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68F5" w:rsidRDefault="00AD68F5"/>
    <w:p w:rsidR="003B64FA" w:rsidRPr="004640E0" w:rsidRDefault="003B64FA" w:rsidP="003B64FA">
      <w:pPr>
        <w:pStyle w:val="Akapitzlist"/>
        <w:spacing w:after="0"/>
        <w:jc w:val="both"/>
      </w:pPr>
      <w:r w:rsidRPr="004640E0">
        <w:rPr>
          <w:b/>
        </w:rPr>
        <w:t xml:space="preserve">„Wykonanie oświetlenia awaryjnego i ewakuacyjnego w Muzeum Narodowym w Poznaniu” </w:t>
      </w:r>
      <w:r w:rsidRPr="004640E0">
        <w:t>– znak sprawy AZ-50/U/2020</w:t>
      </w:r>
    </w:p>
    <w:p w:rsidR="006E389A" w:rsidRDefault="006E389A" w:rsidP="00852D8E">
      <w:pPr>
        <w:spacing w:after="0"/>
        <w:jc w:val="center"/>
        <w:rPr>
          <w:rFonts w:ascii="Times New Roman" w:hAnsi="Times New Roman" w:cs="Times New Roman"/>
          <w:b/>
        </w:rPr>
      </w:pPr>
    </w:p>
    <w:p w:rsidR="006E389A" w:rsidRDefault="006E389A" w:rsidP="00852D8E">
      <w:pPr>
        <w:spacing w:after="0"/>
        <w:jc w:val="center"/>
        <w:rPr>
          <w:rFonts w:ascii="Times New Roman" w:hAnsi="Times New Roman" w:cs="Times New Roman"/>
          <w:b/>
        </w:rPr>
      </w:pPr>
    </w:p>
    <w:p w:rsidR="00852D8E" w:rsidRPr="009A4CC2" w:rsidRDefault="00852D8E" w:rsidP="008B0C4C">
      <w:pPr>
        <w:spacing w:after="0"/>
        <w:rPr>
          <w:rFonts w:ascii="Times New Roman" w:hAnsi="Times New Roman" w:cs="Times New Roman"/>
          <w:b/>
        </w:rPr>
      </w:pPr>
      <w:r w:rsidRPr="009A4CC2">
        <w:rPr>
          <w:rFonts w:ascii="Times New Roman" w:hAnsi="Times New Roman" w:cs="Times New Roman"/>
          <w:b/>
        </w:rPr>
        <w:t>PYTANIA – ODPOWIEDZI (I)</w:t>
      </w:r>
      <w:r w:rsidR="006E389A">
        <w:rPr>
          <w:rFonts w:ascii="Times New Roman" w:hAnsi="Times New Roman" w:cs="Times New Roman"/>
          <w:b/>
        </w:rPr>
        <w:t xml:space="preserve">                                                                                   </w:t>
      </w:r>
      <w:r w:rsidR="003B64FA">
        <w:rPr>
          <w:rFonts w:ascii="Times New Roman" w:hAnsi="Times New Roman" w:cs="Times New Roman"/>
          <w:b/>
        </w:rPr>
        <w:t>15</w:t>
      </w:r>
      <w:r w:rsidR="006E389A">
        <w:rPr>
          <w:rFonts w:ascii="Times New Roman" w:hAnsi="Times New Roman" w:cs="Times New Roman"/>
          <w:b/>
        </w:rPr>
        <w:t>.09.2020 r.</w:t>
      </w:r>
    </w:p>
    <w:p w:rsidR="00852D8E" w:rsidRDefault="008B0C4C" w:rsidP="00852D8E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postępowaniu wpłynęły następujące pytania;</w:t>
      </w:r>
    </w:p>
    <w:p w:rsidR="008B0C4C" w:rsidRDefault="008B0C4C" w:rsidP="00852D8E">
      <w:pPr>
        <w:spacing w:after="0"/>
        <w:jc w:val="both"/>
        <w:rPr>
          <w:rFonts w:ascii="Times New Roman" w:hAnsi="Times New Roman" w:cs="Times New Roman"/>
        </w:rPr>
      </w:pPr>
    </w:p>
    <w:p w:rsidR="003B64FA" w:rsidRDefault="003B64FA" w:rsidP="003B64FA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„</w:t>
      </w:r>
      <w:r w:rsidRPr="003B64FA">
        <w:rPr>
          <w:rFonts w:ascii="Times New Roman" w:hAnsi="Times New Roman" w:cs="Times New Roman"/>
        </w:rPr>
        <w:t>ODNOŚNIE OPISU PRZEDMIOTU ZAMÓWIENIA, POJAWIŁY SIĘ PYTANIA OD OSOBY</w:t>
      </w:r>
      <w:r w:rsidRPr="003B64FA">
        <w:rPr>
          <w:rFonts w:ascii="Times New Roman" w:hAnsi="Times New Roman" w:cs="Times New Roman"/>
        </w:rPr>
        <w:br/>
        <w:t>WYCENIAJĄCEJ OPRAWY:</w:t>
      </w:r>
      <w:r w:rsidRPr="003B64FA">
        <w:rPr>
          <w:rFonts w:ascii="Times New Roman" w:hAnsi="Times New Roman" w:cs="Times New Roman"/>
        </w:rPr>
        <w:br/>
        <w:t>1.         MUZEUM PAŁAC W ROGALINIE:</w:t>
      </w:r>
      <w:r w:rsidRPr="003B64FA">
        <w:rPr>
          <w:rFonts w:ascii="Times New Roman" w:hAnsi="Times New Roman" w:cs="Times New Roman"/>
        </w:rPr>
        <w:br/>
        <w:t>– czy tutaj mamy więcej informacji </w:t>
      </w:r>
      <w:r>
        <w:rPr>
          <w:rFonts w:ascii="Times New Roman" w:hAnsi="Times New Roman" w:cs="Times New Roman"/>
        </w:rPr>
        <w:t>– jaka moc, czy oprawy z AT, czy bez</w:t>
      </w:r>
      <w:r w:rsidRPr="003B64FA">
        <w:rPr>
          <w:rFonts w:ascii="Times New Roman" w:hAnsi="Times New Roman" w:cs="Times New Roman"/>
        </w:rPr>
        <w:t>?</w:t>
      </w:r>
      <w:r w:rsidRPr="003B64FA">
        <w:rPr>
          <w:rFonts w:ascii="Times New Roman" w:hAnsi="Times New Roman" w:cs="Times New Roman"/>
        </w:rPr>
        <w:br/>
      </w:r>
      <w:r w:rsidRPr="003B64FA">
        <w:rPr>
          <w:rFonts w:ascii="Times New Roman" w:hAnsi="Times New Roman" w:cs="Times New Roman"/>
        </w:rPr>
        <w:br/>
        <w:t>2.         GMACH GŁÓWNY MNP</w:t>
      </w:r>
      <w:r w:rsidRPr="003B64FA">
        <w:rPr>
          <w:rFonts w:ascii="Times New Roman" w:hAnsi="Times New Roman" w:cs="Times New Roman"/>
        </w:rPr>
        <w:br/>
        <w:t>-  te oprawy 6W, jaki montaż – na strop, czy do stropu?</w:t>
      </w:r>
      <w:r w:rsidRPr="003B64FA">
        <w:rPr>
          <w:rFonts w:ascii="Times New Roman" w:hAnsi="Times New Roman" w:cs="Times New Roman"/>
        </w:rPr>
        <w:br/>
        <w:t>-  jaka soczewka – ogólna, czy korytarzowa i czy z AT?</w:t>
      </w:r>
      <w:r w:rsidRPr="003B64FA">
        <w:rPr>
          <w:rFonts w:ascii="Times New Roman" w:hAnsi="Times New Roman" w:cs="Times New Roman"/>
        </w:rPr>
        <w:br/>
        <w:t>EXIT – czy montaż naścienny?</w:t>
      </w:r>
      <w:r w:rsidRPr="003B64FA">
        <w:rPr>
          <w:rFonts w:ascii="Times New Roman" w:hAnsi="Times New Roman" w:cs="Times New Roman"/>
        </w:rPr>
        <w:br/>
        <w:t>Bez tych informacji możemy źle wycenić oprawy</w:t>
      </w:r>
      <w:r w:rsidRPr="003B64FA">
        <w:rPr>
          <w:rFonts w:ascii="Times New Roman" w:hAnsi="Times New Roman" w:cs="Times New Roman"/>
        </w:rPr>
        <w:br/>
        <w:t>PROSIMY O UZUPEŁNIENIE INFORMACJI W CELU RZETELNEJ WYCENY.</w:t>
      </w:r>
      <w:r>
        <w:rPr>
          <w:rFonts w:ascii="Times New Roman" w:hAnsi="Times New Roman" w:cs="Times New Roman"/>
        </w:rPr>
        <w:t>”</w:t>
      </w:r>
      <w:r w:rsidRPr="003B64FA">
        <w:rPr>
          <w:rFonts w:ascii="Times New Roman" w:hAnsi="Times New Roman" w:cs="Times New Roman"/>
        </w:rPr>
        <w:br/>
      </w:r>
    </w:p>
    <w:p w:rsidR="008B0C4C" w:rsidRPr="008B0C4C" w:rsidRDefault="008B0C4C" w:rsidP="003B64FA">
      <w:pPr>
        <w:spacing w:after="0"/>
        <w:rPr>
          <w:rFonts w:ascii="Times New Roman" w:hAnsi="Times New Roman" w:cs="Times New Roman"/>
          <w:color w:val="0070C0"/>
        </w:rPr>
      </w:pPr>
      <w:r w:rsidRPr="008B0C4C">
        <w:rPr>
          <w:rFonts w:ascii="Times New Roman" w:hAnsi="Times New Roman" w:cs="Times New Roman"/>
          <w:color w:val="0070C0"/>
        </w:rPr>
        <w:t>Odpowiedzi zamawiającego:</w:t>
      </w:r>
    </w:p>
    <w:p w:rsidR="008B0C4C" w:rsidRPr="008B0C4C" w:rsidRDefault="003B64FA" w:rsidP="003B64FA">
      <w:pPr>
        <w:spacing w:after="0"/>
        <w:rPr>
          <w:color w:val="0070C0"/>
        </w:rPr>
      </w:pPr>
      <w:r w:rsidRPr="008B0C4C">
        <w:rPr>
          <w:color w:val="0070C0"/>
        </w:rPr>
        <w:t>Ad.1 Pałac w Rogalinie</w:t>
      </w:r>
      <w:r w:rsidRPr="008B0C4C">
        <w:rPr>
          <w:color w:val="0070C0"/>
        </w:rPr>
        <w:br/>
        <w:t>-wymiary opraw 356x135 mm (</w:t>
      </w:r>
      <w:r w:rsidR="008B0C4C" w:rsidRPr="008B0C4C">
        <w:rPr>
          <w:color w:val="0070C0"/>
        </w:rPr>
        <w:t>b</w:t>
      </w:r>
      <w:r w:rsidRPr="008B0C4C">
        <w:rPr>
          <w:color w:val="0070C0"/>
        </w:rPr>
        <w:t>y zakryć miejsca po starych oprawach)</w:t>
      </w:r>
      <w:r w:rsidRPr="008B0C4C">
        <w:rPr>
          <w:color w:val="0070C0"/>
        </w:rPr>
        <w:br/>
        <w:t>-IP 42, moc 1-3,6 W,4 godzinne, z atestem, mocowane do sufitu</w:t>
      </w:r>
      <w:r w:rsidRPr="008B0C4C">
        <w:rPr>
          <w:color w:val="0070C0"/>
        </w:rPr>
        <w:br/>
      </w:r>
    </w:p>
    <w:p w:rsidR="003B64FA" w:rsidRPr="008B0C4C" w:rsidRDefault="003B64FA" w:rsidP="003B64FA">
      <w:pPr>
        <w:spacing w:after="0"/>
        <w:rPr>
          <w:rFonts w:ascii="Times New Roman" w:hAnsi="Times New Roman" w:cs="Times New Roman"/>
          <w:color w:val="0070C0"/>
        </w:rPr>
      </w:pPr>
      <w:r w:rsidRPr="008B0C4C">
        <w:rPr>
          <w:color w:val="0070C0"/>
        </w:rPr>
        <w:t>Ad. 2  Gmach główny MNP</w:t>
      </w:r>
      <w:r w:rsidRPr="008B0C4C">
        <w:rPr>
          <w:color w:val="0070C0"/>
        </w:rPr>
        <w:br/>
        <w:t>-IP 42,  moc 3 W,</w:t>
      </w:r>
      <w:r w:rsidR="008B0C4C" w:rsidRPr="008B0C4C">
        <w:rPr>
          <w:color w:val="0070C0"/>
        </w:rPr>
        <w:t xml:space="preserve"> </w:t>
      </w:r>
      <w:r w:rsidRPr="008B0C4C">
        <w:rPr>
          <w:color w:val="0070C0"/>
        </w:rPr>
        <w:t>4 godzinne,</w:t>
      </w:r>
      <w:r w:rsidR="008B0C4C" w:rsidRPr="008B0C4C">
        <w:rPr>
          <w:color w:val="0070C0"/>
        </w:rPr>
        <w:t xml:space="preserve"> </w:t>
      </w:r>
      <w:r w:rsidRPr="008B0C4C">
        <w:rPr>
          <w:color w:val="0070C0"/>
        </w:rPr>
        <w:t>mocowane częściowo do stropu i częściowo naścienne</w:t>
      </w:r>
      <w:r w:rsidR="008B0C4C" w:rsidRPr="008B0C4C">
        <w:rPr>
          <w:color w:val="0070C0"/>
        </w:rPr>
        <w:t xml:space="preserve">, </w:t>
      </w:r>
      <w:r w:rsidRPr="008B0C4C">
        <w:rPr>
          <w:color w:val="0070C0"/>
        </w:rPr>
        <w:t xml:space="preserve"> z atestem.</w:t>
      </w:r>
      <w:r w:rsidRPr="008B0C4C">
        <w:rPr>
          <w:color w:val="0070C0"/>
        </w:rPr>
        <w:br/>
      </w:r>
      <w:r w:rsidRPr="008B0C4C">
        <w:rPr>
          <w:color w:val="0070C0"/>
        </w:rPr>
        <w:br/>
        <w:t>EXIT </w:t>
      </w:r>
      <w:r w:rsidR="008B0C4C" w:rsidRPr="008B0C4C">
        <w:rPr>
          <w:color w:val="0070C0"/>
        </w:rPr>
        <w:t>–</w:t>
      </w:r>
      <w:r w:rsidRPr="008B0C4C">
        <w:rPr>
          <w:color w:val="0070C0"/>
        </w:rPr>
        <w:t>naścienne</w:t>
      </w:r>
      <w:r w:rsidR="008B0C4C" w:rsidRPr="008B0C4C">
        <w:rPr>
          <w:color w:val="0070C0"/>
        </w:rPr>
        <w:t>.</w:t>
      </w:r>
    </w:p>
    <w:p w:rsidR="003B64FA" w:rsidRDefault="003B64FA" w:rsidP="003B64FA">
      <w:pPr>
        <w:spacing w:after="0"/>
        <w:rPr>
          <w:rFonts w:ascii="Times New Roman" w:hAnsi="Times New Roman" w:cs="Times New Roman"/>
        </w:rPr>
      </w:pPr>
    </w:p>
    <w:p w:rsidR="00852D8E" w:rsidRDefault="00852D8E"/>
    <w:p w:rsidR="00852D8E" w:rsidRPr="00852D8E" w:rsidRDefault="00852D8E" w:rsidP="00852D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2D8E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852D8E" w:rsidRDefault="00852D8E"/>
    <w:sectPr w:rsidR="00852D8E" w:rsidSect="00AD68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E03825"/>
    <w:multiLevelType w:val="multilevel"/>
    <w:tmpl w:val="66C028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4D053AB"/>
    <w:multiLevelType w:val="multilevel"/>
    <w:tmpl w:val="2C5C2C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852D8E"/>
    <w:rsid w:val="003B64FA"/>
    <w:rsid w:val="00430A78"/>
    <w:rsid w:val="006A658D"/>
    <w:rsid w:val="006B6FEC"/>
    <w:rsid w:val="006E389A"/>
    <w:rsid w:val="00852D8E"/>
    <w:rsid w:val="008B0C4C"/>
    <w:rsid w:val="00AD68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68F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52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239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153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Jola</cp:lastModifiedBy>
  <cp:revision>4</cp:revision>
  <dcterms:created xsi:type="dcterms:W3CDTF">2020-09-07T10:56:00Z</dcterms:created>
  <dcterms:modified xsi:type="dcterms:W3CDTF">2020-09-15T09:42:00Z</dcterms:modified>
</cp:coreProperties>
</file>