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247096" w:rsidRDefault="00247096" w:rsidP="00247096">
      <w:pPr>
        <w:rPr>
          <w:rFonts w:ascii="Times New Roman" w:hAnsi="Times New Roman" w:cs="Times New Roman"/>
        </w:rPr>
      </w:pPr>
      <w:r w:rsidRPr="00247096">
        <w:rPr>
          <w:rFonts w:ascii="Times New Roman" w:hAnsi="Times New Roman" w:cs="Times New Roman"/>
        </w:rPr>
        <w:t>AZ-68/U/2020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15.10.2020</w:t>
      </w:r>
    </w:p>
    <w:p w:rsidR="00247096" w:rsidRPr="00502A44" w:rsidRDefault="00247096" w:rsidP="00247096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  <w:r w:rsidRPr="00502A44">
        <w:rPr>
          <w:rFonts w:ascii="Times New Roman" w:hAnsi="Times New Roman" w:cs="Times New Roman"/>
          <w:b/>
        </w:rPr>
        <w:t>„</w:t>
      </w:r>
      <w:r>
        <w:rPr>
          <w:rFonts w:ascii="Times New Roman" w:hAnsi="Times New Roman" w:cs="Times New Roman"/>
          <w:b/>
        </w:rPr>
        <w:t xml:space="preserve">Położenie wykładziny PCV w pomieszczeniach biurowych </w:t>
      </w:r>
      <w:r w:rsidRPr="00502A44">
        <w:rPr>
          <w:rFonts w:ascii="Times New Roman" w:hAnsi="Times New Roman" w:cs="Times New Roman"/>
          <w:b/>
        </w:rPr>
        <w:t>Muzeum Narodow</w:t>
      </w:r>
      <w:r>
        <w:rPr>
          <w:rFonts w:ascii="Times New Roman" w:hAnsi="Times New Roman" w:cs="Times New Roman"/>
          <w:b/>
        </w:rPr>
        <w:t>ego</w:t>
      </w:r>
      <w:r w:rsidRPr="00502A44">
        <w:rPr>
          <w:rFonts w:ascii="Times New Roman" w:hAnsi="Times New Roman" w:cs="Times New Roman"/>
          <w:b/>
        </w:rPr>
        <w:t xml:space="preserve"> w Poznaniu”</w:t>
      </w:r>
      <w:r>
        <w:rPr>
          <w:rFonts w:ascii="Times New Roman" w:hAnsi="Times New Roman" w:cs="Times New Roman"/>
          <w:b/>
        </w:rPr>
        <w:t xml:space="preserve"> </w:t>
      </w:r>
      <w:r w:rsidRPr="00502A44">
        <w:rPr>
          <w:rFonts w:ascii="Times New Roman" w:hAnsi="Times New Roman" w:cs="Times New Roman"/>
        </w:rPr>
        <w:t>- znak sprawy AZ-6</w:t>
      </w:r>
      <w:r>
        <w:rPr>
          <w:rFonts w:ascii="Times New Roman" w:hAnsi="Times New Roman" w:cs="Times New Roman"/>
        </w:rPr>
        <w:t>8</w:t>
      </w:r>
      <w:r w:rsidRPr="00502A44">
        <w:rPr>
          <w:rFonts w:ascii="Times New Roman" w:hAnsi="Times New Roman" w:cs="Times New Roman"/>
        </w:rPr>
        <w:t>/U/2020</w:t>
      </w:r>
    </w:p>
    <w:p w:rsidR="00247096" w:rsidRPr="00E91497" w:rsidRDefault="00247096" w:rsidP="00247096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247096" w:rsidRDefault="00247096" w:rsidP="00247096"/>
    <w:p w:rsidR="00247096" w:rsidRPr="00247096" w:rsidRDefault="00247096" w:rsidP="00247096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47096">
        <w:rPr>
          <w:rFonts w:ascii="Times New Roman" w:hAnsi="Times New Roman" w:cs="Times New Roman"/>
          <w:b/>
          <w:sz w:val="28"/>
          <w:szCs w:val="28"/>
          <w:u w:val="single"/>
        </w:rPr>
        <w:t>Wyjaśnienia do opisu przedmiotu zamówienia</w:t>
      </w:r>
    </w:p>
    <w:p w:rsidR="00247096" w:rsidRDefault="00247096" w:rsidP="0024709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Dotyczy Gmachu Głównego MNP (III piętro):</w:t>
      </w:r>
    </w:p>
    <w:p w:rsidR="00247096" w:rsidRPr="00247096" w:rsidRDefault="00247096" w:rsidP="0024709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Określona w opisie przedmiotu zamówienia powierzchnia całkowita 270m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dziewięciu pomieszczeń biurowych, w których ma być położona wykładzina PCV nie uwzględnia powierzchni zakładek, jest powierzchnią podłogi.</w:t>
      </w:r>
    </w:p>
    <w:sectPr w:rsidR="00247096" w:rsidRPr="002470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247096"/>
    <w:rsid w:val="002470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47096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837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78</Words>
  <Characters>472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2020-10-15T08:44:00Z</dcterms:created>
  <dcterms:modified xsi:type="dcterms:W3CDTF">2020-10-15T08:55:00Z</dcterms:modified>
</cp:coreProperties>
</file>