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  <w:r>
        <w:rPr>
          <w:rFonts w:ascii="Times New Roman" w:eastAsia="Arial Unicode MS" w:hAnsi="Times New Roman"/>
          <w:b/>
        </w:rPr>
        <w:t xml:space="preserve">AZ- </w:t>
      </w:r>
      <w:r w:rsidR="00846DC7">
        <w:rPr>
          <w:rFonts w:ascii="Times New Roman" w:eastAsia="Arial Unicode MS" w:hAnsi="Times New Roman"/>
          <w:b/>
        </w:rPr>
        <w:t>4</w:t>
      </w:r>
      <w:r w:rsidR="005B7A25">
        <w:rPr>
          <w:rFonts w:ascii="Times New Roman" w:eastAsia="Arial Unicode MS" w:hAnsi="Times New Roman"/>
          <w:b/>
        </w:rPr>
        <w:t>6</w:t>
      </w:r>
      <w:r>
        <w:rPr>
          <w:rFonts w:ascii="Times New Roman" w:eastAsia="Arial Unicode MS" w:hAnsi="Times New Roman"/>
          <w:b/>
        </w:rPr>
        <w:t xml:space="preserve"> /U/2020                                                                                                                      załącznik </w:t>
      </w:r>
      <w:r w:rsidR="00846DC7">
        <w:rPr>
          <w:rFonts w:ascii="Times New Roman" w:eastAsia="Arial Unicode MS" w:hAnsi="Times New Roman"/>
          <w:b/>
        </w:rPr>
        <w:t>3</w:t>
      </w:r>
    </w:p>
    <w:p w:rsidR="004B501F" w:rsidRP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b/>
          <w:sz w:val="20"/>
          <w:szCs w:val="20"/>
        </w:rPr>
        <w:t xml:space="preserve"> </w:t>
      </w:r>
      <w:r w:rsidRPr="00FA0B4A">
        <w:rPr>
          <w:rFonts w:ascii="Times New Roman" w:eastAsia="Arial Unicode MS" w:hAnsi="Times New Roman"/>
          <w:b/>
          <w:sz w:val="20"/>
          <w:szCs w:val="20"/>
        </w:rPr>
        <w:t xml:space="preserve">Informacja o zasadach przetwarzania danych osobowych pozyskanych w postępowaniu o udzielenie zamówienia publicznego </w:t>
      </w:r>
      <w:r w:rsidRPr="00FA0B4A">
        <w:rPr>
          <w:rFonts w:ascii="Times New Roman" w:eastAsia="Arial Unicode MS" w:hAnsi="Times New Roman"/>
          <w:sz w:val="20"/>
          <w:szCs w:val="20"/>
        </w:rPr>
        <w:t>(klauzula informacyjna z art.13 RODO)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Na podstawie właściwych przepisów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zwane dalej rozporządzeniem lub RODO, udostępnia się Państwu poniższy zakres informacji: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Administrator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Administratorem Państwa danych osobowych jest Muzeum Narodowe w Poznaniu, Aleje Marcinkowskiego 9, 61-745 Poznań, zwane dalej także „Muzeum”.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Inspektor ochrony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Muzeum powołało Inspektora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Mogą Państwo skontaktować się z nim we wszystkich sprawach związanych z przetwarzaniem Państwa danych osobowych oraz z wykonywaniem praw przysługujących Państwu na mocy przepisów prawnych regulujących problematykę ochrony danych osobowych, w następujący sposób: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pod numerem telefonu +48 61 856 80 34,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b) poprzez adres e-mail: iodo@mnp.art.pl,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c) listownie, na adres korespondencyjny Muzeum (z dopiskiem „inspektor ochrony danych osobowych”).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Cel przetwarzania danych osobowych oraz podstawa prawna ich przetwarzania</w:t>
      </w:r>
    </w:p>
    <w:p w:rsidR="004B501F" w:rsidRDefault="004B501F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Państwa dane osobowe są przetwarzane w koniecznych celach związanych z postępowaniem o udzielenie zamówienia publicznego, pod nazwą</w:t>
      </w:r>
      <w:r w:rsidR="005B7A25">
        <w:rPr>
          <w:rFonts w:ascii="Times New Roman" w:hAnsi="Times New Roman"/>
          <w:sz w:val="20"/>
          <w:szCs w:val="20"/>
        </w:rPr>
        <w:t>:</w:t>
      </w:r>
    </w:p>
    <w:p w:rsidR="005B7A25" w:rsidRDefault="005B7A25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B7A25" w:rsidRPr="005B7A25" w:rsidRDefault="005B7A25" w:rsidP="005B7A25">
      <w:pPr>
        <w:pStyle w:val="Akapitzlist"/>
        <w:spacing w:after="0" w:line="240" w:lineRule="auto"/>
        <w:ind w:left="-284"/>
        <w:jc w:val="both"/>
        <w:rPr>
          <w:rFonts w:ascii="Times New Roman" w:hAnsi="Times New Roman" w:cs="Times New Roman"/>
          <w:sz w:val="20"/>
          <w:szCs w:val="20"/>
        </w:rPr>
      </w:pPr>
      <w:r w:rsidRPr="005B7A25">
        <w:rPr>
          <w:rFonts w:ascii="Times New Roman" w:hAnsi="Times New Roman" w:cs="Times New Roman"/>
          <w:b/>
          <w:sz w:val="20"/>
          <w:szCs w:val="20"/>
        </w:rPr>
        <w:t>„Wykonanie ekspertyzy stanu technicznego, dokumentacji projektowej naprawy i modernizacji budynku Stajni w Muzeum Pałac w Rogalinie — Oddziale Muzeum Narodowego w Poznaniu oraz sprawowanie nadzoru autorskiego”</w:t>
      </w:r>
      <w:r w:rsidRPr="005B7A25">
        <w:rPr>
          <w:rFonts w:ascii="Calibri" w:hAnsi="Calibri" w:cs="Calibri"/>
          <w:b/>
          <w:sz w:val="20"/>
          <w:szCs w:val="20"/>
        </w:rPr>
        <w:t>-</w:t>
      </w:r>
      <w:r w:rsidRPr="005B7A25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5B7A25">
        <w:rPr>
          <w:rFonts w:ascii="Times New Roman" w:hAnsi="Times New Roman" w:cs="Times New Roman"/>
          <w:sz w:val="20"/>
          <w:szCs w:val="20"/>
        </w:rPr>
        <w:t>znak sprawy AZ-46/U/2020</w:t>
      </w:r>
    </w:p>
    <w:p w:rsidR="005B7A25" w:rsidRDefault="005B7A25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prowadzonego na podstawie wewnętrznego Regulaminu udzielania zamówień publicznych o wartości nieprzekraczającej 30 000 euro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 ewentualnego zawarcia umowy w sprawie przedmiotowego zamówienia publicznego, w razie wyboru Państwa oferty jako najkorzystniejszej.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Podstawą prawną przetwarzania Państwa danych są właściwe przepisy rozporządzenia, w szczególności art. 6 ust. 1 lit. b oraz art. 6 ust. 1 lit c.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Default="004B501F" w:rsidP="004B501F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Odbiorcy danych osobowych</w:t>
      </w:r>
    </w:p>
    <w:p w:rsidR="004B501F" w:rsidRPr="00FA0B4A" w:rsidRDefault="004B501F" w:rsidP="004B501F">
      <w:pPr>
        <w:pStyle w:val="Akapitzlist"/>
        <w:spacing w:after="0" w:line="240" w:lineRule="auto"/>
        <w:ind w:left="426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Odbiorcami Państwa danych osobowych będą podmioty uprawnione do otrzymania Państwa danych na podstawie przepisów prawa.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W razie zajścia takiej konieczności w sposób i w formie określonej przez przepisy prawa powszechnie obowiązującego: 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osoby upoważnione przez Administratora do przetwarzania danych w ramach wykonywania swoich obowiązków służbowych,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b) podmioty, którym Administrator zleca wykonanie czynności, z którymi wiąże się konieczność przetwarzania danych,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c) podmioty prowadzące działalność pocztową i kurierską,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d) podmioty świadczące na rzecz Administratora usługi doradcze, konsultacyjne, </w:t>
      </w:r>
      <w:proofErr w:type="spellStart"/>
      <w:r w:rsidRPr="00FA0B4A">
        <w:rPr>
          <w:rFonts w:ascii="Times New Roman" w:hAnsi="Times New Roman"/>
          <w:sz w:val="20"/>
          <w:szCs w:val="20"/>
        </w:rPr>
        <w:t>audytowe</w:t>
      </w:r>
      <w:proofErr w:type="spellEnd"/>
      <w:r w:rsidRPr="00FA0B4A">
        <w:rPr>
          <w:rFonts w:ascii="Times New Roman" w:hAnsi="Times New Roman"/>
          <w:sz w:val="20"/>
          <w:szCs w:val="20"/>
        </w:rPr>
        <w:t>, pomoc prawną, podatkową i inne podobne usługi.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lastRenderedPageBreak/>
        <w:t>Okres, przez który będą przechowywane Państwa dane osobowe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Państwa dane osobowe będą przetwarzane przez okres niezbędny do realizacji wskazanych powyżej celów przetwarzania, w tym również obowiązku archiwizacyjnego wynikającego z przepisów prawa,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 o przysługujących Państwu prawach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I. Posiadają Państwo prawo: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dostępu do treści swoich danych, zgodnie z art. 15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 ich sprostowania, zgodnie z art. 16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ograniczenia przetwarzania, zgodnie z art. 18 rozporządzenia.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II. Zamawiający informuje, że: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 przypadku gdy wykonanie obowiązków, o których mowa w art. 15 ust. 1–3 rozporządzenia wymagałoby niewspółmiernie dużego wysiłku, Zamawiający może żądać od osoby, której dane dotyczą, wskazania dodatkowych informacji mających na celu sprecyzowanie żądania, w szczególności podania nazwy lub daty postępowania o udzielenie zamówienia publicznego lub konkursu,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wystąpienie z żądaniem, o którym mowa w art. 18 ust. 1 rozporządzenia 2016/679, nie ogranicza przetwarzania danych osobowych do czasu zakończenia postępowania o udzielenie zamówienia publicznego lub konkursu.</w:t>
      </w:r>
    </w:p>
    <w:p w:rsidR="004B501F" w:rsidRPr="00FA0B4A" w:rsidRDefault="004B501F" w:rsidP="004B501F">
      <w:pPr>
        <w:pStyle w:val="Akapitzlist"/>
        <w:ind w:left="1428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prawie wniesienia skargi do organu nadzorczego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Przysługuje Państwu prawo do wniesienia skargi do organu nadzorczego - Prezesa Urzędu Ochrony Danych Osobowych, przy którym działa Urząd Ochrony Danych Osobowych, jeżeli uznają Państwo, że przetwarzanie Państwa danych osobowych dokonywane jest z naruszeniem przepisów ogólnego rozporządzenia o ochronie danych osobowych lub innych aktów prawnych regulujących problematykę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Adres organu nadzorczego: Urząd Ochrony Danych Osobowych, ul. Stawki 2, 00-193 Warszawa.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Informacja, czy podanie danych osobowych jest wymogiem ustawowym lub umownym lub warunkiem zawarcia umowy oraz czy osoba, której dane dotyczą, jest zobowiązana do ich podania i jakie są ewentualne konsekwencje niepodania danych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Podanie przez Państwa danych osobowych jest dobrowolne, a zarazem niezbędne i konieczne do Państwa uczestnictwa w postępowaniu o udzielenie zamówienia publicznego, o którym mowa w </w:t>
      </w:r>
      <w:proofErr w:type="spellStart"/>
      <w:r w:rsidRPr="00FA0B4A">
        <w:rPr>
          <w:rFonts w:ascii="Times New Roman" w:hAnsi="Times New Roman"/>
          <w:sz w:val="20"/>
          <w:szCs w:val="20"/>
        </w:rPr>
        <w:t>pkt</w:t>
      </w:r>
      <w:proofErr w:type="spellEnd"/>
      <w:r w:rsidRPr="00FA0B4A">
        <w:rPr>
          <w:rFonts w:ascii="Times New Roman" w:hAnsi="Times New Roman"/>
          <w:sz w:val="20"/>
          <w:szCs w:val="20"/>
        </w:rPr>
        <w:t xml:space="preserve"> 3. Obowiązek podania przez Państwa danych osobowych bezpośrednio Państwa dotyczących jest wymogiem uczestnictwa w niniejszym postępowaniu, konsekwencją ich niepodania będzie brak możliwości udziału w ww. postępowaniu.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zautomatyzowanym podejmowaniu decyzji, w tym o profilowaniu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Państwa dane osobowe nie będą: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sposób umożliwiający zautomatyzowane podejmowanie decyzji,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profilowane,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innych celach niż te, o których mowa w punktach powyższych. </w:t>
      </w:r>
    </w:p>
    <w:p w:rsidR="004B501F" w:rsidRDefault="004B501F" w:rsidP="004B501F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CA3460" w:rsidRDefault="00CA3460"/>
    <w:sectPr w:rsidR="00CA3460" w:rsidSect="00C57B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B5232"/>
    <w:multiLevelType w:val="hybridMultilevel"/>
    <w:tmpl w:val="118435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40A4428"/>
    <w:multiLevelType w:val="hybridMultilevel"/>
    <w:tmpl w:val="D2AEF86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335207"/>
    <w:multiLevelType w:val="hybridMultilevel"/>
    <w:tmpl w:val="286E4692"/>
    <w:lvl w:ilvl="0" w:tplc="B644DA6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782C97"/>
    <w:multiLevelType w:val="hybridMultilevel"/>
    <w:tmpl w:val="CABAC31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4B501F"/>
    <w:rsid w:val="001A7F82"/>
    <w:rsid w:val="00345D3F"/>
    <w:rsid w:val="004B501F"/>
    <w:rsid w:val="005B7A25"/>
    <w:rsid w:val="00846DC7"/>
    <w:rsid w:val="009562B7"/>
    <w:rsid w:val="009772B0"/>
    <w:rsid w:val="00A930A5"/>
    <w:rsid w:val="00AF64F9"/>
    <w:rsid w:val="00C57BBF"/>
    <w:rsid w:val="00CA3460"/>
    <w:rsid w:val="00F675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7B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B501F"/>
    <w:pPr>
      <w:ind w:left="720"/>
      <w:contextualSpacing/>
    </w:pPr>
    <w:rPr>
      <w:rFonts w:eastAsiaTheme="minorHAnsi"/>
      <w:lang w:eastAsia="en-US"/>
    </w:rPr>
  </w:style>
  <w:style w:type="character" w:styleId="Hipercze">
    <w:name w:val="Hyperlink"/>
    <w:basedOn w:val="Domylnaczcionkaakapitu"/>
    <w:uiPriority w:val="99"/>
    <w:unhideWhenUsed/>
    <w:rsid w:val="00846DC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643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789</Words>
  <Characters>4736</Characters>
  <Application>Microsoft Office Word</Application>
  <DocSecurity>0</DocSecurity>
  <Lines>39</Lines>
  <Paragraphs>11</Paragraphs>
  <ScaleCrop>false</ScaleCrop>
  <Company/>
  <LinksUpToDate>false</LinksUpToDate>
  <CharactersWithSpaces>5514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Jola</cp:lastModifiedBy>
  <cp:revision>7</cp:revision>
  <cp:lastPrinted>2020-09-03T11:11:00Z</cp:lastPrinted>
  <dcterms:created xsi:type="dcterms:W3CDTF">2020-04-07T20:30:00Z</dcterms:created>
  <dcterms:modified xsi:type="dcterms:W3CDTF">2020-09-03T11:12:00Z</dcterms:modified>
</cp:coreProperties>
</file>