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6D1C1B">
        <w:rPr>
          <w:rFonts w:ascii="Times New Roman" w:eastAsia="Arial Unicode MS" w:hAnsi="Times New Roman"/>
          <w:b/>
        </w:rPr>
        <w:t>50</w:t>
      </w:r>
      <w:r>
        <w:rPr>
          <w:rFonts w:ascii="Times New Roman" w:eastAsia="Arial Unicode MS" w:hAnsi="Times New Roman"/>
          <w:b/>
        </w:rPr>
        <w:t xml:space="preserve"> /U/2020                                                                                                                      załącznik </w:t>
      </w:r>
      <w:r w:rsidR="00BC5F44">
        <w:rPr>
          <w:rFonts w:ascii="Times New Roman" w:eastAsia="Arial Unicode MS" w:hAnsi="Times New Roman"/>
          <w:b/>
        </w:rPr>
        <w:t>3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6D1C1B" w:rsidRPr="004640E0" w:rsidRDefault="006D1C1B" w:rsidP="006D1C1B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  <w:r w:rsidRPr="004640E0">
        <w:rPr>
          <w:rFonts w:ascii="Times New Roman" w:hAnsi="Times New Roman" w:cs="Times New Roman"/>
          <w:b/>
        </w:rPr>
        <w:t xml:space="preserve">„Wykonanie oświetlenia awaryjnego i ewakuacyjnego w Muzeum Narodowym w Poznaniu” </w:t>
      </w:r>
      <w:r w:rsidRPr="004640E0">
        <w:rPr>
          <w:rFonts w:ascii="Times New Roman" w:hAnsi="Times New Roman" w:cs="Times New Roman"/>
        </w:rPr>
        <w:t>– znak sprawy AZ-50/U/2020</w:t>
      </w:r>
    </w:p>
    <w:p w:rsidR="00E22A02" w:rsidRPr="00FA0B4A" w:rsidRDefault="00E22A02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1A35FC"/>
    <w:rsid w:val="00345D3F"/>
    <w:rsid w:val="00395E04"/>
    <w:rsid w:val="004B501F"/>
    <w:rsid w:val="00622C28"/>
    <w:rsid w:val="006D1C1B"/>
    <w:rsid w:val="00892548"/>
    <w:rsid w:val="00A930A5"/>
    <w:rsid w:val="00B92717"/>
    <w:rsid w:val="00BC5F44"/>
    <w:rsid w:val="00C57BBF"/>
    <w:rsid w:val="00C90F7D"/>
    <w:rsid w:val="00CA3460"/>
    <w:rsid w:val="00E22A02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770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2020-06-04T09:27:00Z</cp:lastPrinted>
  <dcterms:created xsi:type="dcterms:W3CDTF">2020-04-07T20:30:00Z</dcterms:created>
  <dcterms:modified xsi:type="dcterms:W3CDTF">2020-09-10T11:52:00Z</dcterms:modified>
</cp:coreProperties>
</file>