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86C15E" w14:textId="5465EF71"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F721D8">
        <w:rPr>
          <w:rFonts w:ascii="Acumin Pro" w:hAnsi="Acumin Pro"/>
          <w:sz w:val="20"/>
          <w:szCs w:val="20"/>
        </w:rPr>
        <w:t>03</w:t>
      </w:r>
      <w:r>
        <w:rPr>
          <w:rFonts w:ascii="Acumin Pro" w:hAnsi="Acumin Pro"/>
          <w:sz w:val="20"/>
          <w:szCs w:val="20"/>
        </w:rPr>
        <w:t>.0</w:t>
      </w:r>
      <w:r w:rsidR="00F721D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.202</w:t>
      </w:r>
      <w:r w:rsidR="00AA685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 r. </w:t>
      </w:r>
    </w:p>
    <w:p w14:paraId="35B52989" w14:textId="77777777"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AA6858">
        <w:rPr>
          <w:rFonts w:ascii="Acumin Pro" w:hAnsi="Acumin Pro"/>
          <w:sz w:val="20"/>
          <w:szCs w:val="20"/>
        </w:rPr>
        <w:t>2.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14:paraId="02074650" w14:textId="77777777"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14:paraId="6C2120DC" w14:textId="77777777"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 xml:space="preserve">postępowania przetargowego na </w:t>
      </w:r>
      <w:r w:rsidR="0046098B">
        <w:rPr>
          <w:rFonts w:ascii="Acumin Pro" w:hAnsi="Acumin Pro"/>
          <w:sz w:val="20"/>
          <w:szCs w:val="20"/>
          <w:lang w:val="pl-PL"/>
        </w:rPr>
        <w:t>w</w:t>
      </w:r>
      <w:r w:rsidR="0046098B" w:rsidRPr="0046098B">
        <w:rPr>
          <w:rFonts w:ascii="Acumin Pro" w:hAnsi="Acumin Pro"/>
          <w:sz w:val="20"/>
          <w:szCs w:val="20"/>
          <w:lang w:val="pl-PL"/>
        </w:rPr>
        <w:t>ykonanie robót budowlanych polegających na termomodernizacji i modernizacji Muzeum Etnograficznego, Oddziału Muzeum Narodowego w Poznaniu</w:t>
      </w:r>
      <w:r w:rsidR="00CC31C5">
        <w:rPr>
          <w:rFonts w:ascii="Acumin Pro" w:hAnsi="Acumin Pro"/>
          <w:sz w:val="20"/>
          <w:szCs w:val="20"/>
        </w:rPr>
        <w:t>.</w:t>
      </w:r>
    </w:p>
    <w:p w14:paraId="4DF681CC" w14:textId="77777777"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14:paraId="04DE52D8" w14:textId="77777777"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14:paraId="601CD2E0" w14:textId="77777777" w:rsidR="000B4DD0" w:rsidRPr="000B4DD0" w:rsidRDefault="000B4DD0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 w:rsidRPr="000B4DD0">
        <w:rPr>
          <w:rFonts w:ascii="Acumin Pro" w:hAnsi="Acumin Pro"/>
          <w:b/>
          <w:sz w:val="28"/>
          <w:szCs w:val="28"/>
        </w:rPr>
        <w:t>PYTANIA I ODPOWIEDZI DO SWZ</w:t>
      </w:r>
    </w:p>
    <w:p w14:paraId="4CD2D43C" w14:textId="77777777" w:rsidR="000B4DD0" w:rsidRDefault="000B4DD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oparciu o art. 284 ust. 2 ustawy z dnia 11 września 2019 r. (Dz.U z 2019 r. poz. 2019 ze zm.), Zamawiający udziela odpowiedzi na pytania:</w:t>
      </w:r>
    </w:p>
    <w:p w14:paraId="4F24DB1C" w14:textId="77777777" w:rsidR="00645856" w:rsidRDefault="00645856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14:paraId="53F6AECB" w14:textId="77777777" w:rsidR="000D1E72" w:rsidRPr="000D1E72" w:rsidRDefault="000D1E72" w:rsidP="000D1E72">
      <w:pPr>
        <w:pStyle w:val="western"/>
        <w:numPr>
          <w:ilvl w:val="0"/>
          <w:numId w:val="4"/>
        </w:numPr>
        <w:spacing w:before="0" w:beforeAutospacing="0" w:after="0" w:afterAutospacing="0"/>
        <w:rPr>
          <w:rFonts w:ascii="Acumin Pro" w:hAnsi="Acumin Pro"/>
          <w:sz w:val="20"/>
          <w:szCs w:val="20"/>
        </w:rPr>
      </w:pPr>
      <w:r w:rsidRPr="000D1E72">
        <w:rPr>
          <w:rFonts w:ascii="Acumin Pro" w:hAnsi="Acumin Pro"/>
          <w:sz w:val="20"/>
          <w:szCs w:val="20"/>
        </w:rPr>
        <w:t>Proszę o potwierdzenie  czy poniższy zakres prac wymieniony w S</w:t>
      </w:r>
      <w:r w:rsidR="00A8218C">
        <w:rPr>
          <w:rFonts w:ascii="Acumin Pro" w:hAnsi="Acumin Pro"/>
          <w:sz w:val="20"/>
          <w:szCs w:val="20"/>
        </w:rPr>
        <w:t>WZ jest wyłączony z realizacji:</w:t>
      </w:r>
    </w:p>
    <w:p w14:paraId="399C719F" w14:textId="77777777" w:rsidR="000D1E72" w:rsidRPr="000D1E72" w:rsidRDefault="000D1E72" w:rsidP="000D1E72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0D1E72">
        <w:rPr>
          <w:rFonts w:ascii="Acumin Pro" w:hAnsi="Acumin Pro"/>
          <w:sz w:val="20"/>
          <w:szCs w:val="20"/>
        </w:rPr>
        <w:br/>
        <w:t>Wykończenie ścian i sufitów pozycje: 87-91; 95,96; 99-101; 106-110 przedmiaru robót branży architektonicznej i konstrukcyjnej;</w:t>
      </w:r>
      <w:r w:rsidRPr="000D1E72">
        <w:rPr>
          <w:rFonts w:ascii="Acumin Pro" w:hAnsi="Acumin Pro"/>
          <w:sz w:val="20"/>
          <w:szCs w:val="20"/>
        </w:rPr>
        <w:br/>
        <w:t>Wyposażenie pozycje: 251-259 przedmiaru robót branży architektonicznej i konstrukcyjnej.</w:t>
      </w:r>
      <w:r w:rsidRPr="000D1E72">
        <w:rPr>
          <w:rFonts w:ascii="Acumin Pro" w:hAnsi="Acumin Pro"/>
          <w:sz w:val="20"/>
          <w:szCs w:val="20"/>
        </w:rPr>
        <w:br/>
        <w:t xml:space="preserve">Systemy niskoprądowe SAP, CCTV, </w:t>
      </w:r>
      <w:proofErr w:type="spellStart"/>
      <w:r w:rsidRPr="000D1E72">
        <w:rPr>
          <w:rFonts w:ascii="Acumin Pro" w:hAnsi="Acumin Pro"/>
          <w:sz w:val="20"/>
          <w:szCs w:val="20"/>
        </w:rPr>
        <w:t>SSWiN</w:t>
      </w:r>
      <w:proofErr w:type="spellEnd"/>
      <w:r w:rsidRPr="000D1E72">
        <w:rPr>
          <w:rFonts w:ascii="Acumin Pro" w:hAnsi="Acumin Pro"/>
          <w:sz w:val="20"/>
          <w:szCs w:val="20"/>
        </w:rPr>
        <w:t xml:space="preserve"> KD</w:t>
      </w:r>
    </w:p>
    <w:p w14:paraId="41BFAC5D" w14:textId="77777777" w:rsidR="000D1E72" w:rsidRPr="000D1E72" w:rsidRDefault="000D1E72" w:rsidP="000D1E72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0D1E72">
        <w:rPr>
          <w:rFonts w:ascii="Acumin Pro" w:hAnsi="Acumin Pro"/>
          <w:sz w:val="20"/>
          <w:szCs w:val="20"/>
        </w:rPr>
        <w:t>Proszę o weryfikację podanych numerów pozycji przedmiaru. Wyposażenie to nr 253-261.</w:t>
      </w:r>
    </w:p>
    <w:p w14:paraId="71445030" w14:textId="77777777" w:rsidR="00700A4A" w:rsidRDefault="00700A4A" w:rsidP="0006658F">
      <w:pPr>
        <w:pStyle w:val="western"/>
        <w:spacing w:before="0" w:beforeAutospacing="0" w:after="0" w:afterAutospacing="0"/>
        <w:ind w:left="360"/>
        <w:jc w:val="both"/>
        <w:rPr>
          <w:rFonts w:ascii="Acumin Pro" w:hAnsi="Acumin Pro"/>
          <w:sz w:val="20"/>
          <w:szCs w:val="20"/>
        </w:rPr>
      </w:pPr>
    </w:p>
    <w:p w14:paraId="64C52A8F" w14:textId="77777777" w:rsidR="00241034" w:rsidRPr="00241034" w:rsidRDefault="000B4DD0" w:rsidP="0024103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025309">
        <w:rPr>
          <w:rFonts w:ascii="Acumin Pro" w:hAnsi="Acumin Pro"/>
          <w:b/>
          <w:sz w:val="20"/>
          <w:szCs w:val="20"/>
        </w:rPr>
        <w:t>Odpowiedź:</w:t>
      </w:r>
      <w:r w:rsidR="00182767" w:rsidRPr="00025309">
        <w:rPr>
          <w:rFonts w:ascii="Acumin Pro" w:hAnsi="Acumin Pro"/>
          <w:b/>
          <w:sz w:val="20"/>
          <w:szCs w:val="20"/>
        </w:rPr>
        <w:t xml:space="preserve"> </w:t>
      </w:r>
      <w:r w:rsidR="00D8115A" w:rsidRPr="00025309">
        <w:rPr>
          <w:rFonts w:ascii="Acumin Pro" w:hAnsi="Acumin Pro"/>
          <w:sz w:val="20"/>
          <w:szCs w:val="20"/>
        </w:rPr>
        <w:t xml:space="preserve">Zamawiający </w:t>
      </w:r>
      <w:r w:rsidR="00241034">
        <w:rPr>
          <w:rFonts w:ascii="Acumin Pro" w:hAnsi="Acumin Pro"/>
          <w:sz w:val="20"/>
          <w:szCs w:val="20"/>
        </w:rPr>
        <w:t xml:space="preserve">potwierdza, </w:t>
      </w:r>
      <w:r w:rsidR="00241034" w:rsidRPr="00241034">
        <w:rPr>
          <w:rFonts w:ascii="Acumin Pro" w:hAnsi="Acumin Pro"/>
          <w:sz w:val="20"/>
          <w:szCs w:val="20"/>
        </w:rPr>
        <w:t>poniższy zakres prac wymieniony w SWZ jest wyłączony z realizacji:</w:t>
      </w:r>
    </w:p>
    <w:p w14:paraId="7AFEAA27" w14:textId="77777777" w:rsidR="00241034" w:rsidRPr="00241034" w:rsidRDefault="00241034" w:rsidP="0024103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241034">
        <w:rPr>
          <w:rFonts w:ascii="Acumin Pro" w:hAnsi="Acumin Pro"/>
          <w:sz w:val="20"/>
          <w:szCs w:val="20"/>
        </w:rPr>
        <w:t>Wykończenie ścian i sufitów pozycje: 87-91; 95,96; 99-101; 106-110 przedmiaru robót branży architektonicznej i konstrukcyjnej;</w:t>
      </w:r>
    </w:p>
    <w:p w14:paraId="16D2A430" w14:textId="77777777" w:rsidR="00241034" w:rsidRPr="00241034" w:rsidRDefault="00241034" w:rsidP="0024103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241034">
        <w:rPr>
          <w:rFonts w:ascii="Acumin Pro" w:hAnsi="Acumin Pro"/>
          <w:sz w:val="20"/>
          <w:szCs w:val="20"/>
        </w:rPr>
        <w:t>Wyposażenie pozycje: 25</w:t>
      </w:r>
      <w:r>
        <w:rPr>
          <w:rFonts w:ascii="Acumin Pro" w:hAnsi="Acumin Pro"/>
          <w:sz w:val="20"/>
          <w:szCs w:val="20"/>
        </w:rPr>
        <w:t>3</w:t>
      </w:r>
      <w:r w:rsidRPr="00241034">
        <w:rPr>
          <w:rFonts w:ascii="Acumin Pro" w:hAnsi="Acumin Pro"/>
          <w:sz w:val="20"/>
          <w:szCs w:val="20"/>
        </w:rPr>
        <w:t>-2</w:t>
      </w:r>
      <w:r w:rsidR="00025309">
        <w:rPr>
          <w:rFonts w:ascii="Acumin Pro" w:hAnsi="Acumin Pro"/>
          <w:sz w:val="20"/>
          <w:szCs w:val="20"/>
        </w:rPr>
        <w:t>61</w:t>
      </w:r>
      <w:r w:rsidRPr="00241034">
        <w:rPr>
          <w:rFonts w:ascii="Acumin Pro" w:hAnsi="Acumin Pro"/>
          <w:sz w:val="20"/>
          <w:szCs w:val="20"/>
        </w:rPr>
        <w:t xml:space="preserve"> przedmiaru robót branży architektonicznej i konstrukcyjnej.</w:t>
      </w:r>
    </w:p>
    <w:p w14:paraId="29F18F65" w14:textId="77777777" w:rsidR="00241034" w:rsidRPr="00241034" w:rsidRDefault="00241034" w:rsidP="0024103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241034">
        <w:rPr>
          <w:rFonts w:ascii="Acumin Pro" w:hAnsi="Acumin Pro"/>
          <w:sz w:val="20"/>
          <w:szCs w:val="20"/>
        </w:rPr>
        <w:t xml:space="preserve">Systemy niskoprądowe SAP, CCTV, </w:t>
      </w:r>
      <w:proofErr w:type="spellStart"/>
      <w:r w:rsidRPr="00241034">
        <w:rPr>
          <w:rFonts w:ascii="Acumin Pro" w:hAnsi="Acumin Pro"/>
          <w:sz w:val="20"/>
          <w:szCs w:val="20"/>
        </w:rPr>
        <w:t>SSWiN</w:t>
      </w:r>
      <w:proofErr w:type="spellEnd"/>
      <w:r w:rsidRPr="00241034">
        <w:rPr>
          <w:rFonts w:ascii="Acumin Pro" w:hAnsi="Acumin Pro"/>
          <w:sz w:val="20"/>
          <w:szCs w:val="20"/>
        </w:rPr>
        <w:t xml:space="preserve"> KD</w:t>
      </w:r>
    </w:p>
    <w:p w14:paraId="3316D3E2" w14:textId="16CB8ED0" w:rsidR="00DC138D" w:rsidRPr="0030350C" w:rsidRDefault="009B255C" w:rsidP="00F62BF7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Zamawiający potwierdza wyposażenie to pozycje 253-261 przedmiaru robót</w:t>
      </w:r>
      <w:r w:rsidRPr="009B255C">
        <w:rPr>
          <w:rFonts w:ascii="Acumin Pro" w:hAnsi="Acumin Pro"/>
          <w:sz w:val="20"/>
          <w:szCs w:val="20"/>
        </w:rPr>
        <w:t>.</w:t>
      </w:r>
    </w:p>
    <w:p w14:paraId="0DCB55CD" w14:textId="77777777" w:rsid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4CA76500" w14:textId="77777777" w:rsidR="0030350C" w:rsidRPr="0030350C" w:rsidRDefault="0030350C" w:rsidP="0030350C">
      <w:pPr>
        <w:pStyle w:val="western"/>
        <w:numPr>
          <w:ilvl w:val="0"/>
          <w:numId w:val="4"/>
        </w:numPr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W projekcie znajduje się szyb z przebudową obejmującą nadbudowę o jedną kondygnację.</w:t>
      </w:r>
    </w:p>
    <w:p w14:paraId="4CDA8E6F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Wymiary szyby widoczne na rysunku K-01 to 140x170cm</w:t>
      </w:r>
    </w:p>
    <w:p w14:paraId="77972591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Wymiary te nie pozwalają na zainstalowanie dźwigu osobowego przystosowanego do transportu osób niepełnosprawnych czyli kabina 110x140cm i drzwi 90cm.</w:t>
      </w:r>
    </w:p>
    <w:p w14:paraId="7C89256E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Proszę wyjaśnić  czy szyb ma być zburzony/przebudowany w całym zakresie czy dźwig o wymiarach dostosowanych do szybu. Istniejący szyb pozwala na zamontowanie dźwigu z kabiną 100x135cm z drzwiami 80cm (EI60).</w:t>
      </w:r>
    </w:p>
    <w:p w14:paraId="346DF39C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Ponadto:</w:t>
      </w:r>
    </w:p>
    <w:p w14:paraId="79276AE1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- szyb posiada zaniżone nadszybie – wymaga wstępnej akceptacji UDT</w:t>
      </w:r>
    </w:p>
    <w:p w14:paraId="783C3751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- w konstrukcji nadbudowy nie przewidziano haków ani belki do montażu dźwigu, strop szybu ma zaledwie 10cm</w:t>
      </w:r>
    </w:p>
    <w:p w14:paraId="392308C0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- ściany nadbudowy mają zaledwie 12cm</w:t>
      </w:r>
    </w:p>
    <w:p w14:paraId="10137E00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- brak wentylacji szybu</w:t>
      </w:r>
    </w:p>
    <w:p w14:paraId="56D58E14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 </w:t>
      </w:r>
    </w:p>
    <w:p w14:paraId="59B88B6D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Załączam projekt dźwigu do otrzymanych rysunków.</w:t>
      </w:r>
    </w:p>
    <w:p w14:paraId="17C9BF99" w14:textId="77777777" w:rsidR="0030350C" w:rsidRPr="0030350C" w:rsidRDefault="0030350C" w:rsidP="0030350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</w:rPr>
        <w:t>Proszę o podanie zakresu prac do wyceny.</w:t>
      </w:r>
    </w:p>
    <w:p w14:paraId="31C812BF" w14:textId="77777777" w:rsidR="00887CF8" w:rsidRDefault="00887CF8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6383EBC5" w14:textId="77777777" w:rsidR="00887CF8" w:rsidRDefault="00887CF8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2FA35208" w14:textId="77777777" w:rsidR="000529E4" w:rsidRDefault="00DC2112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0529E4">
        <w:rPr>
          <w:rFonts w:ascii="Acumin Pro" w:hAnsi="Acumin Pro"/>
          <w:b/>
          <w:sz w:val="20"/>
          <w:szCs w:val="20"/>
        </w:rPr>
        <w:lastRenderedPageBreak/>
        <w:t>Odpowiedź</w:t>
      </w:r>
      <w:r w:rsidR="00B54C56" w:rsidRPr="00B54C56">
        <w:t xml:space="preserve"> </w:t>
      </w:r>
      <w:r w:rsidR="00B54C56" w:rsidRPr="00B54C56">
        <w:rPr>
          <w:rFonts w:ascii="Acumin Pro" w:hAnsi="Acumin Pro"/>
          <w:sz w:val="20"/>
          <w:szCs w:val="20"/>
        </w:rPr>
        <w:t xml:space="preserve">Projekt zakłada wyposażenie istniejącego szachtu w dźwig </w:t>
      </w:r>
      <w:r w:rsidR="009B255C">
        <w:rPr>
          <w:rFonts w:ascii="Acumin Pro" w:hAnsi="Acumin Pro"/>
          <w:sz w:val="20"/>
          <w:szCs w:val="20"/>
        </w:rPr>
        <w:t xml:space="preserve">spełniający wymagania minimalne </w:t>
      </w:r>
      <w:r w:rsidR="00B54C56" w:rsidRPr="00B54C56">
        <w:rPr>
          <w:rFonts w:ascii="Acumin Pro" w:hAnsi="Acumin Pro"/>
          <w:sz w:val="20"/>
          <w:szCs w:val="20"/>
        </w:rPr>
        <w:t xml:space="preserve">systemu firmy </w:t>
      </w:r>
      <w:proofErr w:type="spellStart"/>
      <w:r w:rsidR="00B54C56" w:rsidRPr="00B54C56">
        <w:rPr>
          <w:rFonts w:ascii="Acumin Pro" w:hAnsi="Acumin Pro"/>
          <w:sz w:val="20"/>
          <w:szCs w:val="20"/>
        </w:rPr>
        <w:t>Kone</w:t>
      </w:r>
      <w:proofErr w:type="spellEnd"/>
      <w:r w:rsidR="00B54C56" w:rsidRPr="00B54C56">
        <w:rPr>
          <w:rFonts w:ascii="Acumin Pro" w:hAnsi="Acumin Pro"/>
          <w:sz w:val="20"/>
          <w:szCs w:val="20"/>
        </w:rPr>
        <w:t>, dodatkowe materiały w załączeniu.</w:t>
      </w:r>
      <w:r w:rsidR="00006A92">
        <w:rPr>
          <w:rFonts w:ascii="Acumin Pro" w:hAnsi="Acumin Pro"/>
          <w:sz w:val="20"/>
          <w:szCs w:val="20"/>
        </w:rPr>
        <w:t xml:space="preserve"> W</w:t>
      </w:r>
      <w:r w:rsidR="00006A92" w:rsidRPr="00006A92">
        <w:rPr>
          <w:rFonts w:ascii="Acumin Pro" w:hAnsi="Acumin Pro"/>
          <w:sz w:val="20"/>
          <w:szCs w:val="20"/>
        </w:rPr>
        <w:t>skazan</w:t>
      </w:r>
      <w:r w:rsidR="00006A92">
        <w:rPr>
          <w:rFonts w:ascii="Acumin Pro" w:hAnsi="Acumin Pro"/>
          <w:sz w:val="20"/>
          <w:szCs w:val="20"/>
        </w:rPr>
        <w:t>i</w:t>
      </w:r>
      <w:r w:rsidR="00006A92" w:rsidRPr="00006A92">
        <w:rPr>
          <w:rFonts w:ascii="Acumin Pro" w:hAnsi="Acumin Pro"/>
          <w:sz w:val="20"/>
          <w:szCs w:val="20"/>
        </w:rPr>
        <w:t xml:space="preserve">e w opisie przedmiotu zamówienia znaki towarowe, patenty lub pochodzenie, źródła lub szczególne procesy, które charakteryzują produkty dostarczane przez konkretnego Wykonawcę, stanowi wyłącznie wzorzec jakościowy i funkcjonalny zamawianego urządzenia. Wskazania te nie mają na celu naruszenia zasady uczciwej konkurencji i równego traktowania wykonawców i wszędzie tam gdzie występują należy przyjąć, że towarzyszy im określenie „lub równoważne". Przez pojęcie „lub równoważne" Zamawiający rozumie oferowanie produktu o parametrach nie gorszych od określonych w załączniku nr 1 do SWZ. </w:t>
      </w:r>
    </w:p>
    <w:p w14:paraId="2BBA871D" w14:textId="77777777" w:rsidR="000529E4" w:rsidRDefault="000529E4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250B6FA3" w14:textId="278EC8CF" w:rsidR="00C1544F" w:rsidRDefault="00B54C56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B54C56">
        <w:rPr>
          <w:rFonts w:ascii="Acumin Pro" w:hAnsi="Acumin Pro"/>
          <w:sz w:val="20"/>
          <w:szCs w:val="20"/>
        </w:rPr>
        <w:t>Dostępne są na rynku rozwiązania umożliwiające adaptację istniejących szybów, przy jednoczesnym uzyskaniu obsługi osób niepełnosprawnych. Nadbudowa szachtu wg dokumentacji projektowej. Urządzenie dźwigowe wymaga akceptacji UDT. Dźwig/szyb wyposażyć w belkę wciągnikową i otwór odpowietrzający (wentylacyjny)  wg systemu i wymagań dostawcy / producenta.</w:t>
      </w:r>
    </w:p>
    <w:p w14:paraId="17257685" w14:textId="77777777" w:rsidR="000529E4" w:rsidRDefault="000529E4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  <w:lang w:val="en-US"/>
        </w:rPr>
      </w:pPr>
    </w:p>
    <w:p w14:paraId="441BF304" w14:textId="5330EDF3" w:rsidR="00B54C56" w:rsidRDefault="00B54C56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  <w:lang w:val="en-US"/>
        </w:rPr>
      </w:pPr>
      <w:proofErr w:type="spellStart"/>
      <w:r>
        <w:rPr>
          <w:rFonts w:ascii="Acumin Pro" w:hAnsi="Acumin Pro"/>
          <w:sz w:val="20"/>
          <w:szCs w:val="20"/>
          <w:lang w:val="en-US"/>
        </w:rPr>
        <w:t>Zakres</w:t>
      </w:r>
      <w:proofErr w:type="spellEnd"/>
      <w:r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>
        <w:rPr>
          <w:rFonts w:ascii="Acumin Pro" w:hAnsi="Acumin Pro"/>
          <w:sz w:val="20"/>
          <w:szCs w:val="20"/>
          <w:lang w:val="en-US"/>
        </w:rPr>
        <w:t>prac</w:t>
      </w:r>
      <w:proofErr w:type="spellEnd"/>
      <w:r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>
        <w:rPr>
          <w:rFonts w:ascii="Acumin Pro" w:hAnsi="Acumin Pro"/>
          <w:sz w:val="20"/>
          <w:szCs w:val="20"/>
          <w:lang w:val="en-US"/>
        </w:rPr>
        <w:t>został</w:t>
      </w:r>
      <w:proofErr w:type="spellEnd"/>
      <w:r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>
        <w:rPr>
          <w:rFonts w:ascii="Acumin Pro" w:hAnsi="Acumin Pro"/>
          <w:sz w:val="20"/>
          <w:szCs w:val="20"/>
          <w:lang w:val="en-US"/>
        </w:rPr>
        <w:t>opisany</w:t>
      </w:r>
      <w:proofErr w:type="spellEnd"/>
      <w:r>
        <w:rPr>
          <w:rFonts w:ascii="Acumin Pro" w:hAnsi="Acumin Pro"/>
          <w:sz w:val="20"/>
          <w:szCs w:val="20"/>
          <w:lang w:val="en-US"/>
        </w:rPr>
        <w:t xml:space="preserve"> w SWZ, </w:t>
      </w:r>
      <w:proofErr w:type="spellStart"/>
      <w:r>
        <w:rPr>
          <w:rFonts w:ascii="Acumin Pro" w:hAnsi="Acumin Pro"/>
          <w:sz w:val="20"/>
          <w:szCs w:val="20"/>
          <w:lang w:val="en-US"/>
        </w:rPr>
        <w:t>zgodnie</w:t>
      </w:r>
      <w:proofErr w:type="spellEnd"/>
      <w:r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>
        <w:rPr>
          <w:rFonts w:ascii="Acumin Pro" w:hAnsi="Acumin Pro"/>
          <w:sz w:val="20"/>
          <w:szCs w:val="20"/>
          <w:lang w:val="en-US"/>
        </w:rPr>
        <w:t>załączoną</w:t>
      </w:r>
      <w:proofErr w:type="spellEnd"/>
      <w:r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>
        <w:rPr>
          <w:rFonts w:ascii="Acumin Pro" w:hAnsi="Acumin Pro"/>
          <w:sz w:val="20"/>
          <w:szCs w:val="20"/>
          <w:lang w:val="en-US"/>
        </w:rPr>
        <w:t>dokumentcją</w:t>
      </w:r>
      <w:proofErr w:type="spellEnd"/>
      <w:r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>
        <w:rPr>
          <w:rFonts w:ascii="Acumin Pro" w:hAnsi="Acumin Pro"/>
          <w:sz w:val="20"/>
          <w:szCs w:val="20"/>
          <w:lang w:val="en-US"/>
        </w:rPr>
        <w:t>projektową</w:t>
      </w:r>
      <w:proofErr w:type="spellEnd"/>
      <w:r>
        <w:rPr>
          <w:rFonts w:ascii="Acumin Pro" w:hAnsi="Acumin Pro"/>
          <w:sz w:val="20"/>
          <w:szCs w:val="20"/>
          <w:lang w:val="en-US"/>
        </w:rPr>
        <w:t xml:space="preserve">. </w:t>
      </w:r>
    </w:p>
    <w:p w14:paraId="42C68C44" w14:textId="77777777" w:rsidR="00C1544F" w:rsidRDefault="00C1544F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  <w:lang w:val="en-US"/>
        </w:rPr>
      </w:pPr>
    </w:p>
    <w:p w14:paraId="55FFF48D" w14:textId="77777777" w:rsidR="003260A8" w:rsidRDefault="00C1544F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Działając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na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podstawie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art. 284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ustawy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dnia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11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września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2019 r. –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Prawo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zamówień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publicznych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(Dz. U. 2019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poz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. 2019 z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późn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.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zm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.),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zwracamy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się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prośbą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o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wyjaśnienie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treści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Specyfikacji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Warunków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Zamówienia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poprzez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udzielenie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odpowiedzi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na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następujące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C1544F">
        <w:rPr>
          <w:rFonts w:ascii="Acumin Pro" w:hAnsi="Acumin Pro"/>
          <w:sz w:val="20"/>
          <w:szCs w:val="20"/>
          <w:lang w:val="en-US"/>
        </w:rPr>
        <w:t>pytania</w:t>
      </w:r>
      <w:proofErr w:type="spellEnd"/>
      <w:r w:rsidRPr="00C1544F">
        <w:rPr>
          <w:rFonts w:ascii="Acumin Pro" w:hAnsi="Acumin Pro"/>
          <w:sz w:val="20"/>
          <w:szCs w:val="20"/>
          <w:lang w:val="en-US"/>
        </w:rPr>
        <w:t>:</w:t>
      </w:r>
    </w:p>
    <w:p w14:paraId="5755BBFC" w14:textId="77777777" w:rsidR="00885C3A" w:rsidRPr="00885C3A" w:rsidRDefault="0030350C" w:rsidP="00885C3A">
      <w:pPr>
        <w:pStyle w:val="western"/>
        <w:numPr>
          <w:ilvl w:val="0"/>
          <w:numId w:val="4"/>
        </w:numPr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Wzór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umowy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(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zał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nr 6 do SWZ): </w:t>
      </w:r>
    </w:p>
    <w:p w14:paraId="0F198891" w14:textId="77777777" w:rsidR="00885C3A" w:rsidRDefault="0030350C" w:rsidP="00885C3A">
      <w:pPr>
        <w:pStyle w:val="western"/>
        <w:spacing w:before="0" w:beforeAutospacing="0" w:after="0" w:afterAutospacing="0"/>
        <w:ind w:left="720"/>
        <w:jc w:val="both"/>
        <w:rPr>
          <w:rFonts w:ascii="Acumin Pro" w:hAnsi="Acumin Pro"/>
          <w:sz w:val="20"/>
          <w:szCs w:val="20"/>
          <w:lang w:val="en-US"/>
        </w:rPr>
      </w:pPr>
      <w:r w:rsidRPr="0030350C">
        <w:rPr>
          <w:rFonts w:ascii="Acumin Pro" w:hAnsi="Acumin Pro"/>
          <w:sz w:val="20"/>
          <w:szCs w:val="20"/>
          <w:lang w:val="en-US"/>
        </w:rPr>
        <w:t xml:space="preserve">1. § 7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ust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6: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Prosimy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o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potwierdzenie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iż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chodzi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o „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wady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istotne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”. </w:t>
      </w:r>
    </w:p>
    <w:p w14:paraId="6198EA3B" w14:textId="77777777" w:rsidR="00885C3A" w:rsidRDefault="00885C3A" w:rsidP="00885C3A">
      <w:pPr>
        <w:pStyle w:val="western"/>
        <w:spacing w:before="0" w:beforeAutospacing="0" w:after="0" w:afterAutospacing="0"/>
        <w:ind w:left="720"/>
        <w:jc w:val="both"/>
        <w:rPr>
          <w:rFonts w:ascii="Acumin Pro" w:hAnsi="Acumin Pro"/>
          <w:sz w:val="20"/>
          <w:szCs w:val="20"/>
          <w:lang w:val="en-US"/>
        </w:rPr>
      </w:pPr>
    </w:p>
    <w:p w14:paraId="425EC52E" w14:textId="77777777" w:rsidR="00885C3A" w:rsidRDefault="0030350C" w:rsidP="00885C3A">
      <w:pPr>
        <w:pStyle w:val="western"/>
        <w:spacing w:before="0" w:beforeAutospacing="0" w:after="0" w:afterAutospacing="0"/>
        <w:ind w:left="720"/>
        <w:jc w:val="both"/>
        <w:rPr>
          <w:rFonts w:ascii="Acumin Pro" w:hAnsi="Acumin Pro"/>
          <w:sz w:val="20"/>
          <w:szCs w:val="20"/>
          <w:lang w:val="en-US"/>
        </w:rPr>
      </w:pPr>
      <w:r w:rsidRPr="0030350C">
        <w:rPr>
          <w:rFonts w:ascii="Acumin Pro" w:hAnsi="Acumin Pro"/>
          <w:sz w:val="20"/>
          <w:szCs w:val="20"/>
          <w:lang w:val="en-US"/>
        </w:rPr>
        <w:t xml:space="preserve">2. § 7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ust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7, § 9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ust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2: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Prosimy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o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zastąpienie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stwierdzenia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„(…)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bezusterkowego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protokołu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odbioru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robót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(…)”,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słowami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>: „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protokołu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odbioru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robót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niezawierającego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wad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istotnych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”.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Zgodnie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dominującą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linią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orzeczniczą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odbiór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robót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jest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obowiązkiem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Zamawiającego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a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postanowienie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umowne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które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uzależnia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prawo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wykonawcy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podpisania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bezusterkowego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protokołu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odbioru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uznać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należy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nieważne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jako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sprzeczne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istotą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umowy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o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roboty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budowlane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rozumieniu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art. 647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Kodeksu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Cywilnego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(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patrz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wyrok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Sądu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Apelacyjnego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Warszawie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3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sierpnia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2017 r.,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sygn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I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ACa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689/16).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Ponadto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orzecznictwie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ugruntowany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jest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pogląd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zgodnie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którym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konieczność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odbioru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„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bezusterkowego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” jest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przesłanką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nieprzewidzianą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Kodeksie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Cywilnym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art. 647 KC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definiujący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umowę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o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roboty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budowlane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odwołuje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się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do „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odbioru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robót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” a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„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bezusterkowego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odbioru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robót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>” (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patrz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wyrok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Sądu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Apelacyjnego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Warszawie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27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czerwca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2018 r.,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sygn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V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ACa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1302/17).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Roboty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budowlane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należy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uznać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zrealizowane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jeśli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zostały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wykonane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zgodnie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zakresem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przedmiotowym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umowy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co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ma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wpływu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zidentyfikowanie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przez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Zamawiającego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nieistotnych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wad,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usterek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niedoróbek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(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patrz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Wyrok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Sądu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Apelacyjnego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Białymstoku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27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października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2017 r.,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sygn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I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ACa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321/17).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Dlatego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też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wystąpienie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nieistotnych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wad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usterek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uzasadnia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odmowy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odbioru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robót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</w:t>
      </w:r>
    </w:p>
    <w:p w14:paraId="48BF5731" w14:textId="77777777" w:rsidR="00885C3A" w:rsidRDefault="00885C3A" w:rsidP="00885C3A">
      <w:pPr>
        <w:pStyle w:val="western"/>
        <w:spacing w:before="0" w:beforeAutospacing="0" w:after="0" w:afterAutospacing="0"/>
        <w:ind w:left="720"/>
        <w:jc w:val="both"/>
        <w:rPr>
          <w:rFonts w:ascii="Acumin Pro" w:hAnsi="Acumin Pro"/>
          <w:sz w:val="20"/>
          <w:szCs w:val="20"/>
          <w:lang w:val="en-US"/>
        </w:rPr>
      </w:pPr>
    </w:p>
    <w:p w14:paraId="6F80D8B3" w14:textId="77777777" w:rsidR="003260A8" w:rsidRPr="003A0A4C" w:rsidRDefault="0030350C" w:rsidP="00885C3A">
      <w:pPr>
        <w:pStyle w:val="western"/>
        <w:spacing w:before="0" w:beforeAutospacing="0" w:after="0" w:afterAutospacing="0"/>
        <w:ind w:left="720"/>
        <w:jc w:val="both"/>
        <w:rPr>
          <w:rFonts w:ascii="Acumin Pro" w:hAnsi="Acumin Pro"/>
          <w:sz w:val="20"/>
          <w:szCs w:val="20"/>
        </w:rPr>
      </w:pPr>
      <w:r w:rsidRPr="0030350C">
        <w:rPr>
          <w:rFonts w:ascii="Acumin Pro" w:hAnsi="Acumin Pro"/>
          <w:sz w:val="20"/>
          <w:szCs w:val="20"/>
          <w:lang w:val="en-US"/>
        </w:rPr>
        <w:t xml:space="preserve">3. § 9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ust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1: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Prosimy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o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rozróżnienie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gwarancji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urządzenia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objęte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przedmiotem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zamówienia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ustalenie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długości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gwarancji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dla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tychże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urządzeń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do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maksymalnie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36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miesięcy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.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Ustalenie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długości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gwarancji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dla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dostarczanych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urządzeń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powyżej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36 m-cy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wiąże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się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nierzadko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z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dodatkowymi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niemałymi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koszami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a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wręcz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niemożnością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otrzymania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ofert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od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producentów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>/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dystrybutorów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tychże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urządzeń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zwłaszcza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,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że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w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przedmiotowym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postępowaniu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maksymalną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liczbę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punktów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otrzyma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wykonawca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deklarujący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ponad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96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miesięczny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okres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gwarancji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na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wszelkie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prace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objęte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przedmiotem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zamówienia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(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kryterium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oceny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Pr="0030350C">
        <w:rPr>
          <w:rFonts w:ascii="Acumin Pro" w:hAnsi="Acumin Pro"/>
          <w:sz w:val="20"/>
          <w:szCs w:val="20"/>
          <w:lang w:val="en-US"/>
        </w:rPr>
        <w:t>ofert</w:t>
      </w:r>
      <w:proofErr w:type="spellEnd"/>
      <w:r w:rsidRPr="0030350C">
        <w:rPr>
          <w:rFonts w:ascii="Acumin Pro" w:hAnsi="Acumin Pro"/>
          <w:sz w:val="20"/>
          <w:szCs w:val="20"/>
          <w:lang w:val="en-US"/>
        </w:rPr>
        <w:t>).</w:t>
      </w:r>
    </w:p>
    <w:p w14:paraId="3D064C6E" w14:textId="77777777" w:rsidR="003260A8" w:rsidRDefault="003260A8" w:rsidP="003260A8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35AEE61D" w14:textId="77777777" w:rsidR="003260A8" w:rsidRDefault="003260A8" w:rsidP="003260A8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11BEAB53" w14:textId="77777777" w:rsidR="00887CF8" w:rsidRDefault="003A0A4C" w:rsidP="00C1544F">
      <w:pPr>
        <w:pStyle w:val="western"/>
        <w:jc w:val="both"/>
        <w:rPr>
          <w:rFonts w:ascii="Acumin Pro" w:hAnsi="Acumin Pro"/>
          <w:sz w:val="20"/>
          <w:szCs w:val="20"/>
        </w:rPr>
      </w:pPr>
      <w:r w:rsidRPr="00EB7471">
        <w:rPr>
          <w:rFonts w:ascii="Acumin Pro" w:hAnsi="Acumin Pro"/>
          <w:b/>
          <w:sz w:val="20"/>
          <w:szCs w:val="20"/>
        </w:rPr>
        <w:t>Odpowiedź:</w:t>
      </w:r>
      <w:r w:rsidRPr="00EB7471">
        <w:rPr>
          <w:rFonts w:ascii="Acumin Pro" w:hAnsi="Acumin Pro"/>
          <w:sz w:val="20"/>
          <w:szCs w:val="20"/>
        </w:rPr>
        <w:t xml:space="preserve"> Zamawiający </w:t>
      </w:r>
      <w:r w:rsidR="00EB7471" w:rsidRPr="00EB7471">
        <w:rPr>
          <w:rFonts w:ascii="Acumin Pro" w:hAnsi="Acumin Pro"/>
          <w:sz w:val="20"/>
          <w:szCs w:val="20"/>
        </w:rPr>
        <w:t>uwzględnia wnioski zawarte w pytaniach, oraz w załączeniu przekazuje wzór umowy uwzględniający zmiany</w:t>
      </w:r>
      <w:r w:rsidR="00EB7471">
        <w:rPr>
          <w:rFonts w:ascii="Acumin Pro" w:hAnsi="Acumin Pro"/>
          <w:sz w:val="20"/>
          <w:szCs w:val="20"/>
        </w:rPr>
        <w:t xml:space="preserve">. Ponadto Zamawiający </w:t>
      </w:r>
      <w:r w:rsidR="00C1544F">
        <w:rPr>
          <w:rFonts w:ascii="Acumin Pro" w:hAnsi="Acumin Pro"/>
          <w:sz w:val="20"/>
          <w:szCs w:val="20"/>
        </w:rPr>
        <w:t xml:space="preserve"> </w:t>
      </w:r>
      <w:r w:rsidR="00F34243">
        <w:rPr>
          <w:rFonts w:ascii="Acumin Pro" w:hAnsi="Acumin Pro"/>
          <w:sz w:val="20"/>
          <w:szCs w:val="20"/>
        </w:rPr>
        <w:t xml:space="preserve">zmienia </w:t>
      </w:r>
      <w:r w:rsidR="00705BD2">
        <w:rPr>
          <w:rFonts w:ascii="Acumin Pro" w:hAnsi="Acumin Pro"/>
          <w:sz w:val="20"/>
          <w:szCs w:val="20"/>
        </w:rPr>
        <w:t xml:space="preserve">pkt. III 7 </w:t>
      </w:r>
      <w:r w:rsidR="00F34243">
        <w:rPr>
          <w:rFonts w:ascii="Acumin Pro" w:hAnsi="Acumin Pro"/>
          <w:sz w:val="20"/>
          <w:szCs w:val="20"/>
        </w:rPr>
        <w:t xml:space="preserve">oraz XVIII </w:t>
      </w:r>
      <w:r w:rsidR="00705BD2">
        <w:rPr>
          <w:rFonts w:ascii="Acumin Pro" w:hAnsi="Acumin Pro"/>
          <w:sz w:val="20"/>
          <w:szCs w:val="20"/>
        </w:rPr>
        <w:t xml:space="preserve">SWZ i nadaje </w:t>
      </w:r>
      <w:r w:rsidR="00F34243">
        <w:rPr>
          <w:rFonts w:ascii="Acumin Pro" w:hAnsi="Acumin Pro"/>
          <w:sz w:val="20"/>
          <w:szCs w:val="20"/>
        </w:rPr>
        <w:t>im</w:t>
      </w:r>
      <w:r w:rsidR="00705BD2">
        <w:rPr>
          <w:rFonts w:ascii="Acumin Pro" w:hAnsi="Acumin Pro"/>
          <w:sz w:val="20"/>
          <w:szCs w:val="20"/>
        </w:rPr>
        <w:t xml:space="preserve"> brzmienie:</w:t>
      </w:r>
    </w:p>
    <w:p w14:paraId="5ABF38E3" w14:textId="77777777" w:rsidR="00705BD2" w:rsidRDefault="00F34243" w:rsidP="004A6CDB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  <w:lang w:val="en-US"/>
        </w:rPr>
      </w:pPr>
      <w:r>
        <w:rPr>
          <w:rFonts w:ascii="Acumin Pro" w:hAnsi="Acumin Pro"/>
          <w:sz w:val="20"/>
          <w:szCs w:val="20"/>
          <w:lang w:val="en-US"/>
        </w:rPr>
        <w:t xml:space="preserve">“III 7. </w:t>
      </w:r>
      <w:proofErr w:type="spellStart"/>
      <w:r w:rsidR="00705BD2" w:rsidRPr="00705BD2">
        <w:rPr>
          <w:rFonts w:ascii="Acumin Pro" w:hAnsi="Acumin Pro"/>
          <w:sz w:val="20"/>
          <w:szCs w:val="20"/>
          <w:lang w:val="en-US"/>
        </w:rPr>
        <w:t>Zamawiający</w:t>
      </w:r>
      <w:proofErr w:type="spellEnd"/>
      <w:r w:rsidR="00705BD2" w:rsidRPr="00705BD2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="00705BD2" w:rsidRPr="00705BD2">
        <w:rPr>
          <w:rFonts w:ascii="Acumin Pro" w:hAnsi="Acumin Pro"/>
          <w:sz w:val="20"/>
          <w:szCs w:val="20"/>
          <w:lang w:val="en-US"/>
        </w:rPr>
        <w:t>wymaga</w:t>
      </w:r>
      <w:proofErr w:type="spellEnd"/>
      <w:r w:rsidR="00705BD2" w:rsidRPr="00705BD2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="00705BD2" w:rsidRPr="00705BD2">
        <w:rPr>
          <w:rFonts w:ascii="Acumin Pro" w:hAnsi="Acumin Pro"/>
          <w:sz w:val="20"/>
          <w:szCs w:val="20"/>
          <w:lang w:val="en-US"/>
        </w:rPr>
        <w:t>udzielenia</w:t>
      </w:r>
      <w:proofErr w:type="spellEnd"/>
      <w:r w:rsidR="00705BD2" w:rsidRPr="00705BD2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="00705BD2" w:rsidRPr="00705BD2">
        <w:rPr>
          <w:rFonts w:ascii="Acumin Pro" w:hAnsi="Acumin Pro"/>
          <w:sz w:val="20"/>
          <w:szCs w:val="20"/>
          <w:lang w:val="en-US"/>
        </w:rPr>
        <w:t>gwarancji</w:t>
      </w:r>
      <w:proofErr w:type="spellEnd"/>
      <w:r w:rsidR="00705BD2" w:rsidRPr="00705BD2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="00705BD2" w:rsidRPr="00705BD2">
        <w:rPr>
          <w:rFonts w:ascii="Acumin Pro" w:hAnsi="Acumin Pro"/>
          <w:sz w:val="20"/>
          <w:szCs w:val="20"/>
          <w:lang w:val="en-US"/>
        </w:rPr>
        <w:t>i</w:t>
      </w:r>
      <w:proofErr w:type="spellEnd"/>
      <w:r w:rsidR="00705BD2" w:rsidRPr="00705BD2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="00705BD2" w:rsidRPr="00705BD2">
        <w:rPr>
          <w:rFonts w:ascii="Acumin Pro" w:hAnsi="Acumin Pro"/>
          <w:sz w:val="20"/>
          <w:szCs w:val="20"/>
          <w:lang w:val="en-US"/>
        </w:rPr>
        <w:t>rękojmi</w:t>
      </w:r>
      <w:proofErr w:type="spellEnd"/>
      <w:r w:rsidR="00705BD2" w:rsidRPr="00705BD2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="00705BD2" w:rsidRPr="00705BD2">
        <w:rPr>
          <w:rFonts w:ascii="Acumin Pro" w:hAnsi="Acumin Pro"/>
          <w:sz w:val="20"/>
          <w:szCs w:val="20"/>
          <w:lang w:val="en-US"/>
        </w:rPr>
        <w:t>na</w:t>
      </w:r>
      <w:proofErr w:type="spellEnd"/>
      <w:r w:rsidR="00705BD2" w:rsidRPr="00705BD2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="00705BD2" w:rsidRPr="00705BD2">
        <w:rPr>
          <w:rFonts w:ascii="Acumin Pro" w:hAnsi="Acumin Pro"/>
          <w:sz w:val="20"/>
          <w:szCs w:val="20"/>
          <w:lang w:val="en-US"/>
        </w:rPr>
        <w:t>przedmiot</w:t>
      </w:r>
      <w:proofErr w:type="spellEnd"/>
      <w:r w:rsidR="00705BD2" w:rsidRPr="00705BD2">
        <w:rPr>
          <w:rFonts w:ascii="Acumin Pro" w:hAnsi="Acumin Pro"/>
          <w:sz w:val="20"/>
          <w:szCs w:val="20"/>
          <w:lang w:val="en-US"/>
        </w:rPr>
        <w:t xml:space="preserve"> </w:t>
      </w:r>
      <w:proofErr w:type="spellStart"/>
      <w:r w:rsidR="00705BD2" w:rsidRPr="00705BD2">
        <w:rPr>
          <w:rFonts w:ascii="Acumin Pro" w:hAnsi="Acumin Pro"/>
          <w:sz w:val="20"/>
          <w:szCs w:val="20"/>
          <w:lang w:val="en-US"/>
        </w:rPr>
        <w:t>zamówienia</w:t>
      </w:r>
      <w:proofErr w:type="spellEnd"/>
      <w:r w:rsidR="004A6CDB">
        <w:rPr>
          <w:rFonts w:ascii="Acumin Pro" w:hAnsi="Acumin Pro"/>
          <w:sz w:val="20"/>
          <w:szCs w:val="20"/>
          <w:lang w:val="en-US"/>
        </w:rPr>
        <w:t>:</w:t>
      </w:r>
    </w:p>
    <w:p w14:paraId="74F63CF8" w14:textId="77777777" w:rsidR="00705BD2" w:rsidRPr="00705BD2" w:rsidRDefault="00705BD2" w:rsidP="004A6CDB">
      <w:pPr>
        <w:pStyle w:val="western"/>
        <w:spacing w:before="0" w:beforeAutospacing="0" w:after="0" w:afterAutospacing="0"/>
        <w:rPr>
          <w:rFonts w:ascii="Acumin Pro" w:hAnsi="Acumin Pro"/>
          <w:sz w:val="20"/>
          <w:szCs w:val="20"/>
        </w:rPr>
      </w:pPr>
      <w:r w:rsidRPr="00705BD2">
        <w:rPr>
          <w:rFonts w:ascii="Acumin Pro" w:hAnsi="Acumin Pro"/>
          <w:sz w:val="20"/>
          <w:szCs w:val="20"/>
        </w:rPr>
        <w:t xml:space="preserve">a) </w:t>
      </w:r>
      <w:r w:rsidR="004A6CDB">
        <w:rPr>
          <w:rFonts w:ascii="Acumin Pro" w:hAnsi="Acumin Pro"/>
          <w:sz w:val="20"/>
          <w:szCs w:val="20"/>
        </w:rPr>
        <w:t>minimum 5 lat</w:t>
      </w:r>
      <w:r w:rsidRPr="00705BD2">
        <w:rPr>
          <w:rFonts w:ascii="Acumin Pro" w:hAnsi="Acumin Pro"/>
          <w:sz w:val="20"/>
          <w:szCs w:val="20"/>
        </w:rPr>
        <w:t xml:space="preserve"> gwarancji jakości i rękojmi za wady na przedmiot niniejszej umowy w zakresie robót budowlanych</w:t>
      </w:r>
    </w:p>
    <w:p w14:paraId="258DF480" w14:textId="77777777" w:rsidR="00705BD2" w:rsidRPr="00705BD2" w:rsidRDefault="00705BD2" w:rsidP="004A6CDB">
      <w:pPr>
        <w:pStyle w:val="western"/>
        <w:spacing w:before="0" w:beforeAutospacing="0" w:after="0" w:afterAutospacing="0"/>
        <w:rPr>
          <w:rFonts w:ascii="Acumin Pro" w:hAnsi="Acumin Pro"/>
          <w:sz w:val="20"/>
          <w:szCs w:val="20"/>
        </w:rPr>
      </w:pPr>
      <w:r w:rsidRPr="00705BD2">
        <w:rPr>
          <w:rFonts w:ascii="Acumin Pro" w:hAnsi="Acumin Pro"/>
          <w:sz w:val="20"/>
          <w:szCs w:val="20"/>
        </w:rPr>
        <w:t xml:space="preserve">b) </w:t>
      </w:r>
      <w:r w:rsidR="004A6CDB">
        <w:rPr>
          <w:rFonts w:ascii="Acumin Pro" w:hAnsi="Acumin Pro"/>
          <w:sz w:val="20"/>
          <w:szCs w:val="20"/>
        </w:rPr>
        <w:t>minimum 5 lat</w:t>
      </w:r>
      <w:r w:rsidRPr="00705BD2">
        <w:rPr>
          <w:rFonts w:ascii="Acumin Pro" w:hAnsi="Acumin Pro"/>
          <w:sz w:val="20"/>
          <w:szCs w:val="20"/>
        </w:rPr>
        <w:t xml:space="preserve">  gwarancji jakości i rękojmi za wady na przedmiot niniejszej umowy w zakresie dostarczonych urządzeń. </w:t>
      </w:r>
      <w:r w:rsidR="00F34243">
        <w:rPr>
          <w:rFonts w:ascii="Acumin Pro" w:hAnsi="Acumin Pro"/>
          <w:sz w:val="20"/>
          <w:szCs w:val="20"/>
        </w:rPr>
        <w:t>„</w:t>
      </w:r>
    </w:p>
    <w:p w14:paraId="51E99676" w14:textId="77777777" w:rsidR="00A0339B" w:rsidRPr="00A0339B" w:rsidRDefault="00F34243" w:rsidP="00A033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contextualSpacing/>
        <w:jc w:val="both"/>
        <w:rPr>
          <w:rFonts w:ascii="Acumin Pro" w:hAnsi="Acumin Pro"/>
          <w:b/>
          <w:sz w:val="20"/>
          <w:szCs w:val="20"/>
          <w:bdr w:val="none" w:sz="0" w:space="0" w:color="auto"/>
          <w:lang w:val="pl-PL"/>
        </w:rPr>
      </w:pPr>
      <w:r>
        <w:rPr>
          <w:rFonts w:ascii="Acumin Pro" w:hAnsi="Acumin Pro"/>
          <w:b/>
          <w:sz w:val="20"/>
          <w:szCs w:val="20"/>
          <w:bdr w:val="none" w:sz="0" w:space="0" w:color="auto"/>
          <w:lang w:val="pl-PL"/>
        </w:rPr>
        <w:lastRenderedPageBreak/>
        <w:t xml:space="preserve">„XVIII. </w:t>
      </w:r>
      <w:r w:rsidR="00A0339B" w:rsidRPr="00A0339B">
        <w:rPr>
          <w:rFonts w:ascii="Acumin Pro" w:hAnsi="Acumin Pro"/>
          <w:b/>
          <w:sz w:val="20"/>
          <w:szCs w:val="20"/>
          <w:bdr w:val="none" w:sz="0" w:space="0" w:color="auto"/>
          <w:lang w:val="pl-PL"/>
        </w:rPr>
        <w:t>Opis kryteriów oceny ofert, wraz z podaniem wag tych kryteriów i sposobu oceny ofert.</w:t>
      </w:r>
    </w:p>
    <w:p w14:paraId="093DFD0B" w14:textId="77777777" w:rsidR="00A0339B" w:rsidRPr="00A0339B" w:rsidRDefault="00A0339B" w:rsidP="00F34243">
      <w:pPr>
        <w:numPr>
          <w:ilvl w:val="3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14:paraId="2A21501C" w14:textId="77777777" w:rsidR="00A0339B" w:rsidRPr="00A0339B" w:rsidRDefault="00A0339B" w:rsidP="00F34243">
      <w:pPr>
        <w:numPr>
          <w:ilvl w:val="3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>Ocenione zostaną tylko te oferty, które nie podlegają odrzuceniu.</w:t>
      </w:r>
    </w:p>
    <w:p w14:paraId="5B0B1617" w14:textId="77777777" w:rsidR="00A0339B" w:rsidRPr="00A0339B" w:rsidRDefault="00A0339B" w:rsidP="00F34243">
      <w:pPr>
        <w:numPr>
          <w:ilvl w:val="3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>Wybór oferty dokonany zostanie na podstawie kryteriów:</w:t>
      </w:r>
    </w:p>
    <w:p w14:paraId="535B5AFA" w14:textId="77777777" w:rsidR="00A0339B" w:rsidRPr="00A0339B" w:rsidRDefault="00A0339B" w:rsidP="00F34243">
      <w:pPr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jc w:val="both"/>
        <w:rPr>
          <w:rFonts w:ascii="Acumin Pro" w:hAnsi="Acumin Pro"/>
          <w:b/>
          <w:sz w:val="20"/>
          <w:szCs w:val="20"/>
        </w:rPr>
      </w:pPr>
      <w:r w:rsidRPr="00A0339B">
        <w:rPr>
          <w:rFonts w:ascii="Acumin Pro" w:hAnsi="Acumin Pro"/>
          <w:b/>
          <w:sz w:val="20"/>
          <w:szCs w:val="20"/>
          <w:lang w:val="pl-PL"/>
        </w:rPr>
        <w:t xml:space="preserve">cena </w:t>
      </w:r>
      <w:r w:rsidRPr="00A0339B">
        <w:rPr>
          <w:rFonts w:ascii="Acumin Pro" w:hAnsi="Acumin Pro"/>
          <w:b/>
          <w:sz w:val="20"/>
          <w:szCs w:val="20"/>
        </w:rPr>
        <w:t>-  90%</w:t>
      </w:r>
    </w:p>
    <w:p w14:paraId="72BE14DD" w14:textId="77777777" w:rsidR="00A0339B" w:rsidRPr="00A0339B" w:rsidRDefault="00A0339B" w:rsidP="00F34243">
      <w:pPr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jc w:val="both"/>
        <w:rPr>
          <w:rFonts w:ascii="Acumin Pro" w:hAnsi="Acumin Pro"/>
          <w:b/>
          <w:sz w:val="20"/>
          <w:szCs w:val="20"/>
          <w:lang w:val="pl-PL"/>
        </w:rPr>
      </w:pPr>
      <w:r w:rsidRPr="00A0339B">
        <w:rPr>
          <w:rFonts w:ascii="Acumin Pro" w:hAnsi="Acumin Pro"/>
          <w:b/>
          <w:sz w:val="20"/>
          <w:szCs w:val="20"/>
          <w:lang w:val="pl-PL"/>
        </w:rPr>
        <w:t>okres gwarancji i rękojmi</w:t>
      </w:r>
      <w:r w:rsidRPr="00A0339B">
        <w:rPr>
          <w:rFonts w:ascii="Acumin Pro" w:eastAsia="Times New Roman" w:hAnsi="Acumin Pro"/>
          <w:color w:val="000000" w:themeColor="text1"/>
          <w:sz w:val="20"/>
          <w:szCs w:val="20"/>
          <w:bdr w:val="none" w:sz="0" w:space="0" w:color="auto"/>
          <w:lang w:val="pl-PL" w:eastAsia="pl-PL"/>
        </w:rPr>
        <w:t xml:space="preserve"> </w:t>
      </w:r>
      <w:r w:rsidRPr="00A0339B">
        <w:rPr>
          <w:rFonts w:ascii="Acumin Pro" w:hAnsi="Acumin Pro"/>
          <w:b/>
          <w:sz w:val="20"/>
          <w:szCs w:val="20"/>
          <w:lang w:val="pl-PL"/>
        </w:rPr>
        <w:t>w zakresie robót budowlanych  -  10 %</w:t>
      </w:r>
    </w:p>
    <w:p w14:paraId="01335FA5" w14:textId="77777777" w:rsidR="00A0339B" w:rsidRPr="00A0339B" w:rsidRDefault="00A0339B" w:rsidP="00A0339B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>Oferta która uzyska najwięcej punktów (suma punktów wg powyższych kryteriów P</w:t>
      </w:r>
      <w:r w:rsidRPr="00A0339B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A0339B">
        <w:rPr>
          <w:rFonts w:ascii="Acumin Pro" w:hAnsi="Acumin Pro"/>
          <w:sz w:val="20"/>
          <w:szCs w:val="20"/>
          <w:lang w:val="pl-PL"/>
        </w:rPr>
        <w:t>+P</w:t>
      </w:r>
      <w:r w:rsidRPr="00A0339B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A0339B">
        <w:rPr>
          <w:rFonts w:ascii="Acumin Pro" w:hAnsi="Acumin Pro"/>
          <w:sz w:val="20"/>
          <w:szCs w:val="20"/>
          <w:lang w:val="pl-PL"/>
        </w:rPr>
        <w:t>) uznana zostanie za najkorzystniejszą.</w:t>
      </w:r>
    </w:p>
    <w:p w14:paraId="2AE8EC13" w14:textId="77777777" w:rsidR="00A0339B" w:rsidRPr="00A0339B" w:rsidRDefault="00A0339B" w:rsidP="00A0339B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44B5520C" w14:textId="77777777" w:rsidR="00A0339B" w:rsidRPr="00A0339B" w:rsidRDefault="00A0339B" w:rsidP="00A0339B">
      <w:pPr>
        <w:numPr>
          <w:ilvl w:val="3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>Punktacja w kryterium ceny (P</w:t>
      </w:r>
      <w:r w:rsidRPr="00A0339B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A0339B">
        <w:rPr>
          <w:rFonts w:ascii="Acumin Pro" w:hAnsi="Acumin Pro"/>
          <w:sz w:val="20"/>
          <w:szCs w:val="20"/>
          <w:lang w:val="pl-PL"/>
        </w:rPr>
        <w:t>) przyznana zostanie w oparciu o formułę:</w:t>
      </w:r>
    </w:p>
    <w:p w14:paraId="7B195DBA" w14:textId="77777777" w:rsidR="00A0339B" w:rsidRPr="00A0339B" w:rsidRDefault="00A0339B" w:rsidP="00A0339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A0339B">
        <w:rPr>
          <w:rFonts w:ascii="Acumin Pro" w:hAnsi="Acumin Pro"/>
          <w:b/>
          <w:sz w:val="20"/>
          <w:szCs w:val="20"/>
          <w:lang w:val="pl-PL"/>
        </w:rPr>
        <w:t>P</w:t>
      </w:r>
      <w:r w:rsidRPr="00A0339B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A0339B">
        <w:rPr>
          <w:rFonts w:ascii="Acumin Pro" w:hAnsi="Acumin Pro"/>
          <w:b/>
          <w:sz w:val="20"/>
          <w:szCs w:val="20"/>
          <w:lang w:val="pl-PL"/>
        </w:rPr>
        <w:t xml:space="preserve"> = </w:t>
      </w:r>
      <w:proofErr w:type="spellStart"/>
      <w:r w:rsidRPr="00A0339B">
        <w:rPr>
          <w:rFonts w:ascii="Acumin Pro" w:hAnsi="Acumin Pro"/>
          <w:b/>
          <w:sz w:val="20"/>
          <w:szCs w:val="20"/>
          <w:lang w:val="pl-PL"/>
        </w:rPr>
        <w:t>c</w:t>
      </w:r>
      <w:r w:rsidRPr="00A0339B">
        <w:rPr>
          <w:rFonts w:ascii="Acumin Pro" w:hAnsi="Acumin Pro"/>
          <w:b/>
          <w:sz w:val="20"/>
          <w:szCs w:val="20"/>
          <w:vertAlign w:val="subscript"/>
          <w:lang w:val="pl-PL"/>
        </w:rPr>
        <w:t>n</w:t>
      </w:r>
      <w:proofErr w:type="spellEnd"/>
      <w:r w:rsidRPr="00A0339B">
        <w:rPr>
          <w:rFonts w:ascii="Acumin Pro" w:hAnsi="Acumin Pro"/>
          <w:b/>
          <w:sz w:val="20"/>
          <w:szCs w:val="20"/>
          <w:lang w:val="pl-PL"/>
        </w:rPr>
        <w:t>/</w:t>
      </w:r>
      <w:proofErr w:type="spellStart"/>
      <w:r w:rsidRPr="00A0339B">
        <w:rPr>
          <w:rFonts w:ascii="Acumin Pro" w:hAnsi="Acumin Pro"/>
          <w:b/>
          <w:sz w:val="20"/>
          <w:szCs w:val="20"/>
          <w:lang w:val="pl-PL"/>
        </w:rPr>
        <w:t>c</w:t>
      </w:r>
      <w:r w:rsidRPr="00A0339B">
        <w:rPr>
          <w:rFonts w:ascii="Acumin Pro" w:hAnsi="Acumin Pro"/>
          <w:b/>
          <w:sz w:val="20"/>
          <w:szCs w:val="20"/>
          <w:vertAlign w:val="subscript"/>
          <w:lang w:val="pl-PL"/>
        </w:rPr>
        <w:t>b</w:t>
      </w:r>
      <w:proofErr w:type="spellEnd"/>
      <w:r w:rsidRPr="00A0339B">
        <w:rPr>
          <w:rFonts w:ascii="Acumin Pro" w:hAnsi="Acumin Pro"/>
          <w:b/>
          <w:sz w:val="20"/>
          <w:szCs w:val="20"/>
          <w:lang w:val="pl-PL"/>
        </w:rPr>
        <w:t xml:space="preserve">  x W</w:t>
      </w:r>
      <w:r w:rsidRPr="00A0339B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A0339B">
        <w:rPr>
          <w:rFonts w:ascii="Acumin Pro" w:hAnsi="Acumin Pro"/>
          <w:b/>
          <w:sz w:val="20"/>
          <w:szCs w:val="20"/>
          <w:lang w:val="pl-PL"/>
        </w:rPr>
        <w:t>x 100</w:t>
      </w:r>
    </w:p>
    <w:p w14:paraId="172D961E" w14:textId="77777777" w:rsidR="00A0339B" w:rsidRPr="00A0339B" w:rsidRDefault="00A0339B" w:rsidP="00A0339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>gdzie:</w:t>
      </w:r>
    </w:p>
    <w:p w14:paraId="4AE4C5F4" w14:textId="77777777" w:rsidR="00A0339B" w:rsidRPr="00A0339B" w:rsidRDefault="00A0339B" w:rsidP="00A0339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>P</w:t>
      </w:r>
      <w:r w:rsidRPr="00A0339B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A0339B">
        <w:rPr>
          <w:rFonts w:ascii="Acumin Pro" w:hAnsi="Acumin Pro"/>
          <w:sz w:val="20"/>
          <w:szCs w:val="20"/>
          <w:lang w:val="pl-PL"/>
        </w:rPr>
        <w:t xml:space="preserve">  –  ilość punktów jaką otrzyma oferta w kryterium „cena”</w:t>
      </w:r>
    </w:p>
    <w:p w14:paraId="458AFF4D" w14:textId="77777777" w:rsidR="00A0339B" w:rsidRPr="00A0339B" w:rsidRDefault="00A0339B" w:rsidP="00A0339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 xml:space="preserve">c </w:t>
      </w:r>
      <w:r w:rsidRPr="00A0339B">
        <w:rPr>
          <w:rFonts w:ascii="Acumin Pro" w:hAnsi="Acumin Pro"/>
          <w:sz w:val="20"/>
          <w:szCs w:val="20"/>
          <w:vertAlign w:val="subscript"/>
          <w:lang w:val="pl-PL"/>
        </w:rPr>
        <w:t xml:space="preserve">n </w:t>
      </w:r>
      <w:r w:rsidRPr="00A0339B">
        <w:rPr>
          <w:rFonts w:ascii="Acumin Pro" w:hAnsi="Acumin Pro"/>
          <w:sz w:val="20"/>
          <w:szCs w:val="20"/>
          <w:lang w:val="pl-PL"/>
        </w:rPr>
        <w:t xml:space="preserve"> –  najniższa cena spośród ważnych i nieodrzuconych ofert,</w:t>
      </w:r>
    </w:p>
    <w:p w14:paraId="007108C4" w14:textId="77777777" w:rsidR="00A0339B" w:rsidRPr="00A0339B" w:rsidRDefault="00A0339B" w:rsidP="00A0339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 xml:space="preserve">c </w:t>
      </w:r>
      <w:r w:rsidRPr="00A0339B">
        <w:rPr>
          <w:rFonts w:ascii="Acumin Pro" w:hAnsi="Acumin Pro"/>
          <w:sz w:val="20"/>
          <w:szCs w:val="20"/>
          <w:vertAlign w:val="subscript"/>
          <w:lang w:val="pl-PL"/>
        </w:rPr>
        <w:t xml:space="preserve">b </w:t>
      </w:r>
      <w:r w:rsidRPr="00A0339B">
        <w:rPr>
          <w:rFonts w:ascii="Acumin Pro" w:hAnsi="Acumin Pro"/>
          <w:sz w:val="20"/>
          <w:szCs w:val="20"/>
          <w:lang w:val="pl-PL"/>
        </w:rPr>
        <w:t xml:space="preserve"> –  cena badanej oferty,</w:t>
      </w:r>
    </w:p>
    <w:p w14:paraId="0B69E7E0" w14:textId="77777777" w:rsidR="00A0339B" w:rsidRPr="00A0339B" w:rsidRDefault="00A0339B" w:rsidP="00A0339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>W</w:t>
      </w:r>
      <w:r w:rsidRPr="00A0339B">
        <w:rPr>
          <w:rFonts w:ascii="Acumin Pro" w:hAnsi="Acumin Pro"/>
          <w:sz w:val="20"/>
          <w:szCs w:val="20"/>
          <w:vertAlign w:val="subscript"/>
          <w:lang w:val="pl-PL"/>
        </w:rPr>
        <w:t xml:space="preserve">1  </w:t>
      </w:r>
      <w:r w:rsidRPr="00A0339B">
        <w:rPr>
          <w:rFonts w:ascii="Acumin Pro" w:hAnsi="Acumin Pro"/>
          <w:sz w:val="20"/>
          <w:szCs w:val="20"/>
          <w:lang w:val="pl-PL"/>
        </w:rPr>
        <w:t>–  waga kryterium (W</w:t>
      </w:r>
      <w:r w:rsidRPr="00A0339B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A0339B">
        <w:rPr>
          <w:rFonts w:ascii="Acumin Pro" w:hAnsi="Acumin Pro"/>
          <w:sz w:val="20"/>
          <w:szCs w:val="20"/>
          <w:lang w:val="pl-PL"/>
        </w:rPr>
        <w:t>=90%)</w:t>
      </w:r>
    </w:p>
    <w:p w14:paraId="78F13757" w14:textId="77777777" w:rsidR="00A0339B" w:rsidRPr="00A0339B" w:rsidRDefault="00A0339B" w:rsidP="00A0339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A0339B">
        <w:rPr>
          <w:rFonts w:ascii="Acumin Pro" w:hAnsi="Acumin Pro"/>
          <w:sz w:val="20"/>
          <w:szCs w:val="20"/>
          <w:lang w:val="pl-PL"/>
        </w:rPr>
        <w:t>Oferta najtańsza spośród ofert nieodrzuconych otrzyma maksymalnie 90 punktów, pozostałe – proporcjonalnie mniej, zgodnie z powyższym wzorem.</w:t>
      </w:r>
    </w:p>
    <w:p w14:paraId="58E50E6F" w14:textId="77777777" w:rsidR="00A0339B" w:rsidRPr="00A0339B" w:rsidRDefault="00A0339B" w:rsidP="00A0339B">
      <w:pPr>
        <w:spacing w:line="276" w:lineRule="auto"/>
        <w:ind w:left="567"/>
        <w:rPr>
          <w:rFonts w:ascii="Acumin Pro" w:hAnsi="Acumin Pro"/>
          <w:sz w:val="20"/>
          <w:szCs w:val="20"/>
          <w:lang w:val="pl-PL"/>
        </w:rPr>
      </w:pPr>
    </w:p>
    <w:p w14:paraId="6667AA4A" w14:textId="77777777" w:rsidR="00A0339B" w:rsidRPr="00A0339B" w:rsidRDefault="00A0339B" w:rsidP="00A0339B">
      <w:pPr>
        <w:spacing w:line="276" w:lineRule="auto"/>
        <w:ind w:left="1276"/>
        <w:contextualSpacing/>
        <w:jc w:val="both"/>
        <w:rPr>
          <w:rFonts w:ascii="Acumin Pro" w:hAnsi="Acumin Pro"/>
          <w:sz w:val="20"/>
          <w:szCs w:val="20"/>
          <w:bdr w:val="none" w:sz="0" w:space="0" w:color="auto"/>
          <w:lang w:val="pl-PL"/>
        </w:rPr>
      </w:pPr>
      <w:r w:rsidRPr="00A0339B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Wyniki poszczególnych działań będą zaokrąglane do dwóch miejsc po przecinku, zgodnie z matematycznymi zasadami zaokrąglania. </w:t>
      </w:r>
    </w:p>
    <w:p w14:paraId="31FCBD4A" w14:textId="77777777" w:rsidR="00A0339B" w:rsidRPr="00A0339B" w:rsidRDefault="00A0339B" w:rsidP="00A0339B">
      <w:pPr>
        <w:spacing w:line="276" w:lineRule="auto"/>
        <w:ind w:left="567"/>
        <w:contextualSpacing/>
        <w:jc w:val="both"/>
        <w:rPr>
          <w:rFonts w:ascii="Acumin Pro" w:hAnsi="Acumin Pro"/>
          <w:sz w:val="20"/>
          <w:szCs w:val="20"/>
          <w:bdr w:val="none" w:sz="0" w:space="0" w:color="auto"/>
          <w:lang w:val="pl-PL"/>
        </w:rPr>
      </w:pPr>
    </w:p>
    <w:p w14:paraId="47F682A5" w14:textId="77777777" w:rsidR="00A0339B" w:rsidRPr="00A0339B" w:rsidRDefault="00A0339B" w:rsidP="00A0339B">
      <w:pPr>
        <w:numPr>
          <w:ilvl w:val="3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 w:hanging="567"/>
        <w:jc w:val="both"/>
        <w:rPr>
          <w:rFonts w:ascii="Acumin Pro" w:hAnsi="Acumin Pro"/>
          <w:color w:val="000000"/>
          <w:sz w:val="20"/>
          <w:szCs w:val="20"/>
          <w:bdr w:val="none" w:sz="0" w:space="0" w:color="auto"/>
          <w:lang w:val="pl-PL" w:eastAsia="pl-PL"/>
        </w:rPr>
      </w:pPr>
      <w:r w:rsidRPr="00A0339B">
        <w:rPr>
          <w:rFonts w:ascii="Acumin Pro" w:hAnsi="Acumin Pro"/>
          <w:sz w:val="20"/>
          <w:szCs w:val="20"/>
          <w:bdr w:val="none" w:sz="0" w:space="0" w:color="auto"/>
          <w:lang w:val="pl-PL"/>
        </w:rPr>
        <w:t>Punktacja w kryterium okresu gwarancji i rękojmi (P</w:t>
      </w:r>
      <w:r w:rsidRPr="00A0339B">
        <w:rPr>
          <w:rFonts w:ascii="Acumin Pro" w:hAnsi="Acumin Pro"/>
          <w:sz w:val="20"/>
          <w:szCs w:val="20"/>
          <w:bdr w:val="none" w:sz="0" w:space="0" w:color="auto"/>
          <w:vertAlign w:val="subscript"/>
          <w:lang w:val="pl-PL"/>
        </w:rPr>
        <w:t>2</w:t>
      </w:r>
      <w:r w:rsidRPr="00A0339B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) przyznana zostanie </w:t>
      </w:r>
      <w:r w:rsidRPr="00A0339B">
        <w:rPr>
          <w:rFonts w:ascii="Acumin Pro" w:hAnsi="Acumin Pro"/>
          <w:color w:val="000000"/>
          <w:sz w:val="20"/>
          <w:szCs w:val="20"/>
          <w:bdr w:val="none" w:sz="0" w:space="0" w:color="auto"/>
          <w:lang w:val="pl-PL" w:eastAsia="pl-PL"/>
        </w:rPr>
        <w:t xml:space="preserve">na podstawie okresu gwarancji jakości i rękojmi za wady wskazanego przez Wykonawcę w pełnych miesiącach w ofercie i przeliczona wg poniższego wzoru i zasad: </w:t>
      </w:r>
    </w:p>
    <w:p w14:paraId="56FEC7B6" w14:textId="77777777" w:rsidR="00A0339B" w:rsidRPr="00A0339B" w:rsidRDefault="00A0339B" w:rsidP="00A0339B">
      <w:pPr>
        <w:autoSpaceDE w:val="0"/>
        <w:autoSpaceDN w:val="0"/>
        <w:adjustRightInd w:val="0"/>
        <w:spacing w:line="276" w:lineRule="auto"/>
        <w:ind w:left="1080"/>
        <w:jc w:val="center"/>
        <w:rPr>
          <w:rFonts w:ascii="Acumin Pro" w:hAnsi="Acumin Pro"/>
          <w:b/>
          <w:color w:val="000000"/>
          <w:sz w:val="20"/>
          <w:szCs w:val="20"/>
          <w:lang w:val="pl-PL" w:eastAsia="pl-PL"/>
        </w:rPr>
      </w:pPr>
      <w:r w:rsidRPr="00A0339B">
        <w:rPr>
          <w:rFonts w:ascii="Acumin Pro" w:hAnsi="Acumin Pro"/>
          <w:b/>
          <w:color w:val="000000"/>
          <w:sz w:val="20"/>
          <w:szCs w:val="20"/>
          <w:lang w:val="pl-PL" w:eastAsia="pl-PL"/>
        </w:rPr>
        <w:t>P</w:t>
      </w:r>
      <w:r w:rsidRPr="00A0339B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A0339B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= </w:t>
      </w:r>
      <w:proofErr w:type="spellStart"/>
      <w:r w:rsidRPr="00A0339B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A0339B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A0339B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/</w:t>
      </w:r>
      <w:r w:rsidRPr="00A0339B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 </w:t>
      </w:r>
      <w:proofErr w:type="spellStart"/>
      <w:r w:rsidRPr="00A0339B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A0339B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n</w:t>
      </w:r>
      <w:proofErr w:type="spellEnd"/>
      <w:r w:rsidRPr="00A0339B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 </w:t>
      </w:r>
      <w:r w:rsidRPr="00A0339B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 W</w:t>
      </w:r>
      <w:r w:rsidRPr="00A0339B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 </w:t>
      </w:r>
      <w:r w:rsidRPr="00A0339B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x100</w:t>
      </w:r>
    </w:p>
    <w:p w14:paraId="07406DCF" w14:textId="77777777" w:rsidR="00A0339B" w:rsidRPr="00A0339B" w:rsidRDefault="00A0339B" w:rsidP="00A0339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>gdzie:</w:t>
      </w:r>
    </w:p>
    <w:p w14:paraId="4DC145C3" w14:textId="77777777" w:rsidR="00A0339B" w:rsidRPr="00A0339B" w:rsidRDefault="00A0339B" w:rsidP="00A0339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>P</w:t>
      </w:r>
      <w:r w:rsidRPr="00A0339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2</w:t>
      </w:r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 –ilość punktów badanej oferty w kryterium „okres gwarancji jakości i rękojmi za wady” </w:t>
      </w:r>
    </w:p>
    <w:p w14:paraId="0A9E2016" w14:textId="77777777" w:rsidR="00A0339B" w:rsidRPr="00A0339B" w:rsidRDefault="00A0339B" w:rsidP="00A0339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A0339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A0339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 xml:space="preserve"> </w:t>
      </w:r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>– zadeklarowany  okres gwarancji i rękojmi</w:t>
      </w:r>
      <w:r w:rsidR="00677E30" w:rsidRPr="00677E30">
        <w:rPr>
          <w:rFonts w:ascii="Acumin Pro" w:eastAsia="Times New Roman" w:hAnsi="Acumin Pro"/>
          <w:color w:val="000000" w:themeColor="text1"/>
          <w:sz w:val="20"/>
          <w:szCs w:val="20"/>
          <w:bdr w:val="none" w:sz="0" w:space="0" w:color="auto"/>
          <w:lang w:val="pl-PL" w:eastAsia="pl-PL"/>
        </w:rPr>
        <w:t xml:space="preserve"> </w:t>
      </w:r>
      <w:r w:rsidR="00677E30" w:rsidRPr="00677E30">
        <w:rPr>
          <w:rFonts w:ascii="Acumin Pro" w:hAnsi="Acumin Pro"/>
          <w:color w:val="000000"/>
          <w:sz w:val="20"/>
          <w:szCs w:val="20"/>
          <w:lang w:val="pl-PL" w:eastAsia="pl-PL"/>
        </w:rPr>
        <w:t>w zakresie robót budowlanych</w:t>
      </w:r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badanej oferty</w:t>
      </w:r>
    </w:p>
    <w:p w14:paraId="6F41A216" w14:textId="77777777" w:rsidR="00A0339B" w:rsidRPr="00A0339B" w:rsidRDefault="00A0339B" w:rsidP="00A0339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A0339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n</w:t>
      </w:r>
      <w:proofErr w:type="spellEnd"/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– najdłuższy okres gwarancji i rękojmi</w:t>
      </w:r>
      <w:r w:rsidR="00677E30" w:rsidRPr="00677E30">
        <w:rPr>
          <w:rFonts w:ascii="Acumin Pro" w:eastAsia="Times New Roman" w:hAnsi="Acumin Pro"/>
          <w:color w:val="000000" w:themeColor="text1"/>
          <w:sz w:val="20"/>
          <w:szCs w:val="20"/>
          <w:bdr w:val="none" w:sz="0" w:space="0" w:color="auto"/>
          <w:lang w:val="pl-PL" w:eastAsia="pl-PL"/>
        </w:rPr>
        <w:t xml:space="preserve"> </w:t>
      </w:r>
      <w:r w:rsidR="00677E30" w:rsidRPr="00677E30">
        <w:rPr>
          <w:rFonts w:ascii="Acumin Pro" w:hAnsi="Acumin Pro"/>
          <w:color w:val="000000"/>
          <w:sz w:val="20"/>
          <w:szCs w:val="20"/>
          <w:lang w:val="pl-PL" w:eastAsia="pl-PL"/>
        </w:rPr>
        <w:t>w zakresie robót budowlanych</w:t>
      </w:r>
    </w:p>
    <w:p w14:paraId="43F42BBD" w14:textId="77777777" w:rsidR="00A0339B" w:rsidRPr="00A0339B" w:rsidRDefault="00A0339B" w:rsidP="00A0339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>W</w:t>
      </w:r>
      <w:r w:rsidRPr="00A0339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A0339B">
        <w:rPr>
          <w:rFonts w:ascii="Acumin Pro" w:hAnsi="Acumin Pro"/>
          <w:color w:val="000000"/>
          <w:sz w:val="20"/>
          <w:szCs w:val="20"/>
          <w:lang w:val="pl-PL" w:eastAsia="pl-PL"/>
        </w:rPr>
        <w:t>– waga kryterium – 10%</w:t>
      </w:r>
    </w:p>
    <w:p w14:paraId="093ED458" w14:textId="77777777" w:rsidR="00A0339B" w:rsidRPr="00A0339B" w:rsidRDefault="00A0339B" w:rsidP="00A0339B">
      <w:pPr>
        <w:autoSpaceDE w:val="0"/>
        <w:autoSpaceDN w:val="0"/>
        <w:adjustRightInd w:val="0"/>
        <w:spacing w:line="276" w:lineRule="auto"/>
        <w:ind w:left="1080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3"/>
        <w:gridCol w:w="3154"/>
      </w:tblGrid>
      <w:tr w:rsidR="00A0339B" w:rsidRPr="00A0339B" w14:paraId="2E9C37BE" w14:textId="77777777" w:rsidTr="008B279E">
        <w:tc>
          <w:tcPr>
            <w:tcW w:w="4678" w:type="dxa"/>
          </w:tcPr>
          <w:p w14:paraId="4A64EFE9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Zadeklarowany okres gwarancji i rękojmi  </w:t>
            </w:r>
            <w:r w:rsidR="00677E30" w:rsidRPr="00677E30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w zakresie robót budowlanych</w:t>
            </w:r>
          </w:p>
          <w:p w14:paraId="1D54A379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3827" w:type="dxa"/>
          </w:tcPr>
          <w:p w14:paraId="53102D07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Ilość przyznanych punktów – P</w:t>
            </w:r>
            <w:r w:rsidRPr="00A0339B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2</w:t>
            </w:r>
          </w:p>
        </w:tc>
      </w:tr>
      <w:tr w:rsidR="00A0339B" w:rsidRPr="00A0339B" w14:paraId="348EAC12" w14:textId="77777777" w:rsidTr="008B279E">
        <w:tc>
          <w:tcPr>
            <w:tcW w:w="4678" w:type="dxa"/>
          </w:tcPr>
          <w:p w14:paraId="3A133177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mniej od 60 miesięcy </w:t>
            </w:r>
          </w:p>
        </w:tc>
        <w:tc>
          <w:tcPr>
            <w:tcW w:w="3827" w:type="dxa"/>
          </w:tcPr>
          <w:p w14:paraId="0D5D79FA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oferta niezgodna z SWZ,</w:t>
            </w:r>
          </w:p>
          <w:p w14:paraId="561D13D5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podlega odrzuceniu</w:t>
            </w:r>
          </w:p>
        </w:tc>
      </w:tr>
      <w:tr w:rsidR="00A0339B" w:rsidRPr="00A0339B" w14:paraId="5F11B849" w14:textId="77777777" w:rsidTr="008B279E">
        <w:tc>
          <w:tcPr>
            <w:tcW w:w="4678" w:type="dxa"/>
          </w:tcPr>
          <w:p w14:paraId="606BF246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 miesięcy</w:t>
            </w:r>
          </w:p>
        </w:tc>
        <w:tc>
          <w:tcPr>
            <w:tcW w:w="3827" w:type="dxa"/>
          </w:tcPr>
          <w:p w14:paraId="283A4910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A0339B" w:rsidRPr="00A0339B" w14:paraId="5C9DD967" w14:textId="77777777" w:rsidTr="008B279E">
        <w:tc>
          <w:tcPr>
            <w:tcW w:w="4678" w:type="dxa"/>
          </w:tcPr>
          <w:p w14:paraId="45D7C1AE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od 61 do 96 miesięcy</w:t>
            </w:r>
          </w:p>
        </w:tc>
        <w:tc>
          <w:tcPr>
            <w:tcW w:w="3827" w:type="dxa"/>
          </w:tcPr>
          <w:p w14:paraId="012DFF0A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zgodnie ze wzorem</w:t>
            </w:r>
          </w:p>
        </w:tc>
      </w:tr>
      <w:tr w:rsidR="00A0339B" w:rsidRPr="00A0339B" w14:paraId="5071DF48" w14:textId="77777777" w:rsidTr="008B279E">
        <w:tc>
          <w:tcPr>
            <w:tcW w:w="4678" w:type="dxa"/>
          </w:tcPr>
          <w:p w14:paraId="2EAA3C28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96 miesięcy</w:t>
            </w:r>
          </w:p>
        </w:tc>
        <w:tc>
          <w:tcPr>
            <w:tcW w:w="3827" w:type="dxa"/>
          </w:tcPr>
          <w:p w14:paraId="53D29383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10 (max. ilość pkt )</w:t>
            </w:r>
          </w:p>
        </w:tc>
      </w:tr>
      <w:tr w:rsidR="00A0339B" w:rsidRPr="00A0339B" w14:paraId="1F716F3C" w14:textId="77777777" w:rsidTr="008B279E">
        <w:tc>
          <w:tcPr>
            <w:tcW w:w="4678" w:type="dxa"/>
          </w:tcPr>
          <w:p w14:paraId="3B8FAD11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powyżej 96 miesięcy</w:t>
            </w:r>
          </w:p>
        </w:tc>
        <w:tc>
          <w:tcPr>
            <w:tcW w:w="3827" w:type="dxa"/>
          </w:tcPr>
          <w:p w14:paraId="11EF2BD6" w14:textId="77777777" w:rsidR="00A0339B" w:rsidRPr="00A0339B" w:rsidRDefault="00A0339B" w:rsidP="00A0339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A0339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10 (max. ilość pkt)</w:t>
            </w:r>
          </w:p>
        </w:tc>
      </w:tr>
    </w:tbl>
    <w:p w14:paraId="5DC51701" w14:textId="77777777" w:rsidR="00A0339B" w:rsidRPr="00A0339B" w:rsidRDefault="00A0339B" w:rsidP="00A0339B">
      <w:pPr>
        <w:spacing w:line="276" w:lineRule="auto"/>
        <w:ind w:left="720"/>
        <w:contextualSpacing/>
        <w:jc w:val="both"/>
        <w:rPr>
          <w:rFonts w:ascii="Acumin Pro" w:hAnsi="Acumin Pro"/>
          <w:sz w:val="20"/>
          <w:szCs w:val="20"/>
          <w:bdr w:val="none" w:sz="0" w:space="0" w:color="auto"/>
          <w:lang w:val="pl-PL"/>
        </w:rPr>
      </w:pPr>
    </w:p>
    <w:p w14:paraId="6D1062C5" w14:textId="77777777" w:rsidR="008D75F8" w:rsidRPr="000B4DD0" w:rsidRDefault="008D75F8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28A9FE81" w14:textId="77777777" w:rsidR="00885C3A" w:rsidRPr="00885C3A" w:rsidRDefault="00885C3A" w:rsidP="00885C3A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jc w:val="both"/>
        <w:rPr>
          <w:rFonts w:ascii="Acumin Pro" w:eastAsia="Times New Roman" w:hAnsi="Acumin Pro"/>
          <w:color w:val="000000"/>
          <w:sz w:val="20"/>
          <w:szCs w:val="20"/>
          <w:lang w:val="pl-PL" w:eastAsia="pl-PL"/>
        </w:rPr>
      </w:pP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Dokumentacja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projektowa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: </w:t>
      </w:r>
    </w:p>
    <w:p w14:paraId="1C9553BD" w14:textId="39BFBF09" w:rsidR="00A8218C" w:rsidRDefault="00435CF9" w:rsidP="00435CF9">
      <w:pPr>
        <w:pStyle w:val="Akapitzlist"/>
        <w:numPr>
          <w:ilvl w:val="1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1134" w:hanging="425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W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związku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z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różnicą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pomiędzy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przedmiarami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[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poz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. 215-217]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dotyczącymi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central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wentylacyjnych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wyposażonych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nagrzewnice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elektryczne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, a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rysunkami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oraz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opisem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technicznym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PW –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centrale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wyposażone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nagrzewnice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wodne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,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prosimy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o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wyjaśnienie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jakie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urządzenia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należy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uwzględnić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cenie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oferty</w:t>
      </w:r>
      <w:proofErr w:type="spellEnd"/>
      <w:r w:rsidR="00885C3A"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.</w:t>
      </w:r>
    </w:p>
    <w:p w14:paraId="0203B7EC" w14:textId="63B38504" w:rsidR="00435CF9" w:rsidRDefault="00435CF9" w:rsidP="00885C3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</w:p>
    <w:p w14:paraId="7902D1B4" w14:textId="4B5A9A64" w:rsidR="00435CF9" w:rsidRDefault="00435CF9" w:rsidP="00885C3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proofErr w:type="spellStart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lastRenderedPageBreak/>
        <w:t>Odpowiedź</w:t>
      </w:r>
      <w:proofErr w:type="spellEnd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:</w:t>
      </w:r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Należy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uwzględnić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centrale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z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nagrzewnicami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elektrycznymi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.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Aktualny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opis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rysunki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załączeniu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.</w:t>
      </w:r>
    </w:p>
    <w:p w14:paraId="6DE1D128" w14:textId="77777777" w:rsidR="00435CF9" w:rsidRDefault="00435CF9" w:rsidP="00885C3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</w:p>
    <w:p w14:paraId="27BA27F8" w14:textId="65D9D477" w:rsidR="00A8218C" w:rsidRDefault="00885C3A" w:rsidP="00435CF9">
      <w:pPr>
        <w:pStyle w:val="Akapitzlist"/>
        <w:numPr>
          <w:ilvl w:val="1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1134" w:hanging="425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W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opisie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technicznym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PW str. 8 –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opisana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jest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instalacja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Ciepła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Technologicznego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,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której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brak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jest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na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rysunkach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i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przedmiarach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.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Prosimy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o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potwierdzenie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,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że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takiej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instalacji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będzie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,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oraz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że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m.in.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pompa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obiegowa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z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przetwornicą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częstotliwości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montowana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na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rozdzielaczu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instalacji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grzewczej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stanowi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przedmiotu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zamówienia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. </w:t>
      </w:r>
    </w:p>
    <w:p w14:paraId="465B5F44" w14:textId="1126C741" w:rsidR="00435CF9" w:rsidRDefault="00435CF9" w:rsidP="00885C3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proofErr w:type="spellStart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Odpowiedź</w:t>
      </w:r>
      <w:proofErr w:type="spellEnd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:</w:t>
      </w:r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Opis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instalacji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ciepła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technologicznego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dotyczył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nagrzewnic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wodnych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, w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projekcie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ma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instalacji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ab/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ciepła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technologicznego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.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Aktualny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opis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załączeniu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.</w:t>
      </w:r>
    </w:p>
    <w:p w14:paraId="17B6D4D1" w14:textId="77777777" w:rsidR="000529E4" w:rsidRDefault="000529E4" w:rsidP="00885C3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</w:p>
    <w:p w14:paraId="2B9C1250" w14:textId="6DBE32C4" w:rsidR="00A8218C" w:rsidRDefault="00885C3A" w:rsidP="00435CF9">
      <w:pPr>
        <w:pStyle w:val="Akapitzlist"/>
        <w:numPr>
          <w:ilvl w:val="1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1134" w:hanging="425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Prosimy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o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informację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czy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centrale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wentylacyjne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mają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zostać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wyposażone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 system BMS.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Jeśli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tak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prosimy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o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wyjaśnienie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na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jakim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protokole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mają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być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>skomunikowane</w:t>
      </w:r>
      <w:proofErr w:type="spellEnd"/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? </w:t>
      </w:r>
    </w:p>
    <w:p w14:paraId="34AE728E" w14:textId="1A091861" w:rsidR="00435CF9" w:rsidRDefault="00435CF9" w:rsidP="00435C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709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proofErr w:type="spellStart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Odpowiedź</w:t>
      </w:r>
      <w:proofErr w:type="spellEnd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:</w:t>
      </w:r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>centrale</w:t>
      </w:r>
      <w:proofErr w:type="spellEnd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>wentylacyjne</w:t>
      </w:r>
      <w:proofErr w:type="spellEnd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>mają</w:t>
      </w:r>
      <w:proofErr w:type="spellEnd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>zostać</w:t>
      </w:r>
      <w:proofErr w:type="spellEnd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>wyposażone</w:t>
      </w:r>
      <w:proofErr w:type="spellEnd"/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 system BMS.</w:t>
      </w:r>
    </w:p>
    <w:p w14:paraId="69F9044C" w14:textId="77777777" w:rsidR="000529E4" w:rsidRPr="00435CF9" w:rsidRDefault="000529E4" w:rsidP="00435C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709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</w:p>
    <w:p w14:paraId="1D7749E7" w14:textId="1FB72949" w:rsidR="00A8218C" w:rsidRDefault="00885C3A" w:rsidP="00435CF9">
      <w:pPr>
        <w:pStyle w:val="Akapitzlist"/>
        <w:numPr>
          <w:ilvl w:val="1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1134" w:hanging="425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Prosimy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o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potwierdzenie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,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że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dostawa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montaż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nowej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pompy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obiegowej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instalacji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centralnego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ogrzewania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jest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przedmiotem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zamówienia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. </w:t>
      </w:r>
    </w:p>
    <w:p w14:paraId="50B79715" w14:textId="3CD26B3B" w:rsidR="00435CF9" w:rsidRDefault="00435CF9" w:rsidP="00435C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709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proofErr w:type="spellStart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Odpowiedź</w:t>
      </w:r>
      <w:proofErr w:type="spellEnd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:</w:t>
      </w:r>
      <w:r w:rsidRPr="00435CF9"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jest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przedmiotem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zamówienia</w:t>
      </w:r>
      <w:proofErr w:type="spellEnd"/>
    </w:p>
    <w:p w14:paraId="6F68942B" w14:textId="77777777" w:rsidR="000529E4" w:rsidRPr="00435CF9" w:rsidRDefault="000529E4" w:rsidP="00435C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709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</w:p>
    <w:p w14:paraId="045AD74C" w14:textId="375E0938" w:rsidR="00A8218C" w:rsidRDefault="00885C3A" w:rsidP="00435CF9">
      <w:pPr>
        <w:pStyle w:val="Akapitzlist"/>
        <w:numPr>
          <w:ilvl w:val="1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1134" w:hanging="425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Prosimy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o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potwierdzenie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,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że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we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wszystkich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pomieszczeniach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jest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wymagana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klimatyzacja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freonowa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należy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jej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uwzględniać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wycenie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.</w:t>
      </w:r>
    </w:p>
    <w:p w14:paraId="2D946B22" w14:textId="41B75F9E" w:rsidR="00435CF9" w:rsidRDefault="00435CF9" w:rsidP="00435C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709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proofErr w:type="spellStart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Odpowiedź</w:t>
      </w:r>
      <w:proofErr w:type="spellEnd"/>
      <w:r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:</w:t>
      </w:r>
      <w:r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była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zaprojektowana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instalacja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klimatyzacji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freonowej</w:t>
      </w:r>
      <w:proofErr w:type="spellEnd"/>
    </w:p>
    <w:p w14:paraId="32DBFF00" w14:textId="77777777" w:rsidR="000529E4" w:rsidRPr="00435CF9" w:rsidRDefault="000529E4" w:rsidP="00435C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709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</w:p>
    <w:p w14:paraId="2C0230D0" w14:textId="02DC224C" w:rsidR="00A8218C" w:rsidRPr="00435CF9" w:rsidRDefault="00885C3A" w:rsidP="00435CF9">
      <w:pPr>
        <w:pStyle w:val="Akapitzlist"/>
        <w:numPr>
          <w:ilvl w:val="1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1134" w:hanging="425"/>
        <w:jc w:val="both"/>
        <w:rPr>
          <w:rFonts w:ascii="Acumin Pro" w:eastAsia="Times New Roman" w:hAnsi="Acumin Pro"/>
          <w:color w:val="000000"/>
          <w:sz w:val="20"/>
          <w:szCs w:val="20"/>
          <w:lang w:eastAsia="pl-PL"/>
        </w:rPr>
      </w:pP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Prosimy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o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potwierdzenie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,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że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wykonanie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przejść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p.poż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.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na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wszystkich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istniejących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instalacjach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należy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uwzględnić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 </w:t>
      </w:r>
      <w:proofErr w:type="spellStart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wycenie</w:t>
      </w:r>
      <w:proofErr w:type="spellEnd"/>
      <w:r w:rsidRPr="00435CF9">
        <w:rPr>
          <w:rFonts w:ascii="Acumin Pro" w:eastAsia="Times New Roman" w:hAnsi="Acumin Pro"/>
          <w:color w:val="000000"/>
          <w:sz w:val="20"/>
          <w:szCs w:val="20"/>
          <w:lang w:eastAsia="pl-PL"/>
        </w:rPr>
        <w:t>.</w:t>
      </w:r>
    </w:p>
    <w:p w14:paraId="6B1769DC" w14:textId="2DDE3C2D" w:rsidR="00F575DB" w:rsidRPr="00507293" w:rsidRDefault="00885C3A" w:rsidP="00885C3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jc w:val="both"/>
        <w:rPr>
          <w:rFonts w:ascii="Acumin Pro" w:eastAsia="Times New Roman" w:hAnsi="Acumin Pro"/>
          <w:color w:val="000000"/>
          <w:sz w:val="20"/>
          <w:szCs w:val="20"/>
          <w:lang w:val="pl-PL" w:eastAsia="pl-PL"/>
        </w:rPr>
      </w:pPr>
      <w:r w:rsidRPr="00885C3A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Odpowiedź</w:t>
      </w:r>
      <w:proofErr w:type="spellEnd"/>
      <w:r w:rsidR="008E7FC0" w:rsidRPr="008E7FC0">
        <w:rPr>
          <w:rFonts w:ascii="Acumin Pro" w:eastAsia="Times New Roman" w:hAnsi="Acumin Pro"/>
          <w:b/>
          <w:bCs/>
          <w:color w:val="000000"/>
          <w:sz w:val="20"/>
          <w:szCs w:val="20"/>
          <w:lang w:eastAsia="pl-PL"/>
        </w:rPr>
        <w:t>:</w:t>
      </w:r>
      <w:r w:rsid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Należy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uwzględnić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w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wycenie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przejścia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przez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ściany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oddzielenia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przeciw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pożarowego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na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wszystkich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instalacjach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które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tego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wymagają</w:t>
      </w:r>
      <w:proofErr w:type="spellEnd"/>
      <w:r w:rsidR="008E7FC0" w:rsidRPr="008E7FC0">
        <w:rPr>
          <w:rFonts w:ascii="Acumin Pro" w:eastAsia="Times New Roman" w:hAnsi="Acumin Pro"/>
          <w:color w:val="000000"/>
          <w:sz w:val="20"/>
          <w:szCs w:val="20"/>
          <w:lang w:eastAsia="pl-PL"/>
        </w:rPr>
        <w:t>.</w:t>
      </w:r>
    </w:p>
    <w:p w14:paraId="016A1296" w14:textId="489F072F" w:rsidR="00590B44" w:rsidRDefault="00590B44" w:rsidP="00590B4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</w:p>
    <w:p w14:paraId="5D57BF76" w14:textId="77777777" w:rsidR="00A8218C" w:rsidRPr="00A8218C" w:rsidRDefault="00A8218C" w:rsidP="00472F5F">
      <w:pPr>
        <w:pStyle w:val="western"/>
        <w:numPr>
          <w:ilvl w:val="0"/>
          <w:numId w:val="4"/>
        </w:numPr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A8218C">
        <w:rPr>
          <w:rFonts w:ascii="Acumin Pro" w:hAnsi="Acumin Pro"/>
          <w:sz w:val="20"/>
          <w:szCs w:val="20"/>
        </w:rPr>
        <w:t>W SIWZ jest zapis:</w:t>
      </w:r>
    </w:p>
    <w:p w14:paraId="0A58E9D6" w14:textId="77777777" w:rsidR="00A8218C" w:rsidRPr="00A8218C" w:rsidRDefault="00A8218C" w:rsidP="00472F5F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A8218C">
        <w:rPr>
          <w:rFonts w:ascii="Acumin Pro" w:hAnsi="Acumin Pro"/>
          <w:b/>
          <w:bCs/>
          <w:sz w:val="20"/>
          <w:szCs w:val="20"/>
        </w:rPr>
        <w:t>Zakres prac wyłączony z realizacji::</w:t>
      </w:r>
      <w:r>
        <w:rPr>
          <w:rFonts w:ascii="Acumin Pro" w:hAnsi="Acumin Pro"/>
          <w:b/>
          <w:bCs/>
          <w:sz w:val="20"/>
          <w:szCs w:val="20"/>
        </w:rPr>
        <w:t xml:space="preserve">  </w:t>
      </w:r>
      <w:r w:rsidRPr="00A8218C">
        <w:rPr>
          <w:rFonts w:ascii="Acumin Pro" w:hAnsi="Acumin Pro"/>
          <w:b/>
          <w:bCs/>
          <w:sz w:val="20"/>
          <w:szCs w:val="20"/>
        </w:rPr>
        <w:t>Wykończenie ścian i sufitów pozycje: 87-91; 95,96; 99-101; 106-110 przedmiaru robót branży architektonicznej i konstrukcyjnej;</w:t>
      </w:r>
    </w:p>
    <w:p w14:paraId="100F7F20" w14:textId="77777777" w:rsidR="00A8218C" w:rsidRPr="00A8218C" w:rsidRDefault="00A8218C" w:rsidP="00472F5F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A8218C">
        <w:rPr>
          <w:rFonts w:ascii="Acumin Pro" w:hAnsi="Acumin Pro"/>
          <w:b/>
          <w:bCs/>
          <w:sz w:val="20"/>
          <w:szCs w:val="20"/>
        </w:rPr>
        <w:t>Wyposażenie pozycje: 251-259 przedmiaru robót branży architektonicznej i konstrukcyjnej</w:t>
      </w:r>
    </w:p>
    <w:p w14:paraId="3D8CB3EF" w14:textId="77777777" w:rsidR="00A8218C" w:rsidRPr="00A8218C" w:rsidRDefault="00A8218C" w:rsidP="00B26824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A8218C">
        <w:rPr>
          <w:rFonts w:ascii="Acumin Pro" w:hAnsi="Acumin Pro"/>
          <w:b/>
          <w:bCs/>
          <w:sz w:val="20"/>
          <w:szCs w:val="20"/>
        </w:rPr>
        <w:t xml:space="preserve">Systemy niskoprądowe SAP, CCTV, </w:t>
      </w:r>
      <w:proofErr w:type="spellStart"/>
      <w:r w:rsidRPr="00A8218C">
        <w:rPr>
          <w:rFonts w:ascii="Acumin Pro" w:hAnsi="Acumin Pro"/>
          <w:b/>
          <w:bCs/>
          <w:sz w:val="20"/>
          <w:szCs w:val="20"/>
        </w:rPr>
        <w:t>SSWiN</w:t>
      </w:r>
      <w:proofErr w:type="spellEnd"/>
      <w:r w:rsidRPr="00A8218C">
        <w:rPr>
          <w:rFonts w:ascii="Acumin Pro" w:hAnsi="Acumin Pro"/>
          <w:b/>
          <w:bCs/>
          <w:sz w:val="20"/>
          <w:szCs w:val="20"/>
        </w:rPr>
        <w:t xml:space="preserve"> KD</w:t>
      </w:r>
    </w:p>
    <w:p w14:paraId="59DFB256" w14:textId="77777777" w:rsidR="00A8218C" w:rsidRPr="00A8218C" w:rsidRDefault="00A8218C" w:rsidP="00B26824">
      <w:pPr>
        <w:pStyle w:val="western"/>
        <w:spacing w:before="0" w:beforeAutospacing="0" w:after="0" w:afterAutospacing="0"/>
        <w:ind w:left="360"/>
        <w:jc w:val="both"/>
        <w:rPr>
          <w:rFonts w:ascii="Acumin Pro" w:hAnsi="Acumin Pro"/>
          <w:sz w:val="20"/>
          <w:szCs w:val="20"/>
        </w:rPr>
      </w:pPr>
      <w:r w:rsidRPr="00A8218C">
        <w:rPr>
          <w:rFonts w:ascii="Acumin Pro" w:hAnsi="Acumin Pro"/>
          <w:sz w:val="20"/>
          <w:szCs w:val="20"/>
        </w:rPr>
        <w:t>natomiast pozycje 251-252 dotyczą nawierzchni.</w:t>
      </w:r>
    </w:p>
    <w:p w14:paraId="75C97743" w14:textId="77777777" w:rsidR="00A8218C" w:rsidRPr="00A8218C" w:rsidRDefault="00A8218C" w:rsidP="00B26824">
      <w:pPr>
        <w:pStyle w:val="western"/>
        <w:spacing w:before="0" w:beforeAutospacing="0" w:after="0" w:afterAutospacing="0"/>
        <w:ind w:left="360"/>
        <w:jc w:val="both"/>
        <w:rPr>
          <w:rFonts w:ascii="Acumin Pro" w:hAnsi="Acumin Pro"/>
          <w:sz w:val="20"/>
          <w:szCs w:val="20"/>
        </w:rPr>
      </w:pPr>
      <w:r w:rsidRPr="00A8218C">
        <w:rPr>
          <w:rFonts w:ascii="Acumin Pro" w:hAnsi="Acumin Pro"/>
          <w:sz w:val="20"/>
          <w:szCs w:val="20"/>
        </w:rPr>
        <w:t>Czy mamy je wyceniać?</w:t>
      </w:r>
    </w:p>
    <w:p w14:paraId="4CF1465E" w14:textId="77777777" w:rsidR="00A8218C" w:rsidRDefault="00A8218C" w:rsidP="00A8218C">
      <w:pPr>
        <w:pStyle w:val="western"/>
        <w:spacing w:before="0" w:beforeAutospacing="0" w:after="0" w:afterAutospacing="0"/>
        <w:ind w:left="360"/>
        <w:jc w:val="both"/>
        <w:rPr>
          <w:rFonts w:ascii="Acumin Pro" w:hAnsi="Acumin Pro"/>
          <w:sz w:val="20"/>
          <w:szCs w:val="20"/>
        </w:rPr>
      </w:pPr>
    </w:p>
    <w:p w14:paraId="5F2555E5" w14:textId="77777777" w:rsidR="006F5B1F" w:rsidRPr="001F0E25" w:rsidRDefault="00A8218C" w:rsidP="006F5B1F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1F0E25">
        <w:rPr>
          <w:rFonts w:ascii="Acumin Pro" w:hAnsi="Acumin Pro"/>
          <w:b/>
          <w:sz w:val="20"/>
          <w:szCs w:val="20"/>
        </w:rPr>
        <w:t xml:space="preserve">Odpowiedź: </w:t>
      </w:r>
      <w:r w:rsidR="006F5B1F" w:rsidRPr="001F0E25">
        <w:rPr>
          <w:rFonts w:ascii="Acumin Pro" w:hAnsi="Acumin Pro"/>
          <w:sz w:val="20"/>
          <w:szCs w:val="20"/>
        </w:rPr>
        <w:t>Zamawiający potwierdza, poniższy zakres prac wymieniony w SWZ jest wyłączony z realizacji:</w:t>
      </w:r>
    </w:p>
    <w:p w14:paraId="365D128D" w14:textId="77777777" w:rsidR="006F5B1F" w:rsidRPr="001F0E25" w:rsidRDefault="006F5B1F" w:rsidP="006F5B1F">
      <w:pPr>
        <w:pStyle w:val="western"/>
        <w:spacing w:before="0" w:beforeAutospacing="0" w:after="0" w:afterAutospacing="0"/>
        <w:rPr>
          <w:rFonts w:ascii="Acumin Pro" w:hAnsi="Acumin Pro"/>
          <w:sz w:val="20"/>
          <w:szCs w:val="20"/>
        </w:rPr>
      </w:pPr>
      <w:r w:rsidRPr="001F0E25">
        <w:rPr>
          <w:rFonts w:ascii="Acumin Pro" w:hAnsi="Acumin Pro"/>
          <w:sz w:val="20"/>
          <w:szCs w:val="20"/>
        </w:rPr>
        <w:t>Wykończenie ścian i sufitów pozycje: 87-91; 95,96; 99-101; 106-110 przedmiaru robót branży architektonicznej i konstrukcyjnej;</w:t>
      </w:r>
    </w:p>
    <w:p w14:paraId="2B9D7554" w14:textId="77777777" w:rsidR="006F5B1F" w:rsidRPr="001F0E25" w:rsidRDefault="006F5B1F" w:rsidP="006F5B1F">
      <w:pPr>
        <w:pStyle w:val="western"/>
        <w:spacing w:before="0" w:beforeAutospacing="0" w:after="0" w:afterAutospacing="0"/>
        <w:rPr>
          <w:rFonts w:ascii="Acumin Pro" w:hAnsi="Acumin Pro"/>
          <w:sz w:val="20"/>
          <w:szCs w:val="20"/>
        </w:rPr>
      </w:pPr>
      <w:r w:rsidRPr="001F0E25">
        <w:rPr>
          <w:rFonts w:ascii="Acumin Pro" w:hAnsi="Acumin Pro"/>
          <w:sz w:val="20"/>
          <w:szCs w:val="20"/>
        </w:rPr>
        <w:t>Wyposażenie pozycje: 253-261 przedmiaru robót branży architektonicznej i konstrukcyjnej.</w:t>
      </w:r>
    </w:p>
    <w:p w14:paraId="52AAE3A4" w14:textId="77777777" w:rsidR="006F5B1F" w:rsidRPr="001F0E25" w:rsidRDefault="006F5B1F" w:rsidP="006F5B1F">
      <w:pPr>
        <w:pStyle w:val="western"/>
        <w:spacing w:before="0" w:beforeAutospacing="0" w:after="0" w:afterAutospacing="0"/>
        <w:rPr>
          <w:rFonts w:ascii="Acumin Pro" w:hAnsi="Acumin Pro"/>
          <w:sz w:val="20"/>
          <w:szCs w:val="20"/>
        </w:rPr>
      </w:pPr>
      <w:r w:rsidRPr="001F0E25">
        <w:rPr>
          <w:rFonts w:ascii="Acumin Pro" w:hAnsi="Acumin Pro"/>
          <w:sz w:val="20"/>
          <w:szCs w:val="20"/>
        </w:rPr>
        <w:t xml:space="preserve">Systemy niskoprądowe SAP, CCTV, </w:t>
      </w:r>
      <w:proofErr w:type="spellStart"/>
      <w:r w:rsidRPr="001F0E25">
        <w:rPr>
          <w:rFonts w:ascii="Acumin Pro" w:hAnsi="Acumin Pro"/>
          <w:sz w:val="20"/>
          <w:szCs w:val="20"/>
        </w:rPr>
        <w:t>SSWiN</w:t>
      </w:r>
      <w:proofErr w:type="spellEnd"/>
      <w:r w:rsidRPr="001F0E25">
        <w:rPr>
          <w:rFonts w:ascii="Acumin Pro" w:hAnsi="Acumin Pro"/>
          <w:sz w:val="20"/>
          <w:szCs w:val="20"/>
        </w:rPr>
        <w:t xml:space="preserve"> KD</w:t>
      </w:r>
    </w:p>
    <w:p w14:paraId="00EBF967" w14:textId="02CE69AC" w:rsidR="005F5CF6" w:rsidRPr="008E7FC0" w:rsidRDefault="009B255C" w:rsidP="006F5B1F">
      <w:pPr>
        <w:pStyle w:val="western"/>
        <w:spacing w:before="0" w:beforeAutospacing="0" w:after="0" w:afterAutospacing="0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Wykonawca zobowiązany jest do w</w:t>
      </w:r>
      <w:r w:rsidR="008E7FC0" w:rsidRPr="008E7FC0">
        <w:rPr>
          <w:rFonts w:ascii="Acumin Pro" w:hAnsi="Acumin Pro"/>
          <w:b/>
          <w:bCs/>
          <w:sz w:val="20"/>
          <w:szCs w:val="20"/>
        </w:rPr>
        <w:t>ycen</w:t>
      </w:r>
      <w:r>
        <w:rPr>
          <w:rFonts w:ascii="Acumin Pro" w:hAnsi="Acumin Pro"/>
          <w:b/>
          <w:bCs/>
          <w:sz w:val="20"/>
          <w:szCs w:val="20"/>
        </w:rPr>
        <w:t>y</w:t>
      </w:r>
      <w:r w:rsidR="008E7FC0" w:rsidRPr="008E7FC0">
        <w:rPr>
          <w:rFonts w:ascii="Acumin Pro" w:hAnsi="Acumin Pro"/>
          <w:b/>
          <w:bCs/>
          <w:sz w:val="20"/>
          <w:szCs w:val="20"/>
        </w:rPr>
        <w:t xml:space="preserve"> pozycje 251-252 dotyczące nawierzchni</w:t>
      </w:r>
      <w:r w:rsidR="001F0E25" w:rsidRPr="008E7FC0">
        <w:rPr>
          <w:rFonts w:ascii="Acumin Pro" w:hAnsi="Acumin Pro"/>
          <w:b/>
          <w:bCs/>
          <w:sz w:val="20"/>
          <w:szCs w:val="20"/>
        </w:rPr>
        <w:t>.</w:t>
      </w:r>
    </w:p>
    <w:p w14:paraId="77CB8A54" w14:textId="77777777" w:rsidR="00AC2B2A" w:rsidRDefault="00AC2B2A" w:rsidP="006F5B1F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5686B545" w14:textId="77777777" w:rsidR="00B26824" w:rsidRPr="00DB676E" w:rsidRDefault="00B26824" w:rsidP="00DB676E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  <w:lang w:val="pl-PL"/>
        </w:rPr>
      </w:pPr>
      <w:r w:rsidRPr="00DB676E">
        <w:rPr>
          <w:rFonts w:ascii="Acumin Pro" w:hAnsi="Acumin Pro"/>
          <w:sz w:val="20"/>
          <w:szCs w:val="20"/>
          <w:lang w:val="pl-PL"/>
        </w:rPr>
        <w:t>W związku z odbytą wizją lokalną na miejscu budowy, proszę o odpowiedź na poniższe pytania.</w:t>
      </w:r>
    </w:p>
    <w:p w14:paraId="08E50E15" w14:textId="77646C29" w:rsidR="00B26824" w:rsidRPr="00FF6AE3" w:rsidRDefault="00B26824" w:rsidP="00FF6AE3">
      <w:pPr>
        <w:pStyle w:val="Akapitzlist"/>
        <w:numPr>
          <w:ilvl w:val="2"/>
          <w:numId w:val="11"/>
        </w:numPr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 xml:space="preserve">Zgodnie z opisem, jeżeli przy pracach obejmujących stropy </w:t>
      </w:r>
      <w:r w:rsidR="00913774" w:rsidRPr="00FF6AE3">
        <w:rPr>
          <w:rFonts w:ascii="Acumin Pro" w:hAnsi="Acumin Pro"/>
          <w:sz w:val="20"/>
          <w:szCs w:val="20"/>
          <w:lang w:val="pl-PL"/>
        </w:rPr>
        <w:t>o</w:t>
      </w:r>
      <w:r w:rsidRPr="00FF6AE3">
        <w:rPr>
          <w:rFonts w:ascii="Acumin Pro" w:hAnsi="Acumin Pro"/>
          <w:sz w:val="20"/>
          <w:szCs w:val="20"/>
          <w:lang w:val="pl-PL"/>
        </w:rPr>
        <w:t>każe się, że istniejące zarysowania są statyczne, nastąpi konieczność dokonania analiz, naprawy i wzmocnień. Czy będą to prace dodatkowe, nie objęte wyceną ryczałtową za zadanie?</w:t>
      </w:r>
    </w:p>
    <w:p w14:paraId="754B724A" w14:textId="13EC6FEB" w:rsidR="00913774" w:rsidRPr="00913774" w:rsidRDefault="00913774" w:rsidP="00FF6AE3">
      <w:pPr>
        <w:jc w:val="both"/>
        <w:rPr>
          <w:rFonts w:ascii="Acumin Pro" w:hAnsi="Acumin Pro"/>
          <w:sz w:val="20"/>
          <w:szCs w:val="20"/>
          <w:lang w:val="pl-PL"/>
        </w:rPr>
      </w:pPr>
      <w:r w:rsidRPr="008E7FC0">
        <w:rPr>
          <w:rFonts w:ascii="Acumin Pro" w:hAnsi="Acumin Pro"/>
          <w:b/>
          <w:bCs/>
          <w:sz w:val="20"/>
          <w:szCs w:val="20"/>
          <w:lang w:val="pl-PL"/>
        </w:rPr>
        <w:t>Odpowiedź:</w:t>
      </w:r>
      <w:r w:rsidRPr="00913774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Zgodnie z </w:t>
      </w:r>
      <w:r w:rsidRPr="00913774">
        <w:rPr>
          <w:rFonts w:ascii="Acumin Pro" w:hAnsi="Acumin Pro"/>
          <w:sz w:val="20"/>
          <w:szCs w:val="20"/>
          <w:lang w:val="pl-PL"/>
        </w:rPr>
        <w:t xml:space="preserve">art. 455 ust. 1 pkt 3 </w:t>
      </w:r>
      <w:r>
        <w:rPr>
          <w:rFonts w:ascii="Acumin Pro" w:hAnsi="Acumin Pro"/>
          <w:sz w:val="20"/>
          <w:szCs w:val="20"/>
          <w:lang w:val="pl-PL"/>
        </w:rPr>
        <w:t xml:space="preserve">Ustawy </w:t>
      </w:r>
      <w:proofErr w:type="spellStart"/>
      <w:r w:rsidRPr="00913774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3774">
        <w:rPr>
          <w:rFonts w:ascii="Acumin Pro" w:hAnsi="Acumin Pro"/>
          <w:sz w:val="20"/>
          <w:szCs w:val="20"/>
          <w:lang w:val="pl-PL"/>
        </w:rPr>
        <w:t xml:space="preserve"> zamawiający </w:t>
      </w:r>
      <w:r>
        <w:rPr>
          <w:rFonts w:ascii="Acumin Pro" w:hAnsi="Acumin Pro"/>
          <w:sz w:val="20"/>
          <w:szCs w:val="20"/>
          <w:lang w:val="pl-PL"/>
        </w:rPr>
        <w:t xml:space="preserve">uzna </w:t>
      </w:r>
      <w:r w:rsidR="00FF6AE3">
        <w:rPr>
          <w:rFonts w:ascii="Acumin Pro" w:hAnsi="Acumin Pro"/>
          <w:sz w:val="20"/>
          <w:szCs w:val="20"/>
          <w:lang w:val="pl-PL"/>
        </w:rPr>
        <w:t>jako, roboty</w:t>
      </w:r>
      <w:r w:rsidRPr="00913774">
        <w:rPr>
          <w:rFonts w:ascii="Acumin Pro" w:hAnsi="Acumin Pro"/>
          <w:sz w:val="20"/>
          <w:szCs w:val="20"/>
          <w:lang w:val="pl-PL"/>
        </w:rPr>
        <w:t xml:space="preserve"> dodatkowe roboty budowlane, których nie uwzględniono w zamówieniu podstawowym, o ile będą one niezbędne i zostaną spełnione łącznie następujące warunki:</w:t>
      </w:r>
    </w:p>
    <w:p w14:paraId="608130A6" w14:textId="1CF2DEFB" w:rsidR="00913774" w:rsidRPr="00913774" w:rsidRDefault="00FF6AE3" w:rsidP="00FF6AE3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1.</w:t>
      </w:r>
      <w:r w:rsidR="00913774" w:rsidRPr="00913774">
        <w:rPr>
          <w:rFonts w:ascii="Acumin Pro" w:hAnsi="Acumin Pro"/>
          <w:sz w:val="20"/>
          <w:szCs w:val="20"/>
          <w:lang w:val="pl-PL"/>
        </w:rPr>
        <w:t>zmiana wykonawcy nie będzie mogła zostać dokonana z powodów ekonomicznych lub technicznych, w szczególności dotyczących zamienności lub interoperacyjności wyposażenia, usług lub instalacji zamówionych w ramach zamówienia podstawowego,</w:t>
      </w:r>
    </w:p>
    <w:p w14:paraId="5734487D" w14:textId="2116E9B9" w:rsidR="00913774" w:rsidRPr="00913774" w:rsidRDefault="00FF6AE3" w:rsidP="00FF6AE3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2.</w:t>
      </w:r>
      <w:r w:rsidR="00913774" w:rsidRPr="00913774">
        <w:rPr>
          <w:rFonts w:ascii="Acumin Pro" w:hAnsi="Acumin Pro"/>
          <w:sz w:val="20"/>
          <w:szCs w:val="20"/>
          <w:lang w:val="pl-PL"/>
        </w:rPr>
        <w:t>zmiana wykonawcy spowodowałaby istotną niedogodność lub znaczne zwiększenie kosztów dla zamawiającego,</w:t>
      </w:r>
    </w:p>
    <w:p w14:paraId="2F216BBC" w14:textId="738091FE" w:rsidR="00913774" w:rsidRDefault="00FF6AE3" w:rsidP="00FF6AE3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3.</w:t>
      </w:r>
      <w:r w:rsidR="00913774" w:rsidRPr="00913774">
        <w:rPr>
          <w:rFonts w:ascii="Acumin Pro" w:hAnsi="Acumin Pro"/>
          <w:sz w:val="20"/>
          <w:szCs w:val="20"/>
          <w:lang w:val="pl-PL"/>
        </w:rPr>
        <w:t>wzrost ceny spowodowany każdą kolejną zmianą nie będzie przekraczać 50% wartości pierwotnej umowy, a w przypadku zamówień w dziedzinach obronności i bezpieczeństwa łączna wartość zmian nie będzie przekraczać 50% wartości pierwotnej umowy, z wyjątkiem należycie uzasadnionych przypadków.</w:t>
      </w:r>
    </w:p>
    <w:p w14:paraId="266DA520" w14:textId="77777777" w:rsidR="00FF6AE3" w:rsidRPr="00913774" w:rsidRDefault="00FF6AE3" w:rsidP="00913774">
      <w:pPr>
        <w:rPr>
          <w:rFonts w:ascii="Acumin Pro" w:hAnsi="Acumin Pro"/>
          <w:sz w:val="20"/>
          <w:szCs w:val="20"/>
          <w:lang w:val="pl-PL"/>
        </w:rPr>
      </w:pPr>
    </w:p>
    <w:p w14:paraId="5659F253" w14:textId="4F39D8C8" w:rsidR="00B26824" w:rsidRPr="00FF6AE3" w:rsidRDefault="00B26824" w:rsidP="00FF6AE3">
      <w:pPr>
        <w:pStyle w:val="Akapitzlist"/>
        <w:numPr>
          <w:ilvl w:val="1"/>
          <w:numId w:val="12"/>
        </w:numPr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>Proszę o udostępnienie ksiąg obiektu.</w:t>
      </w:r>
    </w:p>
    <w:p w14:paraId="4FE1F842" w14:textId="01343B88" w:rsidR="00913774" w:rsidRDefault="00913774" w:rsidP="00B26824">
      <w:pPr>
        <w:rPr>
          <w:rFonts w:ascii="Acumin Pro" w:hAnsi="Acumin Pro"/>
          <w:sz w:val="20"/>
          <w:szCs w:val="20"/>
          <w:lang w:val="pl-PL"/>
        </w:rPr>
      </w:pPr>
      <w:r w:rsidRPr="008E7FC0">
        <w:rPr>
          <w:rFonts w:ascii="Acumin Pro" w:hAnsi="Acumin Pro"/>
          <w:b/>
          <w:bCs/>
          <w:sz w:val="20"/>
          <w:szCs w:val="20"/>
          <w:lang w:val="pl-PL"/>
        </w:rPr>
        <w:t>Odpowiedź:</w:t>
      </w:r>
      <w:r>
        <w:rPr>
          <w:rFonts w:ascii="Acumin Pro" w:hAnsi="Acumin Pro"/>
          <w:sz w:val="20"/>
          <w:szCs w:val="20"/>
          <w:lang w:val="pl-PL"/>
        </w:rPr>
        <w:t xml:space="preserve"> Książka obiektu dostępna u </w:t>
      </w:r>
      <w:r w:rsidRPr="00913774">
        <w:rPr>
          <w:rFonts w:ascii="Acumin Pro" w:hAnsi="Acumin Pro"/>
          <w:sz w:val="20"/>
          <w:szCs w:val="20"/>
          <w:lang w:val="pl-PL"/>
        </w:rPr>
        <w:t>Kierownik</w:t>
      </w:r>
      <w:r>
        <w:rPr>
          <w:rFonts w:ascii="Acumin Pro" w:hAnsi="Acumin Pro"/>
          <w:sz w:val="20"/>
          <w:szCs w:val="20"/>
          <w:lang w:val="pl-PL"/>
        </w:rPr>
        <w:t>a</w:t>
      </w:r>
      <w:r w:rsidRPr="00913774">
        <w:rPr>
          <w:rFonts w:ascii="Acumin Pro" w:hAnsi="Acumin Pro"/>
          <w:sz w:val="20"/>
          <w:szCs w:val="20"/>
          <w:lang w:val="pl-PL"/>
        </w:rPr>
        <w:t xml:space="preserve"> sekcji administracji: Przemysław Niedzielski tel. 725270051</w:t>
      </w:r>
    </w:p>
    <w:p w14:paraId="4BDC7246" w14:textId="77777777" w:rsidR="00FF6AE3" w:rsidRPr="00B26824" w:rsidRDefault="00FF6AE3" w:rsidP="00B26824">
      <w:pPr>
        <w:rPr>
          <w:rFonts w:ascii="Acumin Pro" w:hAnsi="Acumin Pro"/>
          <w:sz w:val="20"/>
          <w:szCs w:val="20"/>
          <w:lang w:val="pl-PL"/>
        </w:rPr>
      </w:pPr>
    </w:p>
    <w:p w14:paraId="53B24AEB" w14:textId="45C61B37" w:rsidR="00B26824" w:rsidRPr="00FF6AE3" w:rsidRDefault="00B26824" w:rsidP="00FF6AE3">
      <w:pPr>
        <w:pStyle w:val="Akapitzlist"/>
        <w:numPr>
          <w:ilvl w:val="1"/>
          <w:numId w:val="12"/>
        </w:numPr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>Czy została wykonana ekspertyza techniczna istniejącej konstrukcji całego obiektu?</w:t>
      </w:r>
    </w:p>
    <w:p w14:paraId="21466A08" w14:textId="340572B4" w:rsidR="00FF6AE3" w:rsidRPr="00FF6AE3" w:rsidRDefault="00FF6AE3" w:rsidP="00FF6AE3">
      <w:pPr>
        <w:pStyle w:val="Akapitzlist"/>
        <w:ind w:left="0"/>
        <w:rPr>
          <w:rFonts w:ascii="Acumin Pro" w:hAnsi="Acumin Pro"/>
          <w:sz w:val="20"/>
          <w:szCs w:val="20"/>
          <w:lang w:val="pl-PL"/>
        </w:rPr>
      </w:pPr>
      <w:r w:rsidRPr="008E7FC0">
        <w:rPr>
          <w:rFonts w:ascii="Acumin Pro" w:hAnsi="Acumin Pro"/>
          <w:b/>
          <w:bCs/>
          <w:sz w:val="20"/>
          <w:szCs w:val="20"/>
          <w:lang w:val="pl-PL"/>
        </w:rPr>
        <w:t>Odpowiedź: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FF6AE3">
        <w:rPr>
          <w:rFonts w:ascii="Acumin Pro" w:hAnsi="Acumin Pro"/>
          <w:sz w:val="20"/>
          <w:szCs w:val="20"/>
          <w:lang w:val="pl-PL"/>
        </w:rPr>
        <w:t>Konstruktor dokonał sprawdzenia możliwości wykonania ocieplenia połaci dachu.</w:t>
      </w:r>
    </w:p>
    <w:p w14:paraId="34D7618D" w14:textId="6318C52A" w:rsidR="00FF6AE3" w:rsidRPr="008E7FC0" w:rsidRDefault="00FF6AE3" w:rsidP="008E7FC0">
      <w:pPr>
        <w:rPr>
          <w:rFonts w:ascii="Acumin Pro" w:hAnsi="Acumin Pro"/>
          <w:sz w:val="20"/>
          <w:szCs w:val="20"/>
          <w:lang w:val="pl-PL"/>
        </w:rPr>
      </w:pPr>
      <w:r w:rsidRPr="008E7FC0">
        <w:rPr>
          <w:rFonts w:ascii="Acumin Pro" w:hAnsi="Acumin Pro"/>
          <w:sz w:val="20"/>
          <w:szCs w:val="20"/>
          <w:lang w:val="pl-PL"/>
        </w:rPr>
        <w:t>Nie była opracowywana ekspertyza całego obiektu.</w:t>
      </w:r>
    </w:p>
    <w:p w14:paraId="4850CA7A" w14:textId="77777777" w:rsidR="00FF6AE3" w:rsidRPr="00FF6AE3" w:rsidRDefault="00FF6AE3" w:rsidP="00FF6AE3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14:paraId="79F1015E" w14:textId="18096157" w:rsidR="00B26824" w:rsidRPr="00FF6AE3" w:rsidRDefault="00B26824" w:rsidP="00FF6AE3">
      <w:pPr>
        <w:pStyle w:val="Akapitzlist"/>
        <w:numPr>
          <w:ilvl w:val="1"/>
          <w:numId w:val="12"/>
        </w:numPr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>Czy została wykonana ekspertyza techniczna/obliczenia techniczne potwierdzające możliwość dociążenia konstrukcji obiektu poprzez ułożenie wełny mineralnej na poddaszu?</w:t>
      </w:r>
    </w:p>
    <w:p w14:paraId="144CB0D1" w14:textId="66D27CAA" w:rsidR="00FF6AE3" w:rsidRPr="00FF6AE3" w:rsidRDefault="00FF6AE3" w:rsidP="00FF6AE3">
      <w:pPr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>Odpowiedź: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FF6AE3">
        <w:rPr>
          <w:rFonts w:ascii="Acumin Pro" w:hAnsi="Acumin Pro"/>
          <w:sz w:val="20"/>
          <w:szCs w:val="20"/>
          <w:lang w:val="pl-PL"/>
        </w:rPr>
        <w:t>Konstruktor dokonał sprawdzenia możliwości wykonania ocieplenia połaci dachu.</w:t>
      </w:r>
    </w:p>
    <w:p w14:paraId="59FF606B" w14:textId="5E748B93" w:rsidR="00FF6AE3" w:rsidRDefault="00FF6AE3" w:rsidP="00FF6AE3">
      <w:pPr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>Nie była opracowywana ekspertyza całego obiektu.</w:t>
      </w:r>
    </w:p>
    <w:p w14:paraId="381B7DC4" w14:textId="77777777" w:rsidR="00FF6AE3" w:rsidRPr="00B26824" w:rsidRDefault="00FF6AE3" w:rsidP="00FF6AE3">
      <w:pPr>
        <w:rPr>
          <w:rFonts w:ascii="Acumin Pro" w:hAnsi="Acumin Pro"/>
          <w:sz w:val="20"/>
          <w:szCs w:val="20"/>
          <w:lang w:val="pl-PL"/>
        </w:rPr>
      </w:pPr>
    </w:p>
    <w:p w14:paraId="2DCE77D9" w14:textId="2A48C449" w:rsidR="00B26824" w:rsidRPr="00FF6AE3" w:rsidRDefault="00B26824" w:rsidP="00FF6AE3">
      <w:pPr>
        <w:pStyle w:val="Akapitzlist"/>
        <w:numPr>
          <w:ilvl w:val="1"/>
          <w:numId w:val="12"/>
        </w:numPr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 xml:space="preserve"> Ze względu na brak informacji na temat stanu technicznego konstrukcji dachu łącznika ewentualne naprawy lub wymiana po dokonaniu odkrywek będzie kalkulacją dodatkową, nie objętą wyceną ryczałtową za zadanie?</w:t>
      </w:r>
    </w:p>
    <w:p w14:paraId="64D88DAE" w14:textId="77777777" w:rsidR="00B26824" w:rsidRPr="00B26824" w:rsidRDefault="00B26824" w:rsidP="00B26824">
      <w:pPr>
        <w:rPr>
          <w:rFonts w:ascii="Acumin Pro" w:hAnsi="Acumin Pro"/>
          <w:sz w:val="20"/>
          <w:szCs w:val="20"/>
          <w:lang w:val="pl-PL"/>
        </w:rPr>
      </w:pPr>
    </w:p>
    <w:p w14:paraId="6BA0D135" w14:textId="459B2517" w:rsidR="00FF6AE3" w:rsidRPr="00FF6AE3" w:rsidRDefault="00FF6AE3" w:rsidP="00FF6AE3">
      <w:pPr>
        <w:jc w:val="both"/>
        <w:rPr>
          <w:rFonts w:ascii="Acumin Pro" w:hAnsi="Acumin Pro"/>
          <w:sz w:val="20"/>
          <w:szCs w:val="20"/>
          <w:lang w:val="pl-PL"/>
        </w:rPr>
      </w:pPr>
      <w:r w:rsidRPr="008E7FC0">
        <w:rPr>
          <w:rFonts w:ascii="Acumin Pro" w:hAnsi="Acumin Pro"/>
          <w:b/>
          <w:bCs/>
          <w:sz w:val="20"/>
          <w:szCs w:val="20"/>
          <w:lang w:val="pl-PL"/>
        </w:rPr>
        <w:t>Odpowiedź: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FF6AE3">
        <w:rPr>
          <w:rFonts w:ascii="Acumin Pro" w:hAnsi="Acumin Pro"/>
          <w:sz w:val="20"/>
          <w:szCs w:val="20"/>
          <w:lang w:val="pl-PL"/>
        </w:rPr>
        <w:t xml:space="preserve">Zgodnie z art. 455 ust. 1 pkt 3 Ustawy </w:t>
      </w:r>
      <w:proofErr w:type="spellStart"/>
      <w:r w:rsidRPr="00FF6AE3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FF6AE3">
        <w:rPr>
          <w:rFonts w:ascii="Acumin Pro" w:hAnsi="Acumin Pro"/>
          <w:sz w:val="20"/>
          <w:szCs w:val="20"/>
          <w:lang w:val="pl-PL"/>
        </w:rPr>
        <w:t xml:space="preserve"> zamawiający uzna jako, roboty dodatkowe roboty budowlane, których nie uwzględniono w zamówieniu podstawowym, o ile będą one niezbędne i zostaną spełnione łącznie następujące warunki:</w:t>
      </w:r>
    </w:p>
    <w:p w14:paraId="1386C37C" w14:textId="77777777" w:rsidR="00FF6AE3" w:rsidRPr="00FF6AE3" w:rsidRDefault="00FF6AE3" w:rsidP="00FF6AE3">
      <w:pPr>
        <w:jc w:val="both"/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>1.zmiana wykonawcy nie będzie mogła zostać dokonana z powodów ekonomicznych lub technicznych, w szczególności dotyczących zamienności lub interoperacyjności wyposażenia, usług lub instalacji zamówionych w ramach zamówienia podstawowego,</w:t>
      </w:r>
    </w:p>
    <w:p w14:paraId="34062ECF" w14:textId="77777777" w:rsidR="00FF6AE3" w:rsidRPr="00FF6AE3" w:rsidRDefault="00FF6AE3" w:rsidP="00FF6AE3">
      <w:pPr>
        <w:jc w:val="both"/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>2.zmiana wykonawcy spowodowałaby istotną niedogodność lub znaczne zwiększenie kosztów dla zamawiającego,</w:t>
      </w:r>
    </w:p>
    <w:p w14:paraId="04AB026B" w14:textId="17E37FF3" w:rsidR="00DB676E" w:rsidRDefault="00FF6AE3" w:rsidP="00FF6AE3">
      <w:pPr>
        <w:jc w:val="both"/>
        <w:rPr>
          <w:rFonts w:ascii="Acumin Pro" w:hAnsi="Acumin Pro"/>
          <w:sz w:val="20"/>
          <w:szCs w:val="20"/>
          <w:lang w:val="pl-PL"/>
        </w:rPr>
      </w:pPr>
      <w:r w:rsidRPr="00FF6AE3">
        <w:rPr>
          <w:rFonts w:ascii="Acumin Pro" w:hAnsi="Acumin Pro"/>
          <w:sz w:val="20"/>
          <w:szCs w:val="20"/>
          <w:lang w:val="pl-PL"/>
        </w:rPr>
        <w:t>3.wzrost ceny spowodowany każdą kolejną zmianą nie będzie przekraczać 50% wartości pierwotnej umowy, a w przypadku zamówień w dziedzinach obronności i bezpieczeństwa łączna wartość zmian nie będzie przekraczać 50% wartości pierwotnej umowy, z wyjątkiem należycie uzasadnionych przypadków.</w:t>
      </w:r>
    </w:p>
    <w:p w14:paraId="0DB05A02" w14:textId="77777777" w:rsidR="008E7FC0" w:rsidRDefault="008E7FC0" w:rsidP="00FF6AE3">
      <w:pPr>
        <w:jc w:val="both"/>
        <w:rPr>
          <w:rFonts w:ascii="Acumin Pro" w:hAnsi="Acumin Pro"/>
          <w:sz w:val="20"/>
          <w:szCs w:val="20"/>
          <w:lang w:val="pl-PL"/>
        </w:rPr>
      </w:pPr>
    </w:p>
    <w:p w14:paraId="2F887B85" w14:textId="77777777" w:rsidR="00DB676E" w:rsidRDefault="00DB676E" w:rsidP="00DB676E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  <w:lang w:val="pl-PL"/>
        </w:rPr>
      </w:pPr>
      <w:r w:rsidRPr="00DB676E">
        <w:rPr>
          <w:rFonts w:ascii="Acumin Pro" w:hAnsi="Acumin Pro"/>
          <w:sz w:val="20"/>
          <w:szCs w:val="20"/>
          <w:lang w:val="pl-PL"/>
        </w:rPr>
        <w:t>Proszę o udostępnienie kwoty, jaką Zamawiający zamierza przeznaczyć na wykonanie powyższego zadania.</w:t>
      </w:r>
    </w:p>
    <w:p w14:paraId="21F75D15" w14:textId="77777777" w:rsidR="001023E6" w:rsidRDefault="001023E6" w:rsidP="004C712A">
      <w:pPr>
        <w:pStyle w:val="Akapitzlist"/>
        <w:ind w:left="0"/>
        <w:rPr>
          <w:rFonts w:ascii="Acumin Pro" w:hAnsi="Acumin Pro"/>
          <w:sz w:val="20"/>
          <w:szCs w:val="20"/>
          <w:lang w:val="pl-PL"/>
        </w:rPr>
      </w:pPr>
    </w:p>
    <w:p w14:paraId="29BAB836" w14:textId="43B89478" w:rsidR="00DB676E" w:rsidRDefault="00820F6B" w:rsidP="007B5AC0">
      <w:pPr>
        <w:pStyle w:val="Akapitzlist"/>
        <w:ind w:left="0"/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8E7FC0">
        <w:rPr>
          <w:rFonts w:ascii="Acumin Pro" w:hAnsi="Acumin Pro"/>
          <w:b/>
          <w:bCs/>
          <w:sz w:val="20"/>
          <w:szCs w:val="20"/>
          <w:lang w:val="pl-PL"/>
        </w:rPr>
        <w:t>Odpowiedź:</w:t>
      </w:r>
      <w:r w:rsidRPr="00820F6B">
        <w:rPr>
          <w:rFonts w:ascii="Acumin Pro" w:hAnsi="Acumin Pro"/>
          <w:sz w:val="20"/>
          <w:szCs w:val="20"/>
          <w:lang w:val="pl-PL"/>
        </w:rPr>
        <w:t xml:space="preserve"> Zamawiający </w:t>
      </w:r>
      <w:r>
        <w:rPr>
          <w:rFonts w:ascii="Acumin Pro" w:hAnsi="Acumin Pro"/>
          <w:sz w:val="20"/>
          <w:szCs w:val="20"/>
          <w:lang w:val="pl-PL"/>
        </w:rPr>
        <w:t xml:space="preserve">informuje że zgodnie z art. 222 ust. 4 ustawy z dnia 11 września 2019 r. Prawo zamówień publicznych (Dz. Z 2021 </w:t>
      </w:r>
      <w:r w:rsidR="007C6C75">
        <w:rPr>
          <w:rFonts w:ascii="Acumin Pro" w:hAnsi="Acumin Pro"/>
          <w:sz w:val="20"/>
          <w:szCs w:val="20"/>
          <w:lang w:val="pl-PL"/>
        </w:rPr>
        <w:t xml:space="preserve">r. </w:t>
      </w:r>
      <w:proofErr w:type="spellStart"/>
      <w:r w:rsidR="007C6C75">
        <w:rPr>
          <w:rFonts w:ascii="Acumin Pro" w:hAnsi="Acumin Pro"/>
          <w:sz w:val="20"/>
          <w:szCs w:val="20"/>
          <w:lang w:val="pl-PL"/>
        </w:rPr>
        <w:t>poz</w:t>
      </w:r>
      <w:proofErr w:type="spellEnd"/>
      <w:r w:rsidR="007C6C75">
        <w:rPr>
          <w:rFonts w:ascii="Acumin Pro" w:hAnsi="Acumin Pro"/>
          <w:sz w:val="20"/>
          <w:szCs w:val="20"/>
          <w:lang w:val="pl-PL"/>
        </w:rPr>
        <w:t xml:space="preserve"> 1129) Zamawiający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>, najp</w:t>
      </w:r>
      <w:r w:rsidR="004C712A" w:rsidRPr="004C712A">
        <w:rPr>
          <w:rFonts w:ascii="Acumin Pro" w:hAnsi="Acumin Pro" w:hint="eastAsia"/>
          <w:bCs/>
          <w:sz w:val="20"/>
          <w:szCs w:val="20"/>
          <w:lang w:val="pl-PL"/>
        </w:rPr>
        <w:t>óź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>niej przed otwarciem ofert, udost</w:t>
      </w:r>
      <w:r w:rsidR="004C712A" w:rsidRPr="004C712A">
        <w:rPr>
          <w:rFonts w:ascii="Acumin Pro" w:hAnsi="Acumin Pro" w:hint="eastAsia"/>
          <w:bCs/>
          <w:sz w:val="20"/>
          <w:szCs w:val="20"/>
          <w:lang w:val="pl-PL"/>
        </w:rPr>
        <w:t>ę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>pni na stronie internetowej</w:t>
      </w:r>
      <w:r w:rsidR="004C712A">
        <w:rPr>
          <w:rFonts w:ascii="Acumin Pro" w:hAnsi="Acumin Pro"/>
          <w:bCs/>
          <w:sz w:val="20"/>
          <w:szCs w:val="20"/>
          <w:lang w:val="pl-PL"/>
        </w:rPr>
        <w:t xml:space="preserve"> 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>prowadzonego post</w:t>
      </w:r>
      <w:r w:rsidR="004C712A" w:rsidRPr="004C712A">
        <w:rPr>
          <w:rFonts w:ascii="Acumin Pro" w:hAnsi="Acumin Pro" w:hint="eastAsia"/>
          <w:bCs/>
          <w:sz w:val="20"/>
          <w:szCs w:val="20"/>
          <w:lang w:val="pl-PL"/>
        </w:rPr>
        <w:t>ę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>powania informacj</w:t>
      </w:r>
      <w:r w:rsidR="004C712A" w:rsidRPr="004C712A">
        <w:rPr>
          <w:rFonts w:ascii="Acumin Pro" w:hAnsi="Acumin Pro" w:hint="eastAsia"/>
          <w:bCs/>
          <w:sz w:val="20"/>
          <w:szCs w:val="20"/>
          <w:lang w:val="pl-PL"/>
        </w:rPr>
        <w:t>ę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 xml:space="preserve"> o kwocie, jak</w:t>
      </w:r>
      <w:r w:rsidR="004C712A" w:rsidRPr="004C712A">
        <w:rPr>
          <w:rFonts w:ascii="Acumin Pro" w:hAnsi="Acumin Pro" w:hint="eastAsia"/>
          <w:bCs/>
          <w:sz w:val="20"/>
          <w:szCs w:val="20"/>
          <w:lang w:val="pl-PL"/>
        </w:rPr>
        <w:t>ą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 xml:space="preserve"> zamierza przeznaczy</w:t>
      </w:r>
      <w:r w:rsidR="004C712A" w:rsidRPr="004C712A">
        <w:rPr>
          <w:rFonts w:ascii="Acumin Pro" w:hAnsi="Acumin Pro" w:hint="eastAsia"/>
          <w:bCs/>
          <w:sz w:val="20"/>
          <w:szCs w:val="20"/>
          <w:lang w:val="pl-PL"/>
        </w:rPr>
        <w:t>ć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 xml:space="preserve"> na sfinansowanie</w:t>
      </w:r>
      <w:r w:rsidR="004C712A">
        <w:rPr>
          <w:rFonts w:ascii="Acumin Pro" w:hAnsi="Acumin Pro"/>
          <w:bCs/>
          <w:sz w:val="20"/>
          <w:szCs w:val="20"/>
          <w:lang w:val="pl-PL"/>
        </w:rPr>
        <w:t xml:space="preserve"> 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>zam</w:t>
      </w:r>
      <w:r w:rsidR="004C712A" w:rsidRPr="004C712A">
        <w:rPr>
          <w:rFonts w:ascii="Acumin Pro" w:hAnsi="Acumin Pro" w:hint="eastAsia"/>
          <w:bCs/>
          <w:sz w:val="20"/>
          <w:szCs w:val="20"/>
          <w:lang w:val="pl-PL"/>
        </w:rPr>
        <w:t>ó</w:t>
      </w:r>
      <w:r w:rsidR="004C712A" w:rsidRPr="004C712A">
        <w:rPr>
          <w:rFonts w:ascii="Acumin Pro" w:hAnsi="Acumin Pro"/>
          <w:bCs/>
          <w:sz w:val="20"/>
          <w:szCs w:val="20"/>
          <w:lang w:val="pl-PL"/>
        </w:rPr>
        <w:t>wienia.</w:t>
      </w:r>
    </w:p>
    <w:p w14:paraId="35DD4856" w14:textId="77777777" w:rsidR="009E58F9" w:rsidRDefault="009E58F9" w:rsidP="007B5AC0">
      <w:pPr>
        <w:pStyle w:val="Akapitzlist"/>
        <w:ind w:left="0"/>
        <w:jc w:val="both"/>
        <w:rPr>
          <w:rFonts w:ascii="Acumin Pro" w:hAnsi="Acumin Pro"/>
          <w:bCs/>
          <w:sz w:val="20"/>
          <w:szCs w:val="20"/>
          <w:lang w:val="pl-PL"/>
        </w:rPr>
      </w:pPr>
    </w:p>
    <w:p w14:paraId="03A0F46E" w14:textId="6E351001" w:rsidR="00C641C5" w:rsidRPr="00C641C5" w:rsidRDefault="00C641C5" w:rsidP="00C641C5">
      <w:pPr>
        <w:rPr>
          <w:rFonts w:ascii="Acumin Pro" w:hAnsi="Acumin Pro"/>
          <w:sz w:val="20"/>
          <w:szCs w:val="20"/>
          <w:bdr w:val="none" w:sz="0" w:space="0" w:color="auto"/>
          <w:lang w:val="pl-PL"/>
        </w:rPr>
      </w:pPr>
      <w:r>
        <w:rPr>
          <w:rFonts w:ascii="Acumin Pro" w:hAnsi="Acumin Pro"/>
          <w:sz w:val="20"/>
          <w:szCs w:val="20"/>
          <w:bdr w:val="none" w:sz="0" w:space="0" w:color="auto"/>
          <w:lang w:val="pl-PL"/>
        </w:rPr>
        <w:t>Ponadto w</w:t>
      </w:r>
      <w:r w:rsidRPr="00C641C5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 oparciu o art. 284 ust. 3 ustawy z dnia 11 września 2019 r. (Dz.U z 2019 r. poz. 2019 ze zm.), Zamawiający przedłuża termin składania ofert</w:t>
      </w:r>
      <w:r>
        <w:rPr>
          <w:rFonts w:ascii="Acumin Pro" w:hAnsi="Acumin Pro"/>
          <w:sz w:val="20"/>
          <w:szCs w:val="20"/>
          <w:bdr w:val="none" w:sz="0" w:space="0" w:color="auto"/>
          <w:lang w:val="pl-PL"/>
        </w:rPr>
        <w:t>:</w:t>
      </w:r>
    </w:p>
    <w:p w14:paraId="50CDC8DF" w14:textId="77777777" w:rsidR="00C641C5" w:rsidRPr="00C641C5" w:rsidRDefault="00C641C5" w:rsidP="00562D90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41C5">
        <w:rPr>
          <w:rFonts w:ascii="Acumin Pro" w:hAnsi="Acumin Pro"/>
          <w:b/>
          <w:sz w:val="20"/>
          <w:szCs w:val="20"/>
          <w:lang w:val="pl-PL"/>
        </w:rPr>
        <w:t>Pkt XIV oraz XII SWZ otrzymują brzmienie:</w:t>
      </w:r>
    </w:p>
    <w:p w14:paraId="019FF399" w14:textId="77777777" w:rsidR="00C641C5" w:rsidRPr="00C641C5" w:rsidRDefault="00C641C5" w:rsidP="00C641C5">
      <w:pPr>
        <w:pStyle w:val="Akapitzlist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41C5">
        <w:rPr>
          <w:rFonts w:ascii="Acumin Pro" w:hAnsi="Acumin Pro"/>
          <w:b/>
          <w:sz w:val="20"/>
          <w:szCs w:val="20"/>
          <w:lang w:val="pl-PL"/>
        </w:rPr>
        <w:t>XIV. Termin składania i otwarcia ofert:</w:t>
      </w:r>
    </w:p>
    <w:p w14:paraId="7050ED3A" w14:textId="76E8D20F" w:rsidR="00C641C5" w:rsidRPr="00C641C5" w:rsidRDefault="00C641C5" w:rsidP="00C641C5">
      <w:pPr>
        <w:pStyle w:val="Akapitzlist"/>
        <w:numPr>
          <w:ilvl w:val="0"/>
          <w:numId w:val="14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C641C5">
        <w:rPr>
          <w:rFonts w:ascii="Acumin Pro" w:hAnsi="Acumin Pro"/>
          <w:sz w:val="20"/>
          <w:szCs w:val="20"/>
          <w:lang w:val="pl-PL"/>
        </w:rPr>
        <w:t xml:space="preserve">Ofertę należy złożyć w terminie do dnia </w:t>
      </w:r>
      <w:r w:rsidRPr="00C641C5">
        <w:rPr>
          <w:rFonts w:ascii="Acumin Pro" w:hAnsi="Acumin Pro"/>
          <w:b/>
          <w:sz w:val="20"/>
          <w:szCs w:val="20"/>
          <w:lang w:val="pl-PL"/>
        </w:rPr>
        <w:t>0</w:t>
      </w:r>
      <w:r w:rsidR="00562D90">
        <w:rPr>
          <w:rFonts w:ascii="Acumin Pro" w:hAnsi="Acumin Pro"/>
          <w:b/>
          <w:sz w:val="20"/>
          <w:szCs w:val="20"/>
          <w:lang w:val="pl-PL"/>
        </w:rPr>
        <w:t>7</w:t>
      </w:r>
      <w:r w:rsidRPr="00C641C5">
        <w:rPr>
          <w:rFonts w:ascii="Acumin Pro" w:hAnsi="Acumin Pro"/>
          <w:b/>
          <w:sz w:val="20"/>
          <w:szCs w:val="20"/>
          <w:lang w:val="pl-PL"/>
        </w:rPr>
        <w:t>.02.</w:t>
      </w:r>
      <w:r w:rsidRPr="00C641C5">
        <w:rPr>
          <w:rFonts w:ascii="Acumin Pro" w:hAnsi="Acumin Pro"/>
          <w:b/>
          <w:bCs/>
          <w:sz w:val="20"/>
          <w:szCs w:val="20"/>
          <w:lang w:val="pl-PL"/>
        </w:rPr>
        <w:t>2022 roku do godz. 11:00.</w:t>
      </w:r>
    </w:p>
    <w:p w14:paraId="6BA9B032" w14:textId="1E655A13" w:rsidR="00C641C5" w:rsidRPr="00C641C5" w:rsidRDefault="00C641C5" w:rsidP="00C641C5">
      <w:pPr>
        <w:pStyle w:val="Akapitzlist"/>
        <w:numPr>
          <w:ilvl w:val="0"/>
          <w:numId w:val="14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C641C5">
        <w:rPr>
          <w:rFonts w:ascii="Acumin Pro" w:hAnsi="Acumin Pro"/>
          <w:sz w:val="20"/>
          <w:szCs w:val="20"/>
          <w:lang w:val="pl-PL"/>
        </w:rPr>
        <w:t xml:space="preserve">Otwarcie ofert odbędzie się w dniu </w:t>
      </w:r>
      <w:r w:rsidRPr="00C641C5">
        <w:rPr>
          <w:rFonts w:ascii="Acumin Pro" w:hAnsi="Acumin Pro"/>
          <w:b/>
          <w:bCs/>
          <w:sz w:val="20"/>
          <w:szCs w:val="20"/>
          <w:lang w:val="pl-PL"/>
        </w:rPr>
        <w:t>0</w:t>
      </w:r>
      <w:r w:rsidR="00562D90">
        <w:rPr>
          <w:rFonts w:ascii="Acumin Pro" w:hAnsi="Acumin Pro"/>
          <w:b/>
          <w:bCs/>
          <w:sz w:val="20"/>
          <w:szCs w:val="20"/>
          <w:lang w:val="pl-PL"/>
        </w:rPr>
        <w:t>7</w:t>
      </w:r>
      <w:r w:rsidRPr="00C641C5">
        <w:rPr>
          <w:rFonts w:ascii="Acumin Pro" w:hAnsi="Acumin Pro"/>
          <w:b/>
          <w:bCs/>
          <w:sz w:val="20"/>
          <w:szCs w:val="20"/>
          <w:lang w:val="pl-PL"/>
        </w:rPr>
        <w:t>.02</w:t>
      </w:r>
      <w:r w:rsidRPr="00C641C5">
        <w:rPr>
          <w:rFonts w:ascii="Acumin Pro" w:hAnsi="Acumin Pro"/>
          <w:b/>
          <w:sz w:val="20"/>
          <w:szCs w:val="20"/>
          <w:lang w:val="pl-PL"/>
        </w:rPr>
        <w:t>.</w:t>
      </w:r>
      <w:r w:rsidRPr="00C641C5">
        <w:rPr>
          <w:rFonts w:ascii="Acumin Pro" w:hAnsi="Acumin Pro"/>
          <w:b/>
          <w:bCs/>
          <w:sz w:val="20"/>
          <w:szCs w:val="20"/>
          <w:lang w:val="pl-PL"/>
        </w:rPr>
        <w:t>2022 roku o godz. 12:00.</w:t>
      </w:r>
    </w:p>
    <w:p w14:paraId="67D969B8" w14:textId="77777777" w:rsidR="00C641C5" w:rsidRPr="00C641C5" w:rsidRDefault="00C641C5" w:rsidP="00C641C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  <w:r w:rsidRPr="00C641C5">
        <w:rPr>
          <w:rFonts w:ascii="Acumin Pro" w:hAnsi="Acumin Pro"/>
          <w:b/>
          <w:sz w:val="20"/>
          <w:szCs w:val="20"/>
          <w:lang w:val="pl-PL"/>
        </w:rPr>
        <w:t>XII. Termin związania ofertą</w:t>
      </w:r>
    </w:p>
    <w:p w14:paraId="1AB9A5EA" w14:textId="1615FAD6" w:rsidR="00C641C5" w:rsidRPr="00C641C5" w:rsidRDefault="00C641C5" w:rsidP="00562D90">
      <w:pPr>
        <w:pStyle w:val="Akapitzlist"/>
        <w:ind w:left="0"/>
        <w:rPr>
          <w:rFonts w:ascii="Acumin Pro" w:hAnsi="Acumin Pro"/>
          <w:sz w:val="20"/>
          <w:szCs w:val="20"/>
          <w:lang w:val="pl-PL"/>
        </w:rPr>
      </w:pPr>
      <w:r w:rsidRPr="00C641C5">
        <w:rPr>
          <w:rFonts w:ascii="Acumin Pro" w:hAnsi="Acumin Pro"/>
          <w:sz w:val="20"/>
          <w:szCs w:val="20"/>
          <w:lang w:val="pl-PL"/>
        </w:rPr>
        <w:t>1.Wykonawca jest związany ofertą od dnia upływu terminu składania ofert do dnia 0</w:t>
      </w:r>
      <w:r w:rsidR="00562D90">
        <w:rPr>
          <w:rFonts w:ascii="Acumin Pro" w:hAnsi="Acumin Pro"/>
          <w:sz w:val="20"/>
          <w:szCs w:val="20"/>
          <w:lang w:val="pl-PL"/>
        </w:rPr>
        <w:t>8</w:t>
      </w:r>
      <w:r w:rsidRPr="00C641C5">
        <w:rPr>
          <w:rFonts w:ascii="Acumin Pro" w:hAnsi="Acumin Pro"/>
          <w:sz w:val="20"/>
          <w:szCs w:val="20"/>
          <w:lang w:val="pl-PL"/>
        </w:rPr>
        <w:t>.03.2022 r.</w:t>
      </w:r>
    </w:p>
    <w:p w14:paraId="052CD114" w14:textId="77777777" w:rsidR="009E58F9" w:rsidRDefault="009E58F9" w:rsidP="007B5AC0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14:paraId="60976FF8" w14:textId="1016566A" w:rsidR="003E6B09" w:rsidRDefault="003E6B09" w:rsidP="003E6B09">
      <w:pPr>
        <w:pStyle w:val="Akapitzlist"/>
        <w:ind w:left="5103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Dyrektor</w:t>
      </w:r>
    </w:p>
    <w:p w14:paraId="74741428" w14:textId="65716CDB" w:rsidR="003E6B09" w:rsidRDefault="003E6B09" w:rsidP="003E6B09">
      <w:pPr>
        <w:pStyle w:val="Akapitzlist"/>
        <w:ind w:left="5103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Narodowego w Poznaniu</w:t>
      </w:r>
    </w:p>
    <w:p w14:paraId="0E7624E0" w14:textId="6BA0BA42" w:rsidR="003E6B09" w:rsidRPr="004C712A" w:rsidRDefault="003E6B09" w:rsidP="003E6B09">
      <w:pPr>
        <w:pStyle w:val="Akapitzlist"/>
        <w:ind w:left="5103"/>
        <w:jc w:val="center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(-) Tomasz Łęcki</w:t>
      </w:r>
    </w:p>
    <w:sectPr w:rsidR="003E6B09" w:rsidRPr="004C712A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450FB1" w14:textId="77777777" w:rsidR="0079683D" w:rsidRDefault="0079683D">
      <w:r>
        <w:separator/>
      </w:r>
    </w:p>
  </w:endnote>
  <w:endnote w:type="continuationSeparator" w:id="0">
    <w:p w14:paraId="3B45D34B" w14:textId="77777777" w:rsidR="0079683D" w:rsidRDefault="00796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976704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AF98A" w14:textId="77777777"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19F6A534" wp14:editId="262C6CE5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AAD125" w14:textId="77777777" w:rsidR="0079683D" w:rsidRDefault="0079683D">
      <w:r>
        <w:separator/>
      </w:r>
    </w:p>
  </w:footnote>
  <w:footnote w:type="continuationSeparator" w:id="0">
    <w:p w14:paraId="0EE4D4B4" w14:textId="77777777" w:rsidR="0079683D" w:rsidRDefault="00796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2B3C4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3F696D94" wp14:editId="4A9D91FE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376DE5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107127"/>
    <w:multiLevelType w:val="multilevel"/>
    <w:tmpl w:val="554E14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2" w15:restartNumberingAfterBreak="0">
    <w:nsid w:val="10EE1D47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E035C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03A4996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953D72"/>
    <w:multiLevelType w:val="multilevel"/>
    <w:tmpl w:val="DADA5824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53695B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3D66DB"/>
    <w:multiLevelType w:val="multilevel"/>
    <w:tmpl w:val="4FFC06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2"/>
  </w:num>
  <w:num w:numId="7">
    <w:abstractNumId w:val="11"/>
  </w:num>
  <w:num w:numId="8">
    <w:abstractNumId w:val="5"/>
  </w:num>
  <w:num w:numId="9">
    <w:abstractNumId w:val="6"/>
  </w:num>
  <w:num w:numId="10">
    <w:abstractNumId w:val="7"/>
  </w:num>
  <w:num w:numId="11">
    <w:abstractNumId w:val="9"/>
  </w:num>
  <w:num w:numId="12">
    <w:abstractNumId w:val="13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6A92"/>
    <w:rsid w:val="00016203"/>
    <w:rsid w:val="00025309"/>
    <w:rsid w:val="00034959"/>
    <w:rsid w:val="000529E4"/>
    <w:rsid w:val="0006658F"/>
    <w:rsid w:val="00077B93"/>
    <w:rsid w:val="000A5198"/>
    <w:rsid w:val="000B4DD0"/>
    <w:rsid w:val="000D1E72"/>
    <w:rsid w:val="000D5D9B"/>
    <w:rsid w:val="001023E6"/>
    <w:rsid w:val="00154F2C"/>
    <w:rsid w:val="001704E2"/>
    <w:rsid w:val="00172407"/>
    <w:rsid w:val="00182767"/>
    <w:rsid w:val="001C3207"/>
    <w:rsid w:val="001D45B0"/>
    <w:rsid w:val="001F0E25"/>
    <w:rsid w:val="001F3F04"/>
    <w:rsid w:val="0020284F"/>
    <w:rsid w:val="002107C0"/>
    <w:rsid w:val="00225446"/>
    <w:rsid w:val="00241034"/>
    <w:rsid w:val="00250893"/>
    <w:rsid w:val="002574D5"/>
    <w:rsid w:val="00270B9C"/>
    <w:rsid w:val="00291E43"/>
    <w:rsid w:val="002D7132"/>
    <w:rsid w:val="002E6083"/>
    <w:rsid w:val="0030350C"/>
    <w:rsid w:val="0032538C"/>
    <w:rsid w:val="00325C37"/>
    <w:rsid w:val="003260A8"/>
    <w:rsid w:val="00333594"/>
    <w:rsid w:val="00336C2B"/>
    <w:rsid w:val="00354309"/>
    <w:rsid w:val="00367317"/>
    <w:rsid w:val="003A0A4C"/>
    <w:rsid w:val="003A6470"/>
    <w:rsid w:val="003B3311"/>
    <w:rsid w:val="003E6B09"/>
    <w:rsid w:val="003E76E2"/>
    <w:rsid w:val="004012C9"/>
    <w:rsid w:val="00403B2C"/>
    <w:rsid w:val="00435A22"/>
    <w:rsid w:val="00435CF9"/>
    <w:rsid w:val="00440259"/>
    <w:rsid w:val="0046098B"/>
    <w:rsid w:val="00467AC4"/>
    <w:rsid w:val="00472F5F"/>
    <w:rsid w:val="004A6CDB"/>
    <w:rsid w:val="004B1F28"/>
    <w:rsid w:val="004C712A"/>
    <w:rsid w:val="004D165F"/>
    <w:rsid w:val="004E6430"/>
    <w:rsid w:val="004E7901"/>
    <w:rsid w:val="004F75FC"/>
    <w:rsid w:val="00507293"/>
    <w:rsid w:val="00514881"/>
    <w:rsid w:val="0052214B"/>
    <w:rsid w:val="0053641E"/>
    <w:rsid w:val="00545297"/>
    <w:rsid w:val="00562D90"/>
    <w:rsid w:val="0057622D"/>
    <w:rsid w:val="00590B44"/>
    <w:rsid w:val="005A018E"/>
    <w:rsid w:val="005B3EF9"/>
    <w:rsid w:val="005E0CDD"/>
    <w:rsid w:val="005F5CF6"/>
    <w:rsid w:val="00645856"/>
    <w:rsid w:val="0066575D"/>
    <w:rsid w:val="00667307"/>
    <w:rsid w:val="00673B1D"/>
    <w:rsid w:val="00676ED6"/>
    <w:rsid w:val="00677E30"/>
    <w:rsid w:val="006D1838"/>
    <w:rsid w:val="006E2F0C"/>
    <w:rsid w:val="006F5B1F"/>
    <w:rsid w:val="00700A4A"/>
    <w:rsid w:val="00705BD2"/>
    <w:rsid w:val="00732263"/>
    <w:rsid w:val="00773250"/>
    <w:rsid w:val="00787CCA"/>
    <w:rsid w:val="0079683D"/>
    <w:rsid w:val="007B5AC0"/>
    <w:rsid w:val="007C6A86"/>
    <w:rsid w:val="007C6C75"/>
    <w:rsid w:val="007E23C5"/>
    <w:rsid w:val="007E246B"/>
    <w:rsid w:val="007F5AC4"/>
    <w:rsid w:val="00820F6B"/>
    <w:rsid w:val="008425DB"/>
    <w:rsid w:val="00885C3A"/>
    <w:rsid w:val="00887CF8"/>
    <w:rsid w:val="00893204"/>
    <w:rsid w:val="008A42B8"/>
    <w:rsid w:val="008A4D87"/>
    <w:rsid w:val="008D75F8"/>
    <w:rsid w:val="008E7FC0"/>
    <w:rsid w:val="008F2C2C"/>
    <w:rsid w:val="00911FCE"/>
    <w:rsid w:val="00913774"/>
    <w:rsid w:val="00931AD1"/>
    <w:rsid w:val="00967D1F"/>
    <w:rsid w:val="009B255C"/>
    <w:rsid w:val="009E58F9"/>
    <w:rsid w:val="00A0339B"/>
    <w:rsid w:val="00A100A2"/>
    <w:rsid w:val="00A2690E"/>
    <w:rsid w:val="00A67C40"/>
    <w:rsid w:val="00A707EB"/>
    <w:rsid w:val="00A8218C"/>
    <w:rsid w:val="00A86A3A"/>
    <w:rsid w:val="00AA6858"/>
    <w:rsid w:val="00AB10C7"/>
    <w:rsid w:val="00AB19FA"/>
    <w:rsid w:val="00AC2B2A"/>
    <w:rsid w:val="00B10D0B"/>
    <w:rsid w:val="00B24F28"/>
    <w:rsid w:val="00B26824"/>
    <w:rsid w:val="00B26BDE"/>
    <w:rsid w:val="00B54C56"/>
    <w:rsid w:val="00B64EC9"/>
    <w:rsid w:val="00B72EB1"/>
    <w:rsid w:val="00B833B7"/>
    <w:rsid w:val="00B97175"/>
    <w:rsid w:val="00BA74AC"/>
    <w:rsid w:val="00BB2C73"/>
    <w:rsid w:val="00BC4E23"/>
    <w:rsid w:val="00BD5E2C"/>
    <w:rsid w:val="00C0053F"/>
    <w:rsid w:val="00C13AAD"/>
    <w:rsid w:val="00C1544F"/>
    <w:rsid w:val="00C16BF4"/>
    <w:rsid w:val="00C24790"/>
    <w:rsid w:val="00C30CAD"/>
    <w:rsid w:val="00C3640E"/>
    <w:rsid w:val="00C641C5"/>
    <w:rsid w:val="00C72E33"/>
    <w:rsid w:val="00CB5CAC"/>
    <w:rsid w:val="00CC31C5"/>
    <w:rsid w:val="00CC4A7D"/>
    <w:rsid w:val="00CC5E4A"/>
    <w:rsid w:val="00CD6CE8"/>
    <w:rsid w:val="00CF1D99"/>
    <w:rsid w:val="00CF6669"/>
    <w:rsid w:val="00CF711D"/>
    <w:rsid w:val="00D20C7F"/>
    <w:rsid w:val="00D64F2C"/>
    <w:rsid w:val="00D70035"/>
    <w:rsid w:val="00D8115A"/>
    <w:rsid w:val="00D96F87"/>
    <w:rsid w:val="00DA31E3"/>
    <w:rsid w:val="00DA6978"/>
    <w:rsid w:val="00DB0BB2"/>
    <w:rsid w:val="00DB676E"/>
    <w:rsid w:val="00DC138D"/>
    <w:rsid w:val="00DC2112"/>
    <w:rsid w:val="00DD3108"/>
    <w:rsid w:val="00DF4C4B"/>
    <w:rsid w:val="00DF57A3"/>
    <w:rsid w:val="00E1342A"/>
    <w:rsid w:val="00E40B5F"/>
    <w:rsid w:val="00E56E23"/>
    <w:rsid w:val="00E77CBD"/>
    <w:rsid w:val="00E86157"/>
    <w:rsid w:val="00EB7471"/>
    <w:rsid w:val="00EE2856"/>
    <w:rsid w:val="00EE36B5"/>
    <w:rsid w:val="00F10993"/>
    <w:rsid w:val="00F13CD2"/>
    <w:rsid w:val="00F34243"/>
    <w:rsid w:val="00F36549"/>
    <w:rsid w:val="00F575DB"/>
    <w:rsid w:val="00F62BF7"/>
    <w:rsid w:val="00F706F9"/>
    <w:rsid w:val="00F721D8"/>
    <w:rsid w:val="00FA121B"/>
    <w:rsid w:val="00FB0130"/>
    <w:rsid w:val="00FD036D"/>
    <w:rsid w:val="00FF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FEBD4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E8438-E93C-43F9-A838-36DDF1EFD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2087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Marlena Zaleśna-Tytyk</cp:lastModifiedBy>
  <cp:revision>3</cp:revision>
  <cp:lastPrinted>2022-01-26T16:48:00Z</cp:lastPrinted>
  <dcterms:created xsi:type="dcterms:W3CDTF">2022-02-03T10:10:00Z</dcterms:created>
  <dcterms:modified xsi:type="dcterms:W3CDTF">2022-02-03T18:16:00Z</dcterms:modified>
</cp:coreProperties>
</file>