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BF44E" w14:textId="064CF096"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2767B0">
        <w:rPr>
          <w:rFonts w:ascii="Acumin Pro" w:hAnsi="Acumin Pro"/>
          <w:sz w:val="20"/>
          <w:szCs w:val="20"/>
          <w:lang w:val="pl-PL"/>
        </w:rPr>
        <w:t>19</w:t>
      </w:r>
      <w:r w:rsidR="00030546">
        <w:rPr>
          <w:rFonts w:ascii="Acumin Pro" w:hAnsi="Acumin Pro"/>
          <w:sz w:val="20"/>
          <w:szCs w:val="20"/>
          <w:lang w:val="pl-PL"/>
        </w:rPr>
        <w:t>.</w:t>
      </w:r>
      <w:r w:rsidR="00E04F2C">
        <w:rPr>
          <w:rFonts w:ascii="Acumin Pro" w:hAnsi="Acumin Pro"/>
          <w:sz w:val="20"/>
          <w:szCs w:val="20"/>
          <w:lang w:val="pl-PL"/>
        </w:rPr>
        <w:t>0</w:t>
      </w:r>
      <w:r w:rsidR="002767B0">
        <w:rPr>
          <w:rFonts w:ascii="Acumin Pro" w:hAnsi="Acumin Pro"/>
          <w:sz w:val="20"/>
          <w:szCs w:val="20"/>
          <w:lang w:val="pl-PL"/>
        </w:rPr>
        <w:t>4</w:t>
      </w:r>
      <w:r w:rsidR="009E35C3"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  <w:r w:rsidR="009E35C3">
        <w:rPr>
          <w:rFonts w:ascii="Acumin Pro" w:hAnsi="Acumin Pro"/>
          <w:sz w:val="20"/>
          <w:szCs w:val="20"/>
          <w:lang w:val="pl-PL"/>
        </w:rPr>
        <w:t xml:space="preserve"> r. </w:t>
      </w:r>
    </w:p>
    <w:p w14:paraId="2B5F2C3B" w14:textId="5AD7BDB1"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04F2C">
        <w:rPr>
          <w:rFonts w:ascii="Acumin Pro" w:hAnsi="Acumin Pro"/>
          <w:sz w:val="20"/>
          <w:szCs w:val="20"/>
          <w:lang w:val="pl-PL"/>
        </w:rPr>
        <w:t>2.</w:t>
      </w:r>
      <w:r w:rsidR="00470306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</w:p>
    <w:p w14:paraId="7D30A135" w14:textId="77777777"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14:paraId="4DA55CEC" w14:textId="77777777" w:rsidR="00730ABB" w:rsidRPr="00730ABB" w:rsidRDefault="00730ABB" w:rsidP="00730ABB">
      <w:pPr>
        <w:jc w:val="center"/>
        <w:rPr>
          <w:rFonts w:ascii="Acumin Pro" w:hAnsi="Acumin Pro"/>
          <w:b/>
          <w:bCs/>
          <w:sz w:val="20"/>
          <w:szCs w:val="20"/>
          <w:lang w:val="pl-PL"/>
        </w:rPr>
      </w:pPr>
      <w:r w:rsidRPr="00730ABB">
        <w:rPr>
          <w:rFonts w:ascii="Acumin Pro" w:hAnsi="Acumin Pro"/>
          <w:b/>
          <w:bCs/>
          <w:sz w:val="20"/>
          <w:szCs w:val="20"/>
          <w:lang w:val="pl-PL"/>
        </w:rPr>
        <w:t>Informacja o wyborze oferty najkorzystniejszej w postępowaniu na:</w:t>
      </w:r>
    </w:p>
    <w:p w14:paraId="5BEAAE83" w14:textId="77777777" w:rsidR="00730ABB" w:rsidRP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14:paraId="5535BD31" w14:textId="40AA2DBC" w:rsidR="00730ABB" w:rsidRDefault="00730ABB" w:rsidP="00730ABB">
      <w:pPr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E04F2C">
        <w:rPr>
          <w:rFonts w:ascii="Acumin Pro" w:hAnsi="Acumin Pro" w:cstheme="minorHAnsi"/>
          <w:b/>
          <w:sz w:val="20"/>
          <w:szCs w:val="20"/>
          <w:lang w:val="pl-PL"/>
        </w:rPr>
        <w:t>„</w:t>
      </w:r>
      <w:r w:rsidR="00470306" w:rsidRPr="00470306">
        <w:rPr>
          <w:rFonts w:ascii="Acumin Pro" w:hAnsi="Acumin Pro" w:cstheme="minorHAnsi"/>
          <w:b/>
          <w:sz w:val="20"/>
          <w:szCs w:val="20"/>
          <w:lang w:val="pl-PL"/>
        </w:rPr>
        <w:t>Wymiana oraz konserwacja stolarki okiennej i drzwiowej w Zamku w Gołuchowie, Oddziale Muzeum Narodowego w Poznaniu</w:t>
      </w:r>
      <w:r w:rsidRPr="00E04F2C">
        <w:rPr>
          <w:rFonts w:ascii="Acumin Pro" w:hAnsi="Acumin Pro" w:cstheme="minorHAnsi"/>
          <w:b/>
          <w:sz w:val="20"/>
          <w:szCs w:val="20"/>
          <w:lang w:val="pl-PL"/>
        </w:rPr>
        <w:t>.”</w:t>
      </w:r>
    </w:p>
    <w:p w14:paraId="09A7E655" w14:textId="77777777" w:rsidR="00730ABB" w:rsidRP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14:paraId="093C0314" w14:textId="11075809"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>Działając  na podstawie art. 253 ust. 2 ustawy z dnia 11 września 2019 r. Prawo zamówień publicznych (Dz. U. 2019 poz. 2019 ze zm.)</w:t>
      </w:r>
      <w:r w:rsidR="00B34EC8">
        <w:rPr>
          <w:rFonts w:ascii="Acumin Pro" w:hAnsi="Acumin Pro"/>
          <w:bCs/>
          <w:sz w:val="20"/>
          <w:szCs w:val="20"/>
          <w:lang w:val="pl-PL"/>
        </w:rPr>
        <w:t xml:space="preserve"> zwanej dalej Ustawą</w:t>
      </w: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,  </w:t>
      </w:r>
      <w:r>
        <w:rPr>
          <w:rFonts w:ascii="Acumin Pro" w:hAnsi="Acumin Pro"/>
          <w:bCs/>
          <w:sz w:val="20"/>
          <w:szCs w:val="20"/>
          <w:lang w:val="pl-PL"/>
        </w:rPr>
        <w:t>Muzeum Narodowe w Poznaniu</w:t>
      </w:r>
      <w:r w:rsidRPr="00730ABB">
        <w:rPr>
          <w:rFonts w:ascii="Acumin Pro" w:hAnsi="Acumin Pro"/>
          <w:bCs/>
          <w:sz w:val="20"/>
          <w:szCs w:val="20"/>
          <w:lang w:val="pl-PL"/>
        </w:rPr>
        <w:t>, informuje że w postępowaniu prowadzonym w t</w:t>
      </w:r>
      <w:r>
        <w:rPr>
          <w:rFonts w:ascii="Acumin Pro" w:hAnsi="Acumin Pro"/>
          <w:bCs/>
          <w:sz w:val="20"/>
          <w:szCs w:val="20"/>
          <w:lang w:val="pl-PL"/>
        </w:rPr>
        <w:t>r</w:t>
      </w:r>
      <w:r w:rsidRPr="00730ABB">
        <w:rPr>
          <w:rFonts w:ascii="Acumin Pro" w:hAnsi="Acumin Pro"/>
          <w:bCs/>
          <w:sz w:val="20"/>
          <w:szCs w:val="20"/>
          <w:lang w:val="pl-PL"/>
        </w:rPr>
        <w:t>ybie podstawowym bez negocjacji, dokonano wyboru oferty najkorzystniejszej złożonej przez Wykonawcę</w:t>
      </w:r>
      <w:r w:rsidR="00B34EC8">
        <w:rPr>
          <w:rFonts w:ascii="Acumin Pro" w:hAnsi="Acumin Pro"/>
          <w:bCs/>
          <w:sz w:val="20"/>
          <w:szCs w:val="20"/>
          <w:lang w:val="pl-PL"/>
        </w:rPr>
        <w:t xml:space="preserve"> zgodnie z art. 263 Ustawy</w:t>
      </w:r>
      <w:r w:rsidRPr="00730ABB">
        <w:rPr>
          <w:rFonts w:ascii="Acumin Pro" w:hAnsi="Acumin Pro"/>
          <w:bCs/>
          <w:sz w:val="20"/>
          <w:szCs w:val="20"/>
          <w:lang w:val="pl-PL"/>
        </w:rPr>
        <w:t>:</w:t>
      </w:r>
    </w:p>
    <w:p w14:paraId="5E4ED295" w14:textId="77777777" w:rsidR="00730ABB" w:rsidRP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14:paraId="5FD14992" w14:textId="77777777" w:rsidR="002767B0" w:rsidRPr="0043687E" w:rsidRDefault="002767B0" w:rsidP="002767B0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43687E">
        <w:rPr>
          <w:rFonts w:ascii="Acumin Pro" w:hAnsi="Acumin Pro"/>
          <w:b/>
          <w:bCs/>
          <w:sz w:val="20"/>
          <w:szCs w:val="20"/>
          <w:lang w:val="pl-PL"/>
        </w:rPr>
        <w:t>Mazur Kolor Zakład Produkcyjny Bolesław Dąbrowski</w:t>
      </w:r>
    </w:p>
    <w:p w14:paraId="3AA1F78C" w14:textId="5B439E31" w:rsidR="0043687E" w:rsidRPr="0043687E" w:rsidRDefault="002767B0" w:rsidP="0043687E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43687E">
        <w:rPr>
          <w:rFonts w:ascii="Acumin Pro" w:hAnsi="Acumin Pro"/>
          <w:b/>
          <w:bCs/>
          <w:sz w:val="20"/>
          <w:szCs w:val="20"/>
          <w:lang w:val="pl-PL"/>
        </w:rPr>
        <w:t xml:space="preserve">Miętkie 58,12-120 Dźwierzuty </w:t>
      </w:r>
      <w:r w:rsidR="0043687E" w:rsidRPr="0043687E">
        <w:rPr>
          <w:rFonts w:ascii="Acumin Pro" w:hAnsi="Acumin Pro"/>
          <w:b/>
          <w:bCs/>
          <w:sz w:val="20"/>
          <w:szCs w:val="20"/>
          <w:lang w:val="pl-PL"/>
        </w:rPr>
        <w:tab/>
      </w:r>
    </w:p>
    <w:p w14:paraId="46B5BA5B" w14:textId="67EB56A0" w:rsidR="00847B68" w:rsidRPr="00847B68" w:rsidRDefault="00730ABB" w:rsidP="00847B68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Z  ceną brutto </w:t>
      </w:r>
      <w:r w:rsidR="00A27D5C" w:rsidRPr="00A27D5C">
        <w:rPr>
          <w:rFonts w:ascii="Acumin Pro" w:hAnsi="Acumin Pro"/>
          <w:b/>
          <w:bCs/>
          <w:sz w:val="20"/>
          <w:szCs w:val="20"/>
          <w:lang w:val="pl-PL"/>
        </w:rPr>
        <w:t xml:space="preserve">4.291.470,00 zł </w:t>
      </w:r>
    </w:p>
    <w:p w14:paraId="44BB18F0" w14:textId="7160B8E5"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>Okres gwarancji</w:t>
      </w:r>
      <w:r w:rsidR="00847B68">
        <w:rPr>
          <w:rFonts w:ascii="Acumin Pro" w:hAnsi="Acumin Pro"/>
          <w:bCs/>
          <w:sz w:val="20"/>
          <w:szCs w:val="20"/>
          <w:lang w:val="pl-PL"/>
        </w:rPr>
        <w:t xml:space="preserve"> jakości i rękojmi za wady w zakresie robót budowlanych </w:t>
      </w:r>
      <w:r w:rsidR="00A27D5C">
        <w:rPr>
          <w:rFonts w:ascii="Acumin Pro" w:hAnsi="Acumin Pro"/>
          <w:b/>
          <w:bCs/>
          <w:sz w:val="20"/>
          <w:szCs w:val="20"/>
          <w:lang w:val="pl-PL"/>
        </w:rPr>
        <w:t>96</w:t>
      </w:r>
      <w:r w:rsidR="00847B68" w:rsidRPr="004456C4">
        <w:rPr>
          <w:rFonts w:ascii="Acumin Pro" w:hAnsi="Acumin Pro"/>
          <w:b/>
          <w:bCs/>
          <w:sz w:val="20"/>
          <w:szCs w:val="20"/>
          <w:lang w:val="pl-PL"/>
        </w:rPr>
        <w:t xml:space="preserve"> miesięcy</w:t>
      </w:r>
    </w:p>
    <w:p w14:paraId="3B287ACF" w14:textId="77777777"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Kryterium cena </w:t>
      </w:r>
      <w:r w:rsidR="00793A7D">
        <w:rPr>
          <w:rFonts w:ascii="Acumin Pro" w:hAnsi="Acumin Pro"/>
          <w:b/>
          <w:bCs/>
          <w:sz w:val="20"/>
          <w:szCs w:val="20"/>
          <w:lang w:val="pl-PL"/>
        </w:rPr>
        <w:t>9</w:t>
      </w:r>
      <w:r w:rsidRPr="00730ABB">
        <w:rPr>
          <w:rFonts w:ascii="Acumin Pro" w:hAnsi="Acumin Pro"/>
          <w:b/>
          <w:bCs/>
          <w:sz w:val="20"/>
          <w:szCs w:val="20"/>
          <w:lang w:val="pl-PL"/>
        </w:rPr>
        <w:t>0,00 pkt.;</w:t>
      </w:r>
    </w:p>
    <w:p w14:paraId="1AFC3144" w14:textId="3A88A395"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Okres gwarancji </w:t>
      </w:r>
      <w:r w:rsidR="00793A7D" w:rsidRPr="00793A7D">
        <w:rPr>
          <w:rFonts w:ascii="Acumin Pro" w:hAnsi="Acumin Pro"/>
          <w:bCs/>
          <w:sz w:val="20"/>
          <w:szCs w:val="20"/>
          <w:lang w:val="pl-PL"/>
        </w:rPr>
        <w:t xml:space="preserve">jakości i rękojmi za wady w zakresie robót budowlanych </w:t>
      </w:r>
      <w:r w:rsidR="001E7E2E">
        <w:rPr>
          <w:rFonts w:ascii="Acumin Pro" w:hAnsi="Acumin Pro"/>
          <w:b/>
          <w:bCs/>
          <w:sz w:val="20"/>
          <w:szCs w:val="20"/>
          <w:lang w:val="pl-PL"/>
        </w:rPr>
        <w:t>1</w:t>
      </w:r>
      <w:r w:rsidRPr="00730ABB">
        <w:rPr>
          <w:rFonts w:ascii="Acumin Pro" w:hAnsi="Acumin Pro"/>
          <w:b/>
          <w:bCs/>
          <w:sz w:val="20"/>
          <w:szCs w:val="20"/>
          <w:lang w:val="pl-PL"/>
        </w:rPr>
        <w:t>0,00 pkt.;</w:t>
      </w:r>
    </w:p>
    <w:p w14:paraId="57FABDEA" w14:textId="3D61919B" w:rsidR="00730ABB" w:rsidRP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730ABB">
        <w:rPr>
          <w:rFonts w:ascii="Acumin Pro" w:hAnsi="Acumin Pro"/>
          <w:b/>
          <w:bCs/>
          <w:sz w:val="20"/>
          <w:szCs w:val="20"/>
          <w:lang w:val="pl-PL"/>
        </w:rPr>
        <w:t xml:space="preserve">Razem </w:t>
      </w:r>
      <w:r w:rsidR="001E7E2E">
        <w:rPr>
          <w:rFonts w:ascii="Acumin Pro" w:hAnsi="Acumin Pro"/>
          <w:b/>
          <w:bCs/>
          <w:sz w:val="20"/>
          <w:szCs w:val="20"/>
          <w:lang w:val="pl-PL"/>
        </w:rPr>
        <w:t>10</w:t>
      </w:r>
      <w:r w:rsidRPr="00730ABB">
        <w:rPr>
          <w:rFonts w:ascii="Acumin Pro" w:hAnsi="Acumin Pro"/>
          <w:b/>
          <w:bCs/>
          <w:sz w:val="20"/>
          <w:szCs w:val="20"/>
          <w:lang w:val="pl-PL"/>
        </w:rPr>
        <w:t>0,00 pkt.</w:t>
      </w:r>
    </w:p>
    <w:p w14:paraId="4954AD66" w14:textId="77777777"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p w14:paraId="53DE3AD4" w14:textId="5573C810" w:rsidR="0043687E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W przedmiotowym postępowaniu złożono </w:t>
      </w:r>
      <w:r w:rsidR="00793A7D">
        <w:rPr>
          <w:rFonts w:ascii="Acumin Pro" w:hAnsi="Acumin Pro"/>
          <w:bCs/>
          <w:sz w:val="20"/>
          <w:szCs w:val="20"/>
          <w:lang w:val="pl-PL"/>
        </w:rPr>
        <w:t>następujące o</w:t>
      </w:r>
      <w:r w:rsidRPr="00730ABB">
        <w:rPr>
          <w:rFonts w:ascii="Acumin Pro" w:hAnsi="Acumin Pro"/>
          <w:bCs/>
          <w:sz w:val="20"/>
          <w:szCs w:val="20"/>
          <w:lang w:val="pl-PL"/>
        </w:rPr>
        <w:t>fert</w:t>
      </w:r>
      <w:r w:rsidR="00793A7D">
        <w:rPr>
          <w:rFonts w:ascii="Acumin Pro" w:hAnsi="Acumin Pro"/>
          <w:bCs/>
          <w:sz w:val="20"/>
          <w:szCs w:val="20"/>
          <w:lang w:val="pl-PL"/>
        </w:rPr>
        <w:t>y</w:t>
      </w:r>
      <w:r w:rsidR="00D61B9C">
        <w:rPr>
          <w:rFonts w:ascii="Acumin Pro" w:hAnsi="Acumin Pro"/>
          <w:bCs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2715"/>
        <w:gridCol w:w="2050"/>
        <w:gridCol w:w="1706"/>
        <w:gridCol w:w="1407"/>
      </w:tblGrid>
      <w:tr w:rsidR="0043687E" w:rsidRPr="0043687E" w14:paraId="4AF5B65D" w14:textId="77777777" w:rsidTr="00B44648">
        <w:trPr>
          <w:trHeight w:val="1036"/>
        </w:trPr>
        <w:tc>
          <w:tcPr>
            <w:tcW w:w="470" w:type="dxa"/>
          </w:tcPr>
          <w:p w14:paraId="0F83AC23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Lp.</w:t>
            </w:r>
          </w:p>
        </w:tc>
        <w:tc>
          <w:tcPr>
            <w:tcW w:w="2726" w:type="dxa"/>
          </w:tcPr>
          <w:p w14:paraId="496F7B61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062" w:type="dxa"/>
          </w:tcPr>
          <w:p w14:paraId="54DD08B6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Punkty w kryterium: Cena brutto zawarta w ofercie </w:t>
            </w:r>
          </w:p>
        </w:tc>
        <w:tc>
          <w:tcPr>
            <w:tcW w:w="1709" w:type="dxa"/>
          </w:tcPr>
          <w:p w14:paraId="3EA40B1B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Punkty w kryterium: Gwarancja jakości i rękojmi za wady </w:t>
            </w:r>
          </w:p>
          <w:p w14:paraId="364ACE3F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 w zakresie robót budowlanych</w:t>
            </w:r>
          </w:p>
          <w:p w14:paraId="6ED70CA4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1414" w:type="dxa"/>
          </w:tcPr>
          <w:p w14:paraId="4B0CF3E7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Łącznie</w:t>
            </w:r>
          </w:p>
        </w:tc>
      </w:tr>
      <w:tr w:rsidR="0043687E" w:rsidRPr="0043687E" w14:paraId="30FB6617" w14:textId="77777777" w:rsidTr="00B44648">
        <w:tc>
          <w:tcPr>
            <w:tcW w:w="470" w:type="dxa"/>
          </w:tcPr>
          <w:p w14:paraId="4F61F8A2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1.</w:t>
            </w:r>
          </w:p>
        </w:tc>
        <w:tc>
          <w:tcPr>
            <w:tcW w:w="2726" w:type="dxa"/>
          </w:tcPr>
          <w:p w14:paraId="3CADEDBD" w14:textId="77777777" w:rsidR="001E7E2E" w:rsidRPr="001E7E2E" w:rsidRDefault="0043687E" w:rsidP="001E7E2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 </w:t>
            </w:r>
            <w:r w:rsidR="001E7E2E" w:rsidRPr="001E7E2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Mazur Kolor Zakład Produkcyjny Bolesław Dąbrowski</w:t>
            </w:r>
          </w:p>
          <w:p w14:paraId="2A846EAE" w14:textId="77864ECA" w:rsidR="0043687E" w:rsidRPr="0043687E" w:rsidRDefault="001E7E2E" w:rsidP="001E7E2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1E7E2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Miętkie 58,12-120 Dźwierzuty</w:t>
            </w:r>
          </w:p>
        </w:tc>
        <w:tc>
          <w:tcPr>
            <w:tcW w:w="2062" w:type="dxa"/>
          </w:tcPr>
          <w:p w14:paraId="3596DFC1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14:paraId="7812C115" w14:textId="017F69A9" w:rsidR="0043687E" w:rsidRPr="0043687E" w:rsidRDefault="001E7E2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90,00</w:t>
            </w:r>
          </w:p>
        </w:tc>
        <w:tc>
          <w:tcPr>
            <w:tcW w:w="1709" w:type="dxa"/>
          </w:tcPr>
          <w:p w14:paraId="028637E5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14:paraId="721B0A01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10,00</w:t>
            </w:r>
          </w:p>
        </w:tc>
        <w:tc>
          <w:tcPr>
            <w:tcW w:w="1414" w:type="dxa"/>
          </w:tcPr>
          <w:p w14:paraId="125BC2F4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14:paraId="6552B51F" w14:textId="32BE4CAF" w:rsidR="0043687E" w:rsidRPr="0043687E" w:rsidRDefault="001E7E2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100,00</w:t>
            </w:r>
          </w:p>
        </w:tc>
      </w:tr>
      <w:tr w:rsidR="0043687E" w:rsidRPr="0043687E" w14:paraId="465FED8D" w14:textId="77777777" w:rsidTr="00B44648">
        <w:tc>
          <w:tcPr>
            <w:tcW w:w="470" w:type="dxa"/>
          </w:tcPr>
          <w:p w14:paraId="3788558D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bookmarkStart w:id="0" w:name="_Hlk99397087"/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2</w:t>
            </w:r>
          </w:p>
        </w:tc>
        <w:tc>
          <w:tcPr>
            <w:tcW w:w="2726" w:type="dxa"/>
          </w:tcPr>
          <w:p w14:paraId="0446C9DC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Zakład Ogólnobudowlany – Stolarstwo Eksport – Import Dariusz Nowak </w:t>
            </w:r>
          </w:p>
          <w:p w14:paraId="2ABAA2EA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64 – 100 Leszno, ul. Mielżyńskich 12</w:t>
            </w:r>
          </w:p>
        </w:tc>
        <w:tc>
          <w:tcPr>
            <w:tcW w:w="5185" w:type="dxa"/>
            <w:gridSpan w:val="3"/>
          </w:tcPr>
          <w:p w14:paraId="5508A201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14:paraId="473BE6A4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Oferta odrzucona</w:t>
            </w:r>
          </w:p>
          <w:p w14:paraId="600BF918" w14:textId="77777777" w:rsidR="0043687E" w:rsidRPr="0043687E" w:rsidRDefault="0043687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</w:tc>
      </w:tr>
      <w:tr w:rsidR="001E7E2E" w:rsidRPr="0043687E" w14:paraId="38B9D1FB" w14:textId="77777777" w:rsidTr="009C7A14">
        <w:tc>
          <w:tcPr>
            <w:tcW w:w="470" w:type="dxa"/>
          </w:tcPr>
          <w:p w14:paraId="69292046" w14:textId="77777777" w:rsidR="001E7E2E" w:rsidRPr="0043687E" w:rsidRDefault="001E7E2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3</w:t>
            </w:r>
          </w:p>
        </w:tc>
        <w:tc>
          <w:tcPr>
            <w:tcW w:w="2726" w:type="dxa"/>
          </w:tcPr>
          <w:p w14:paraId="69C80667" w14:textId="77777777" w:rsidR="001E7E2E" w:rsidRPr="0043687E" w:rsidRDefault="001E7E2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bookmarkStart w:id="1" w:name="_Hlk99396972"/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Przedsiębiorstwo Remontowo – Budowlane „AGAD” Sp. z o. o.</w:t>
            </w:r>
          </w:p>
          <w:p w14:paraId="39AA899D" w14:textId="77777777" w:rsidR="001E7E2E" w:rsidRPr="0043687E" w:rsidRDefault="001E7E2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ul. Chrzanowskiego 23 b; 87-100 Toruń</w:t>
            </w:r>
            <w:bookmarkEnd w:id="1"/>
            <w:r w:rsidRPr="0043687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5185" w:type="dxa"/>
            <w:gridSpan w:val="3"/>
          </w:tcPr>
          <w:p w14:paraId="5E992C03" w14:textId="77777777" w:rsidR="001E7E2E" w:rsidRPr="0043687E" w:rsidRDefault="001E7E2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14:paraId="6066A60F" w14:textId="77777777" w:rsidR="001E7E2E" w:rsidRPr="001E7E2E" w:rsidRDefault="001E7E2E" w:rsidP="001E7E2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1E7E2E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Oferta odrzucona</w:t>
            </w:r>
          </w:p>
          <w:p w14:paraId="26843389" w14:textId="370A006D" w:rsidR="001E7E2E" w:rsidRPr="0043687E" w:rsidRDefault="001E7E2E" w:rsidP="0043687E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</w:tc>
      </w:tr>
      <w:bookmarkEnd w:id="0"/>
    </w:tbl>
    <w:p w14:paraId="508CF167" w14:textId="38028612" w:rsid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p w14:paraId="18273C9A" w14:textId="77777777" w:rsidR="00B57FF2" w:rsidRDefault="00B57FF2" w:rsidP="009A2119">
      <w:pPr>
        <w:rPr>
          <w:rFonts w:ascii="Acumin Pro" w:hAnsi="Acumin Pro"/>
          <w:b/>
          <w:bCs/>
          <w:sz w:val="20"/>
          <w:szCs w:val="20"/>
          <w:lang w:val="pl-PL"/>
        </w:rPr>
      </w:pPr>
    </w:p>
    <w:p w14:paraId="471EABDD" w14:textId="77777777" w:rsidR="009B22BB" w:rsidRDefault="009B22BB" w:rsidP="009A2119">
      <w:pPr>
        <w:rPr>
          <w:rFonts w:ascii="Acumin Pro" w:hAnsi="Acumin Pro"/>
          <w:sz w:val="20"/>
          <w:szCs w:val="20"/>
          <w:lang w:val="pl-PL"/>
        </w:rPr>
      </w:pPr>
    </w:p>
    <w:p w14:paraId="7EB417A5" w14:textId="0544AB78" w:rsidR="009B22BB" w:rsidRDefault="009E1465" w:rsidP="009E1465">
      <w:pPr>
        <w:ind w:left="504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</w:t>
      </w:r>
      <w:bookmarkStart w:id="2" w:name="_GoBack"/>
      <w:bookmarkEnd w:id="2"/>
      <w:r>
        <w:rPr>
          <w:rFonts w:ascii="Acumin Pro" w:hAnsi="Acumin Pro"/>
          <w:sz w:val="20"/>
          <w:szCs w:val="20"/>
          <w:lang w:val="pl-PL"/>
        </w:rPr>
        <w:t>(-) Tomasz Łęcki</w:t>
      </w:r>
    </w:p>
    <w:p w14:paraId="63DF6016" w14:textId="65CE42B6" w:rsidR="009E1465" w:rsidRPr="009A2119" w:rsidRDefault="009E1465" w:rsidP="009E1465">
      <w:pPr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p w14:paraId="40E9022E" w14:textId="77777777" w:rsidR="009A2119" w:rsidRDefault="009A2119" w:rsidP="004E7D50">
      <w:pPr>
        <w:rPr>
          <w:rFonts w:ascii="Acumin Pro" w:hAnsi="Acumin Pro"/>
          <w:sz w:val="20"/>
          <w:szCs w:val="20"/>
          <w:lang w:val="pl-PL"/>
        </w:rPr>
      </w:pPr>
    </w:p>
    <w:sectPr w:rsidR="009A2119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EF68F2" w14:textId="77777777" w:rsidR="002027DC" w:rsidRDefault="002027DC">
      <w:r>
        <w:separator/>
      </w:r>
    </w:p>
  </w:endnote>
  <w:endnote w:type="continuationSeparator" w:id="0">
    <w:p w14:paraId="17D9A844" w14:textId="77777777" w:rsidR="002027DC" w:rsidRDefault="00202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FE1B99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66CA6" w14:textId="77777777" w:rsidR="00893204" w:rsidRDefault="002027DC">
    <w:pPr>
      <w:pStyle w:val="Stopka"/>
    </w:pPr>
    <w:r>
      <w:rPr>
        <w:noProof/>
      </w:rPr>
      <w:pict w14:anchorId="152C0E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D89F63" w14:textId="77777777" w:rsidR="002027DC" w:rsidRDefault="002027DC">
      <w:r>
        <w:separator/>
      </w:r>
    </w:p>
  </w:footnote>
  <w:footnote w:type="continuationSeparator" w:id="0">
    <w:p w14:paraId="73BD853D" w14:textId="77777777" w:rsidR="002027DC" w:rsidRDefault="00202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9102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2CF784E9" wp14:editId="2EB29C89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5DFFF7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546"/>
    <w:rsid w:val="00034959"/>
    <w:rsid w:val="00086244"/>
    <w:rsid w:val="000D7BEA"/>
    <w:rsid w:val="000E6F99"/>
    <w:rsid w:val="000F0082"/>
    <w:rsid w:val="00102585"/>
    <w:rsid w:val="001704E2"/>
    <w:rsid w:val="00171791"/>
    <w:rsid w:val="00183BBF"/>
    <w:rsid w:val="00184679"/>
    <w:rsid w:val="001D45B0"/>
    <w:rsid w:val="001E7E2E"/>
    <w:rsid w:val="001F3F04"/>
    <w:rsid w:val="002027DC"/>
    <w:rsid w:val="002107C0"/>
    <w:rsid w:val="002465B8"/>
    <w:rsid w:val="002767B0"/>
    <w:rsid w:val="00291E43"/>
    <w:rsid w:val="002B2E1F"/>
    <w:rsid w:val="002D72F9"/>
    <w:rsid w:val="0032538C"/>
    <w:rsid w:val="00325C37"/>
    <w:rsid w:val="003308C2"/>
    <w:rsid w:val="00333594"/>
    <w:rsid w:val="00343E9C"/>
    <w:rsid w:val="00354309"/>
    <w:rsid w:val="0038224F"/>
    <w:rsid w:val="003A6470"/>
    <w:rsid w:val="003E2B34"/>
    <w:rsid w:val="003E76E2"/>
    <w:rsid w:val="00406022"/>
    <w:rsid w:val="0043687E"/>
    <w:rsid w:val="004456C4"/>
    <w:rsid w:val="00451469"/>
    <w:rsid w:val="00467AC4"/>
    <w:rsid w:val="00470306"/>
    <w:rsid w:val="004A31AF"/>
    <w:rsid w:val="004B1F28"/>
    <w:rsid w:val="004E7D50"/>
    <w:rsid w:val="004F75FC"/>
    <w:rsid w:val="0050569C"/>
    <w:rsid w:val="00514881"/>
    <w:rsid w:val="005200E9"/>
    <w:rsid w:val="00545297"/>
    <w:rsid w:val="0057622D"/>
    <w:rsid w:val="005C5825"/>
    <w:rsid w:val="00667307"/>
    <w:rsid w:val="006B3105"/>
    <w:rsid w:val="006C42D7"/>
    <w:rsid w:val="006D1838"/>
    <w:rsid w:val="006D7EE3"/>
    <w:rsid w:val="006F5644"/>
    <w:rsid w:val="007203F7"/>
    <w:rsid w:val="00730ABB"/>
    <w:rsid w:val="00793A7D"/>
    <w:rsid w:val="007B6430"/>
    <w:rsid w:val="007C0B4E"/>
    <w:rsid w:val="007D54B4"/>
    <w:rsid w:val="007E23C5"/>
    <w:rsid w:val="007E4600"/>
    <w:rsid w:val="007F5AC4"/>
    <w:rsid w:val="00824098"/>
    <w:rsid w:val="00824418"/>
    <w:rsid w:val="00827B5D"/>
    <w:rsid w:val="00847B68"/>
    <w:rsid w:val="00893204"/>
    <w:rsid w:val="008A42B8"/>
    <w:rsid w:val="008A4D87"/>
    <w:rsid w:val="008B7C9B"/>
    <w:rsid w:val="008D4B67"/>
    <w:rsid w:val="008E4378"/>
    <w:rsid w:val="008F2C2C"/>
    <w:rsid w:val="008F6E40"/>
    <w:rsid w:val="00911FCE"/>
    <w:rsid w:val="00951CAE"/>
    <w:rsid w:val="00967D1F"/>
    <w:rsid w:val="009A2119"/>
    <w:rsid w:val="009B22BB"/>
    <w:rsid w:val="009E1465"/>
    <w:rsid w:val="009E35C3"/>
    <w:rsid w:val="00A26260"/>
    <w:rsid w:val="00A27D5C"/>
    <w:rsid w:val="00A35A63"/>
    <w:rsid w:val="00A86A3A"/>
    <w:rsid w:val="00AB70BD"/>
    <w:rsid w:val="00AF76EA"/>
    <w:rsid w:val="00B24F28"/>
    <w:rsid w:val="00B34EC8"/>
    <w:rsid w:val="00B40C06"/>
    <w:rsid w:val="00B42F3E"/>
    <w:rsid w:val="00B4311B"/>
    <w:rsid w:val="00B55EC4"/>
    <w:rsid w:val="00B57FF2"/>
    <w:rsid w:val="00B64EC9"/>
    <w:rsid w:val="00B72EB1"/>
    <w:rsid w:val="00B833B7"/>
    <w:rsid w:val="00B97175"/>
    <w:rsid w:val="00BA74AC"/>
    <w:rsid w:val="00BE2E06"/>
    <w:rsid w:val="00C16BF4"/>
    <w:rsid w:val="00C24790"/>
    <w:rsid w:val="00C41BEB"/>
    <w:rsid w:val="00C57BE6"/>
    <w:rsid w:val="00C72E33"/>
    <w:rsid w:val="00CC4A7D"/>
    <w:rsid w:val="00CD6CE8"/>
    <w:rsid w:val="00CF1D99"/>
    <w:rsid w:val="00CF6669"/>
    <w:rsid w:val="00CF711D"/>
    <w:rsid w:val="00D20C7F"/>
    <w:rsid w:val="00D310B9"/>
    <w:rsid w:val="00D61B9C"/>
    <w:rsid w:val="00D64F2C"/>
    <w:rsid w:val="00D82BED"/>
    <w:rsid w:val="00DA31E3"/>
    <w:rsid w:val="00DA6978"/>
    <w:rsid w:val="00DD3108"/>
    <w:rsid w:val="00DF57A3"/>
    <w:rsid w:val="00DF7EDA"/>
    <w:rsid w:val="00E04F2C"/>
    <w:rsid w:val="00E1744C"/>
    <w:rsid w:val="00E220EE"/>
    <w:rsid w:val="00E86157"/>
    <w:rsid w:val="00EC3595"/>
    <w:rsid w:val="00EE2856"/>
    <w:rsid w:val="00F07E64"/>
    <w:rsid w:val="00F10993"/>
    <w:rsid w:val="00F850BF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FCEDA6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BFBB8-72F5-41F0-A739-D9D0AB7AB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</cp:revision>
  <cp:lastPrinted>2021-10-15T10:43:00Z</cp:lastPrinted>
  <dcterms:created xsi:type="dcterms:W3CDTF">2022-04-19T12:26:00Z</dcterms:created>
  <dcterms:modified xsi:type="dcterms:W3CDTF">2022-04-19T13:10:00Z</dcterms:modified>
</cp:coreProperties>
</file>