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933281" w:rsidRPr="00E3783A">
        <w:rPr>
          <w:rFonts w:ascii="Acumin Pro" w:hAnsi="Acumin Pro"/>
          <w:b/>
          <w:sz w:val="20"/>
          <w:szCs w:val="20"/>
        </w:rPr>
        <w:t>9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bookmarkStart w:id="0" w:name="_GoBack"/>
            <w:bookmarkEnd w:id="0"/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na </w:t>
            </w:r>
            <w:r w:rsidR="00D728CE" w:rsidRPr="00E3783A">
              <w:rPr>
                <w:rFonts w:ascii="Acumin Pro" w:hAnsi="Acumin Pro"/>
                <w:b/>
                <w:sz w:val="20"/>
                <w:szCs w:val="20"/>
                <w:u w:val="single"/>
              </w:rPr>
              <w:t>zadanie częściowe nr 1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Na potrzeby postępowania prowadzonego w trybie podstawowym bez negocjacji na </w:t>
      </w:r>
      <w:r w:rsidRPr="00E3783A">
        <w:rPr>
          <w:rFonts w:ascii="Acumin Pro" w:hAnsi="Acumin Pro"/>
          <w:b/>
          <w:sz w:val="20"/>
          <w:szCs w:val="20"/>
        </w:rPr>
        <w:t xml:space="preserve">Wykonanie wielobranżowego projektu uzupełniającego do projektu pn. „Przebudowa i remont pomieszczeń oraz docieplenie płaci dachowych budynku Muzeum Etnograficznego, Oddziału Muzeum Narodowego w Poznaniu”,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191CD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91CDC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674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43</cp:revision>
  <cp:lastPrinted>2021-06-28T10:08:00Z</cp:lastPrinted>
  <dcterms:created xsi:type="dcterms:W3CDTF">2021-06-20T19:43:00Z</dcterms:created>
  <dcterms:modified xsi:type="dcterms:W3CDTF">2022-05-25T11:50:00Z</dcterms:modified>
</cp:coreProperties>
</file>