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5AF" w:rsidRPr="002A7803" w:rsidRDefault="000E37AC" w:rsidP="004235AF">
      <w:pPr>
        <w:jc w:val="right"/>
        <w:rPr>
          <w:rFonts w:ascii="Acumin Pro" w:hAnsi="Acumin Pro" w:cstheme="minorHAnsi"/>
          <w:sz w:val="24"/>
          <w:szCs w:val="24"/>
        </w:rPr>
      </w:pPr>
      <w:r>
        <w:rPr>
          <w:rFonts w:ascii="Acumin Pro" w:hAnsi="Acumin Pro" w:cstheme="minorHAnsi"/>
          <w:sz w:val="24"/>
          <w:szCs w:val="24"/>
        </w:rPr>
        <w:t>Załącznik nr 1b do SWZ nr AZ.281.2.</w:t>
      </w:r>
      <w:r w:rsidR="00CB662D">
        <w:rPr>
          <w:rFonts w:ascii="Acumin Pro" w:hAnsi="Acumin Pro" w:cstheme="minorHAnsi"/>
          <w:sz w:val="24"/>
          <w:szCs w:val="24"/>
        </w:rPr>
        <w:t>11</w:t>
      </w:r>
      <w:bookmarkStart w:id="0" w:name="_GoBack"/>
      <w:bookmarkEnd w:id="0"/>
      <w:r>
        <w:rPr>
          <w:rFonts w:ascii="Acumin Pro" w:hAnsi="Acumin Pro" w:cstheme="minorHAnsi"/>
          <w:sz w:val="24"/>
          <w:szCs w:val="24"/>
        </w:rPr>
        <w:t>.2022</w:t>
      </w:r>
    </w:p>
    <w:p w:rsidR="004235AF" w:rsidRPr="002A7803" w:rsidRDefault="004235AF" w:rsidP="004235AF">
      <w:pPr>
        <w:jc w:val="center"/>
        <w:rPr>
          <w:rFonts w:ascii="Acumin Pro" w:hAnsi="Acumin Pro" w:cstheme="minorHAnsi"/>
          <w:b/>
          <w:sz w:val="24"/>
          <w:szCs w:val="24"/>
        </w:rPr>
      </w:pPr>
      <w:r w:rsidRPr="002A7803">
        <w:rPr>
          <w:rFonts w:ascii="Acumin Pro" w:hAnsi="Acumin Pro" w:cstheme="minorHAnsi"/>
          <w:b/>
          <w:sz w:val="24"/>
          <w:szCs w:val="24"/>
        </w:rPr>
        <w:t>WYTYCZNE PROJEKTOWE</w:t>
      </w:r>
      <w:r w:rsidR="000C1D01">
        <w:rPr>
          <w:rFonts w:ascii="Acumin Pro" w:hAnsi="Acumin Pro" w:cstheme="minorHAnsi"/>
          <w:b/>
          <w:sz w:val="24"/>
          <w:szCs w:val="24"/>
        </w:rPr>
        <w:t xml:space="preserve"> dla zadania częściowego nr 2</w:t>
      </w:r>
    </w:p>
    <w:p w:rsidR="00C8210C" w:rsidRPr="002A7803" w:rsidRDefault="004235AF" w:rsidP="004235AF">
      <w:pPr>
        <w:jc w:val="center"/>
        <w:rPr>
          <w:rFonts w:ascii="Acumin Pro" w:hAnsi="Acumin Pro" w:cstheme="minorHAnsi"/>
          <w:sz w:val="24"/>
          <w:szCs w:val="24"/>
        </w:rPr>
      </w:pPr>
      <w:r w:rsidRPr="002A7803">
        <w:rPr>
          <w:rFonts w:ascii="Acumin Pro" w:hAnsi="Acumin Pro" w:cstheme="minorHAnsi"/>
          <w:sz w:val="24"/>
          <w:szCs w:val="24"/>
        </w:rPr>
        <w:t>Kamie</w:t>
      </w:r>
      <w:r w:rsidR="006E2967" w:rsidRPr="002A7803">
        <w:rPr>
          <w:rFonts w:ascii="Acumin Pro" w:hAnsi="Acumin Pro" w:cstheme="minorHAnsi"/>
          <w:sz w:val="24"/>
          <w:szCs w:val="24"/>
        </w:rPr>
        <w:t>nica przy ul. Klasztornej 22/23</w:t>
      </w:r>
      <w:r w:rsidR="00C8210C" w:rsidRPr="002A7803">
        <w:rPr>
          <w:rFonts w:ascii="Acumin Pro" w:hAnsi="Acumin Pro" w:cstheme="minorHAnsi"/>
          <w:sz w:val="24"/>
          <w:szCs w:val="24"/>
        </w:rPr>
        <w:t>, stanowiąca zaplecze</w:t>
      </w:r>
    </w:p>
    <w:p w:rsidR="004235AF" w:rsidRDefault="00C8210C" w:rsidP="004235AF">
      <w:pPr>
        <w:jc w:val="center"/>
        <w:rPr>
          <w:rFonts w:ascii="Acumin Pro" w:hAnsi="Acumin Pro" w:cstheme="minorHAnsi"/>
          <w:sz w:val="24"/>
          <w:szCs w:val="24"/>
        </w:rPr>
      </w:pPr>
      <w:r w:rsidRPr="002A7803">
        <w:rPr>
          <w:rFonts w:ascii="Acumin Pro" w:hAnsi="Acumin Pro" w:cstheme="minorHAnsi"/>
          <w:sz w:val="24"/>
          <w:szCs w:val="24"/>
        </w:rPr>
        <w:t>biurowo-magazynowe dla Ratusza – Muzeum Poznania</w:t>
      </w:r>
    </w:p>
    <w:p w:rsidR="000C1536" w:rsidRDefault="000C1536" w:rsidP="004235AF">
      <w:pPr>
        <w:jc w:val="center"/>
        <w:rPr>
          <w:rFonts w:ascii="Acumin Pro" w:hAnsi="Acumin Pro" w:cstheme="minorHAnsi"/>
          <w:sz w:val="24"/>
          <w:szCs w:val="24"/>
        </w:rPr>
      </w:pPr>
    </w:p>
    <w:p w:rsidR="0061494F" w:rsidRDefault="00592F02" w:rsidP="00D94356">
      <w:pPr>
        <w:spacing w:line="240" w:lineRule="auto"/>
        <w:jc w:val="center"/>
        <w:rPr>
          <w:rFonts w:ascii="Acumin Pro" w:hAnsi="Acumin Pro" w:cstheme="minorHAnsi"/>
          <w:sz w:val="24"/>
          <w:szCs w:val="24"/>
        </w:rPr>
      </w:pPr>
      <w:r>
        <w:rPr>
          <w:rFonts w:ascii="Acumin Pro" w:hAnsi="Acumin Pro" w:cstheme="minorHAnsi"/>
          <w:sz w:val="24"/>
          <w:szCs w:val="24"/>
        </w:rPr>
        <w:t>Wykonanie a</w:t>
      </w:r>
      <w:r w:rsidR="00BE5F13" w:rsidRPr="00D94356">
        <w:rPr>
          <w:rFonts w:ascii="Acumin Pro" w:hAnsi="Acumin Pro" w:cstheme="minorHAnsi"/>
          <w:sz w:val="24"/>
          <w:szCs w:val="24"/>
        </w:rPr>
        <w:t>ktualizacj</w:t>
      </w:r>
      <w:r>
        <w:rPr>
          <w:rFonts w:ascii="Acumin Pro" w:hAnsi="Acumin Pro" w:cstheme="minorHAnsi"/>
          <w:sz w:val="24"/>
          <w:szCs w:val="24"/>
        </w:rPr>
        <w:t>i</w:t>
      </w:r>
      <w:r w:rsidR="00BE5F13" w:rsidRPr="00D94356">
        <w:rPr>
          <w:rFonts w:ascii="Acumin Pro" w:hAnsi="Acumin Pro" w:cstheme="minorHAnsi"/>
          <w:sz w:val="24"/>
          <w:szCs w:val="24"/>
        </w:rPr>
        <w:t xml:space="preserve"> </w:t>
      </w:r>
      <w:r w:rsidR="000C1536" w:rsidRPr="00D94356">
        <w:rPr>
          <w:rFonts w:ascii="Acumin Pro" w:hAnsi="Acumin Pro" w:cstheme="minorHAnsi"/>
          <w:sz w:val="24"/>
          <w:szCs w:val="24"/>
        </w:rPr>
        <w:t>Projekt</w:t>
      </w:r>
      <w:r w:rsidR="00BE5F13" w:rsidRPr="00D94356">
        <w:rPr>
          <w:rFonts w:ascii="Acumin Pro" w:hAnsi="Acumin Pro" w:cstheme="minorHAnsi"/>
          <w:sz w:val="24"/>
          <w:szCs w:val="24"/>
        </w:rPr>
        <w:t>u „Kamienica przy ul. Klasztornej - Przebudowa Budynku Biurowego” sporządzonego przez pracownię Michnowicz Staszewski</w:t>
      </w:r>
      <w:r w:rsidR="00BE5F13">
        <w:rPr>
          <w:rFonts w:ascii="Acumin Pro" w:hAnsi="Acumin Pro" w:cstheme="minorHAnsi"/>
          <w:sz w:val="24"/>
          <w:szCs w:val="24"/>
        </w:rPr>
        <w:t xml:space="preserve"> Architekci</w:t>
      </w:r>
      <w:r w:rsidR="00D94356">
        <w:rPr>
          <w:rFonts w:ascii="Acumin Pro" w:hAnsi="Acumin Pro" w:cstheme="minorHAnsi"/>
          <w:sz w:val="24"/>
          <w:szCs w:val="24"/>
        </w:rPr>
        <w:t xml:space="preserve"> w </w:t>
      </w:r>
      <w:r w:rsidR="00BE5F13" w:rsidRPr="002A7803">
        <w:rPr>
          <w:rFonts w:ascii="Acumin Pro" w:hAnsi="Acumin Pro" w:cstheme="minorHAnsi"/>
          <w:sz w:val="24"/>
          <w:szCs w:val="24"/>
        </w:rPr>
        <w:t>2018 roku</w:t>
      </w:r>
    </w:p>
    <w:p w:rsidR="00D94356" w:rsidRPr="002A7803" w:rsidRDefault="00D94356" w:rsidP="00D94356">
      <w:pPr>
        <w:spacing w:line="240" w:lineRule="auto"/>
        <w:jc w:val="center"/>
        <w:rPr>
          <w:rFonts w:ascii="Acumin Pro" w:hAnsi="Acumin Pro" w:cstheme="minorHAnsi"/>
          <w:sz w:val="24"/>
          <w:szCs w:val="24"/>
        </w:rPr>
      </w:pPr>
    </w:p>
    <w:p w:rsidR="006B19B5" w:rsidRPr="002A7803" w:rsidRDefault="00625DEE">
      <w:pPr>
        <w:rPr>
          <w:rFonts w:ascii="Acumin Pro" w:hAnsi="Acumin Pro" w:cstheme="minorHAnsi"/>
          <w:b/>
          <w:sz w:val="24"/>
          <w:szCs w:val="24"/>
        </w:rPr>
      </w:pPr>
      <w:r w:rsidRPr="002A7803">
        <w:rPr>
          <w:rFonts w:ascii="Acumin Pro" w:hAnsi="Acumin Pro" w:cstheme="minorHAnsi"/>
          <w:b/>
          <w:sz w:val="24"/>
          <w:szCs w:val="24"/>
        </w:rPr>
        <w:t>I. Wytyczne konserwatorskie:</w:t>
      </w:r>
    </w:p>
    <w:p w:rsidR="00625DEE" w:rsidRPr="002A7803" w:rsidRDefault="006E2967" w:rsidP="00625DEE">
      <w:pPr>
        <w:rPr>
          <w:rFonts w:ascii="Acumin Pro" w:hAnsi="Acumin Pro" w:cstheme="minorHAnsi"/>
          <w:sz w:val="24"/>
          <w:szCs w:val="24"/>
        </w:rPr>
      </w:pPr>
      <w:r w:rsidRPr="002A7803">
        <w:rPr>
          <w:rFonts w:ascii="Acumin Pro" w:hAnsi="Acumin Pro" w:cstheme="minorHAnsi"/>
          <w:sz w:val="24"/>
          <w:szCs w:val="24"/>
        </w:rPr>
        <w:t xml:space="preserve">Projekt </w:t>
      </w:r>
      <w:r w:rsidR="00625DEE" w:rsidRPr="002A7803">
        <w:rPr>
          <w:rFonts w:ascii="Acumin Pro" w:hAnsi="Acumin Pro" w:cstheme="minorHAnsi"/>
          <w:sz w:val="24"/>
          <w:szCs w:val="24"/>
        </w:rPr>
        <w:t>kamienicy przy ul. Klasztornej 22/23</w:t>
      </w:r>
      <w:r w:rsidRPr="002A7803">
        <w:rPr>
          <w:rFonts w:ascii="Acumin Pro" w:hAnsi="Acumin Pro" w:cstheme="minorHAnsi"/>
          <w:sz w:val="24"/>
          <w:szCs w:val="24"/>
        </w:rPr>
        <w:t xml:space="preserve"> powinien zawierać:</w:t>
      </w: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Program renowacji piwnic gotyckich – sklepienia, ściany i posadzki.</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Projekt wyposażenia pracowni konserwatorskiej  dla łączonych funkcji pracowni konserwacji papieru i skóry oraz pracowni konserwacji obiektów archeologicznych (szkło, ceramika, metal), z uwzględnieniem szczególnych warunków wentylacyjnych (osobne wyciągi dla dygestorium itp.) oraz specjalistycznych sprzętów.</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Projekt wyposażenia magazynu obiektów z uwzględnieniem specyfiki rodzaju zbiorów – głównie obiekty na podłożu papierowym (dokumenty, fotografie):</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regały – stacjonarne i jezdne (maksymalne wykorzystanie przestrzeni magazynu)</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stanowisko do fotografowania</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stanowisko komputerowe dla magazyniera</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miejsce do pakowania obiektów (pakowalnia).</w:t>
      </w:r>
    </w:p>
    <w:p w:rsidR="00625DEE" w:rsidRPr="002A7803" w:rsidRDefault="00625DEE" w:rsidP="00625DEE">
      <w:pPr>
        <w:pStyle w:val="Akapitzlist"/>
        <w:rPr>
          <w:rFonts w:ascii="Acumin Pro" w:hAnsi="Acumin Pro" w:cstheme="minorHAnsi"/>
          <w:sz w:val="24"/>
          <w:szCs w:val="24"/>
        </w:rPr>
      </w:pPr>
    </w:p>
    <w:p w:rsidR="00625DEE" w:rsidRPr="002A7803" w:rsidRDefault="00625DEE" w:rsidP="00625DEE">
      <w:pPr>
        <w:pStyle w:val="Akapitzlist"/>
        <w:numPr>
          <w:ilvl w:val="0"/>
          <w:numId w:val="1"/>
        </w:numPr>
        <w:rPr>
          <w:rFonts w:ascii="Acumin Pro" w:hAnsi="Acumin Pro" w:cstheme="minorHAnsi"/>
          <w:sz w:val="24"/>
          <w:szCs w:val="24"/>
        </w:rPr>
      </w:pPr>
      <w:r w:rsidRPr="002A7803">
        <w:rPr>
          <w:rFonts w:ascii="Acumin Pro" w:hAnsi="Acumin Pro" w:cstheme="minorHAnsi"/>
          <w:sz w:val="24"/>
          <w:szCs w:val="24"/>
        </w:rPr>
        <w:t>Profilaktyka konserwatorska:</w:t>
      </w:r>
    </w:p>
    <w:p w:rsidR="00C8210C" w:rsidRPr="002A7803" w:rsidRDefault="00C8210C" w:rsidP="00625DEE">
      <w:pPr>
        <w:pStyle w:val="Akapitzlist"/>
        <w:rPr>
          <w:rFonts w:ascii="Acumin Pro" w:hAnsi="Acumin Pro" w:cstheme="minorHAnsi"/>
          <w:sz w:val="24"/>
          <w:szCs w:val="24"/>
        </w:rPr>
      </w:pP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założenie ogólne:</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xml:space="preserve"> - stabilne warunki klimatyczne szczególnie w pracowni konserwatorskiej oraz magazynie obiektów (RH 40-60%, T 18-20 °C),</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xml:space="preserve">- okna – nowe,  o właściwych parametrach </w:t>
      </w:r>
      <w:r w:rsidR="00C8210C" w:rsidRPr="002A7803">
        <w:rPr>
          <w:rFonts w:ascii="Acumin Pro" w:hAnsi="Acumin Pro" w:cstheme="minorHAnsi"/>
          <w:sz w:val="24"/>
          <w:szCs w:val="24"/>
        </w:rPr>
        <w:t>szklenia (protektory UV i IR) i </w:t>
      </w:r>
      <w:r w:rsidRPr="002A7803">
        <w:rPr>
          <w:rFonts w:ascii="Acumin Pro" w:hAnsi="Acumin Pro" w:cstheme="minorHAnsi"/>
          <w:sz w:val="24"/>
          <w:szCs w:val="24"/>
        </w:rPr>
        <w:t>szczelności,</w:t>
      </w:r>
    </w:p>
    <w:p w:rsidR="00625DEE" w:rsidRPr="002A7803" w:rsidRDefault="00625DEE" w:rsidP="00625DEE">
      <w:pPr>
        <w:pStyle w:val="Akapitzlist"/>
        <w:rPr>
          <w:rFonts w:ascii="Acumin Pro" w:hAnsi="Acumin Pro" w:cstheme="minorHAnsi"/>
          <w:sz w:val="24"/>
          <w:szCs w:val="24"/>
        </w:rPr>
      </w:pPr>
      <w:r w:rsidRPr="002A7803">
        <w:rPr>
          <w:rFonts w:ascii="Acumin Pro" w:hAnsi="Acumin Pro" w:cstheme="minorHAnsi"/>
          <w:sz w:val="24"/>
          <w:szCs w:val="24"/>
        </w:rPr>
        <w:t>- klimatyzacja w całym budynku.</w:t>
      </w: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D94356" w:rsidRDefault="00D94356" w:rsidP="00770864">
      <w:pPr>
        <w:pStyle w:val="Default"/>
        <w:rPr>
          <w:rFonts w:ascii="Acumin Pro" w:hAnsi="Acumin Pro" w:cstheme="minorHAnsi"/>
          <w:b/>
        </w:rPr>
      </w:pPr>
    </w:p>
    <w:p w:rsidR="00625DEE" w:rsidRPr="002A7803" w:rsidRDefault="00625DEE" w:rsidP="00770864">
      <w:pPr>
        <w:pStyle w:val="Default"/>
        <w:rPr>
          <w:rFonts w:ascii="Acumin Pro" w:hAnsi="Acumin Pro" w:cstheme="minorHAnsi"/>
          <w:b/>
        </w:rPr>
      </w:pPr>
      <w:r w:rsidRPr="002A7803">
        <w:rPr>
          <w:rFonts w:ascii="Acumin Pro" w:hAnsi="Acumin Pro" w:cstheme="minorHAnsi"/>
          <w:b/>
        </w:rPr>
        <w:lastRenderedPageBreak/>
        <w:t xml:space="preserve">II. Wytyczne </w:t>
      </w:r>
      <w:r w:rsidR="00770864" w:rsidRPr="002A7803">
        <w:rPr>
          <w:rFonts w:ascii="Acumin Pro" w:hAnsi="Acumin Pro" w:cstheme="minorHAnsi"/>
          <w:b/>
        </w:rPr>
        <w:t>Głównego Specjalisty ds. Koordynacji Funkcjonowania Obszaru Informatycznego MNP – „</w:t>
      </w:r>
      <w:r w:rsidR="00EE445F" w:rsidRPr="002A7803">
        <w:rPr>
          <w:rFonts w:ascii="Acumin Pro" w:hAnsi="Acumin Pro" w:cstheme="minorHAnsi"/>
          <w:b/>
        </w:rPr>
        <w:t xml:space="preserve">wytyczne </w:t>
      </w:r>
      <w:r w:rsidRPr="002A7803">
        <w:rPr>
          <w:rFonts w:ascii="Acumin Pro" w:hAnsi="Acumin Pro" w:cstheme="minorHAnsi"/>
          <w:b/>
        </w:rPr>
        <w:t>informatyczne</w:t>
      </w:r>
      <w:r w:rsidR="00770864" w:rsidRPr="002A7803">
        <w:rPr>
          <w:rFonts w:ascii="Acumin Pro" w:hAnsi="Acumin Pro" w:cstheme="minorHAnsi"/>
          <w:b/>
        </w:rPr>
        <w:t>”</w:t>
      </w:r>
      <w:r w:rsidRPr="002A7803">
        <w:rPr>
          <w:rFonts w:ascii="Acumin Pro" w:hAnsi="Acumin Pro" w:cstheme="minorHAnsi"/>
          <w:b/>
        </w:rPr>
        <w:t>:</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 xml:space="preserve"> </w:t>
      </w:r>
    </w:p>
    <w:p w:rsidR="00625DEE" w:rsidRPr="002A7803" w:rsidRDefault="006E2967" w:rsidP="00625DEE">
      <w:pPr>
        <w:pStyle w:val="Default"/>
        <w:rPr>
          <w:rFonts w:ascii="Acumin Pro" w:hAnsi="Acumin Pro" w:cstheme="minorHAnsi"/>
          <w:color w:val="auto"/>
        </w:rPr>
      </w:pPr>
      <w:r w:rsidRPr="002A7803">
        <w:rPr>
          <w:rFonts w:ascii="Acumin Pro" w:hAnsi="Acumin Pro" w:cstheme="minorHAnsi"/>
          <w:color w:val="auto"/>
        </w:rPr>
        <w:t xml:space="preserve">Kamienica przy ul. Klasztornej powinna być połączona światłowodem </w:t>
      </w:r>
      <w:r w:rsidR="00C8210C" w:rsidRPr="002A7803">
        <w:rPr>
          <w:rFonts w:ascii="Acumin Pro" w:hAnsi="Acumin Pro" w:cstheme="minorHAnsi"/>
          <w:color w:val="auto"/>
        </w:rPr>
        <w:t>z </w:t>
      </w:r>
      <w:r w:rsidRPr="002A7803">
        <w:rPr>
          <w:rFonts w:ascii="Acumin Pro" w:hAnsi="Acumin Pro" w:cstheme="minorHAnsi"/>
          <w:color w:val="auto"/>
        </w:rPr>
        <w:t>k</w:t>
      </w:r>
      <w:r w:rsidR="00625DEE" w:rsidRPr="002A7803">
        <w:rPr>
          <w:rFonts w:ascii="Acumin Pro" w:hAnsi="Acumin Pro" w:cstheme="minorHAnsi"/>
          <w:color w:val="auto"/>
        </w:rPr>
        <w:t>amienic</w:t>
      </w:r>
      <w:r w:rsidRPr="002A7803">
        <w:rPr>
          <w:rFonts w:ascii="Acumin Pro" w:hAnsi="Acumin Pro" w:cstheme="minorHAnsi"/>
          <w:color w:val="auto"/>
        </w:rPr>
        <w:t>ami</w:t>
      </w:r>
      <w:r w:rsidR="00625DEE" w:rsidRPr="002A7803">
        <w:rPr>
          <w:rFonts w:ascii="Acumin Pro" w:hAnsi="Acumin Pro" w:cstheme="minorHAnsi"/>
          <w:color w:val="auto"/>
        </w:rPr>
        <w:t xml:space="preserve"> przy St. Rynku 42/43 </w:t>
      </w:r>
      <w:r w:rsidRPr="002A7803">
        <w:rPr>
          <w:rFonts w:ascii="Acumin Pro" w:hAnsi="Acumin Pro" w:cstheme="minorHAnsi"/>
          <w:color w:val="auto"/>
        </w:rPr>
        <w:t xml:space="preserve">, a stamtąd </w:t>
      </w:r>
      <w:r w:rsidR="00625DEE" w:rsidRPr="002A7803">
        <w:rPr>
          <w:rFonts w:ascii="Acumin Pro" w:hAnsi="Acumin Pro" w:cstheme="minorHAnsi"/>
          <w:color w:val="auto"/>
        </w:rPr>
        <w:t>światłowodem z serwerownią znajdującą się w Ratuszu.</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W oddziale powinien zostać zaprojektowany główny punkt dystrybucyjny tj. szafa rackowa wraz z wyposażeniem (przełączniki sieciowe, patch panele). Z tej szafy powinno zostać rozciągnięte okablowanie do punktów abonenckich znajdujących się na parterze i w piwnicy, oraz pośrednich punktów dystrybucyjnych. Szafy rackowe powinny zostać umieszczone na każdym piętrze kamienic.</w:t>
      </w:r>
    </w:p>
    <w:p w:rsidR="004B6305"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Okablowanie pionowe, powinno połączyć urządzenia pracujące w Głównym Punkcie Dystrybucyjnym z urządzeniami pracującymi w Pośrednich Punktach Dystrybucyjnych.</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Okablowanie pionowe powinno spełniać normę EN 50288-10-1 (kat. 6A).</w:t>
      </w:r>
    </w:p>
    <w:p w:rsidR="00625DEE" w:rsidRPr="002A7803" w:rsidRDefault="00625DEE" w:rsidP="00625DEE">
      <w:pPr>
        <w:pStyle w:val="Default"/>
        <w:rPr>
          <w:rFonts w:ascii="Acumin Pro" w:hAnsi="Acumin Pro" w:cstheme="minorHAnsi"/>
          <w:color w:val="auto"/>
        </w:rPr>
      </w:pPr>
      <w:r w:rsidRPr="002A7803">
        <w:rPr>
          <w:rFonts w:ascii="Acumin Pro" w:hAnsi="Acumin Pro" w:cstheme="minorHAnsi"/>
          <w:color w:val="auto"/>
        </w:rPr>
        <w:t>Do każdego zaprojekt</w:t>
      </w:r>
      <w:r w:rsidR="006E2967" w:rsidRPr="002A7803">
        <w:rPr>
          <w:rFonts w:ascii="Acumin Pro" w:hAnsi="Acumin Pro" w:cstheme="minorHAnsi"/>
          <w:color w:val="auto"/>
        </w:rPr>
        <w:t>o</w:t>
      </w:r>
      <w:r w:rsidRPr="002A7803">
        <w:rPr>
          <w:rFonts w:ascii="Acumin Pro" w:hAnsi="Acumin Pro" w:cstheme="minorHAnsi"/>
          <w:color w:val="auto"/>
        </w:rPr>
        <w:t>wanego gniazdka elek</w:t>
      </w:r>
      <w:r w:rsidR="006E2967" w:rsidRPr="002A7803">
        <w:rPr>
          <w:rFonts w:ascii="Acumin Pro" w:hAnsi="Acumin Pro" w:cstheme="minorHAnsi"/>
          <w:color w:val="auto"/>
        </w:rPr>
        <w:t>tr</w:t>
      </w:r>
      <w:r w:rsidRPr="002A7803">
        <w:rPr>
          <w:rFonts w:ascii="Acumin Pro" w:hAnsi="Acumin Pro" w:cstheme="minorHAnsi"/>
          <w:color w:val="auto"/>
        </w:rPr>
        <w:t>ycznego dodać gniazdo podwójne UTP kat. 6 (2xRJ45).</w:t>
      </w:r>
    </w:p>
    <w:p w:rsidR="00625DEE" w:rsidRPr="002A7803" w:rsidRDefault="00625DEE" w:rsidP="00625DEE">
      <w:pPr>
        <w:rPr>
          <w:rFonts w:ascii="Acumin Pro" w:hAnsi="Acumin Pro" w:cstheme="minorHAnsi"/>
          <w:sz w:val="24"/>
          <w:szCs w:val="24"/>
        </w:rPr>
      </w:pPr>
      <w:r w:rsidRPr="002A7803">
        <w:rPr>
          <w:rFonts w:ascii="Acumin Pro" w:hAnsi="Acumin Pro" w:cstheme="minorHAnsi"/>
          <w:sz w:val="24"/>
          <w:szCs w:val="24"/>
        </w:rPr>
        <w:t>Muzeum powinno zostać pokryte siecią bezprzewodową Wi-Fi w standardzie 802.11 ax (Wi-Fi 6). Sieci komputerowa powinna zostać zaprojektowana zgodnie z normą PN-EN 50174.</w:t>
      </w:r>
    </w:p>
    <w:p w:rsidR="006559A6" w:rsidRPr="002A7803" w:rsidRDefault="006559A6" w:rsidP="00625DEE">
      <w:pPr>
        <w:rPr>
          <w:rFonts w:ascii="Acumin Pro" w:hAnsi="Acumin Pro" w:cstheme="minorHAnsi"/>
          <w:sz w:val="24"/>
          <w:szCs w:val="24"/>
        </w:rPr>
      </w:pPr>
    </w:p>
    <w:p w:rsidR="006559A6" w:rsidRPr="002A7803" w:rsidRDefault="006559A6" w:rsidP="006559A6">
      <w:pPr>
        <w:rPr>
          <w:rFonts w:ascii="Acumin Pro" w:hAnsi="Acumin Pro" w:cstheme="minorHAnsi"/>
          <w:b/>
          <w:sz w:val="24"/>
          <w:szCs w:val="24"/>
        </w:rPr>
      </w:pPr>
      <w:r w:rsidRPr="002A7803">
        <w:rPr>
          <w:rFonts w:ascii="Acumin Pro" w:hAnsi="Acumin Pro" w:cstheme="minorHAnsi"/>
          <w:b/>
          <w:sz w:val="24"/>
          <w:szCs w:val="24"/>
        </w:rPr>
        <w:t>II</w:t>
      </w:r>
      <w:r w:rsidR="0003765C" w:rsidRPr="002A7803">
        <w:rPr>
          <w:rFonts w:ascii="Acumin Pro" w:hAnsi="Acumin Pro" w:cstheme="minorHAnsi"/>
          <w:b/>
          <w:sz w:val="24"/>
          <w:szCs w:val="24"/>
        </w:rPr>
        <w:t>I</w:t>
      </w:r>
      <w:r w:rsidRPr="002A7803">
        <w:rPr>
          <w:rFonts w:ascii="Acumin Pro" w:hAnsi="Acumin Pro" w:cstheme="minorHAnsi"/>
          <w:b/>
          <w:sz w:val="24"/>
          <w:szCs w:val="24"/>
        </w:rPr>
        <w:t>. Wytyczne instalacji elektrycznej:</w:t>
      </w:r>
    </w:p>
    <w:p w:rsidR="006559A6" w:rsidRPr="002A7803" w:rsidRDefault="006559A6" w:rsidP="006559A6">
      <w:pPr>
        <w:rPr>
          <w:rFonts w:ascii="Acumin Pro" w:hAnsi="Acumin Pro" w:cstheme="minorHAnsi"/>
          <w:sz w:val="24"/>
          <w:szCs w:val="24"/>
        </w:rPr>
      </w:pPr>
      <w:r w:rsidRPr="002A7803">
        <w:rPr>
          <w:rFonts w:ascii="Acumin Pro" w:hAnsi="Acumin Pro" w:cstheme="minorHAnsi"/>
          <w:sz w:val="24"/>
          <w:szCs w:val="24"/>
        </w:rPr>
        <w:t>Wytyczne do projektowania instalacji elektrycznej Kamieniczki Stary Rynek 42/43 i Klasztorna.</w:t>
      </w:r>
    </w:p>
    <w:p w:rsidR="006559A6" w:rsidRPr="002A7803" w:rsidRDefault="006559A6" w:rsidP="006559A6">
      <w:pPr>
        <w:pStyle w:val="Akapitzlist"/>
        <w:numPr>
          <w:ilvl w:val="0"/>
          <w:numId w:val="3"/>
        </w:numPr>
        <w:rPr>
          <w:rFonts w:ascii="Acumin Pro" w:hAnsi="Acumin Pro" w:cstheme="minorHAnsi"/>
          <w:sz w:val="24"/>
          <w:szCs w:val="24"/>
        </w:rPr>
      </w:pPr>
      <w:r w:rsidRPr="002A7803">
        <w:rPr>
          <w:rFonts w:ascii="Acumin Pro" w:hAnsi="Acumin Pro" w:cstheme="minorHAnsi"/>
          <w:sz w:val="24"/>
          <w:szCs w:val="24"/>
        </w:rPr>
        <w:t>Projekt instalacji musi odpowiadać Polskim przepisom prawnym i</w:t>
      </w:r>
      <w:r w:rsidR="00C8210C" w:rsidRPr="002A7803">
        <w:rPr>
          <w:rFonts w:ascii="Acumin Pro" w:hAnsi="Acumin Pro" w:cstheme="minorHAnsi"/>
          <w:sz w:val="24"/>
          <w:szCs w:val="24"/>
        </w:rPr>
        <w:t> </w:t>
      </w:r>
      <w:r w:rsidRPr="002A7803">
        <w:rPr>
          <w:rFonts w:ascii="Acumin Pro" w:hAnsi="Acumin Pro" w:cstheme="minorHAnsi"/>
          <w:sz w:val="24"/>
          <w:szCs w:val="24"/>
        </w:rPr>
        <w:t>normom (Prawo Budowlane i Energetyczne, Rozporządzenie Ministra Infrastruktury z dnia 12 kwietnia 2002 r</w:t>
      </w:r>
      <w:r w:rsidR="00C8210C" w:rsidRPr="002A7803">
        <w:rPr>
          <w:rFonts w:ascii="Acumin Pro" w:hAnsi="Acumin Pro" w:cstheme="minorHAnsi"/>
          <w:sz w:val="24"/>
          <w:szCs w:val="24"/>
        </w:rPr>
        <w:t>.</w:t>
      </w:r>
      <w:r w:rsidRPr="002A7803">
        <w:rPr>
          <w:rFonts w:ascii="Acumin Pro" w:hAnsi="Acumin Pro" w:cstheme="minorHAnsi"/>
          <w:sz w:val="24"/>
          <w:szCs w:val="24"/>
        </w:rPr>
        <w:t xml:space="preserve"> w sprawie warunków technicznych, jakim powinny odpowia</w:t>
      </w:r>
      <w:r w:rsidR="00C8210C" w:rsidRPr="002A7803">
        <w:rPr>
          <w:rFonts w:ascii="Acumin Pro" w:hAnsi="Acumin Pro" w:cstheme="minorHAnsi"/>
          <w:sz w:val="24"/>
          <w:szCs w:val="24"/>
        </w:rPr>
        <w:t>dać budynki i ich usytuowanie i </w:t>
      </w:r>
      <w:r w:rsidRPr="002A7803">
        <w:rPr>
          <w:rFonts w:ascii="Acumin Pro" w:hAnsi="Acumin Pro" w:cstheme="minorHAnsi"/>
          <w:sz w:val="24"/>
          <w:szCs w:val="24"/>
        </w:rPr>
        <w:t>aktualnym Polskim Normom).</w:t>
      </w:r>
    </w:p>
    <w:p w:rsidR="006559A6" w:rsidRPr="002A7803" w:rsidRDefault="006559A6" w:rsidP="006559A6">
      <w:pPr>
        <w:pStyle w:val="Akapitzlist"/>
        <w:numPr>
          <w:ilvl w:val="0"/>
          <w:numId w:val="3"/>
        </w:numPr>
        <w:rPr>
          <w:rFonts w:ascii="Acumin Pro" w:hAnsi="Acumin Pro" w:cstheme="minorHAnsi"/>
          <w:sz w:val="24"/>
          <w:szCs w:val="24"/>
        </w:rPr>
      </w:pPr>
      <w:r w:rsidRPr="002A7803">
        <w:rPr>
          <w:rFonts w:ascii="Acumin Pro" w:hAnsi="Acumin Pro" w:cstheme="minorHAnsi"/>
          <w:sz w:val="24"/>
          <w:szCs w:val="24"/>
        </w:rPr>
        <w:t xml:space="preserve">Instalację podzielić </w:t>
      </w:r>
      <w:r w:rsidR="00474ABA" w:rsidRPr="002A7803">
        <w:rPr>
          <w:rFonts w:ascii="Acumin Pro" w:hAnsi="Acumin Pro" w:cstheme="minorHAnsi"/>
          <w:sz w:val="24"/>
          <w:szCs w:val="24"/>
        </w:rPr>
        <w:t>na:</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 oświetleniow</w:t>
      </w:r>
      <w:r w:rsidR="00474ABA" w:rsidRPr="002A7803">
        <w:rPr>
          <w:rFonts w:ascii="Acumin Pro" w:hAnsi="Acumin Pro" w:cstheme="minorHAnsi"/>
          <w:sz w:val="24"/>
          <w:szCs w:val="24"/>
        </w:rPr>
        <w:t>ą</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wtyczkowych</w:t>
      </w:r>
    </w:p>
    <w:p w:rsidR="006559A6" w:rsidRPr="002A7803" w:rsidRDefault="006559A6" w:rsidP="006559A6">
      <w:pPr>
        <w:pStyle w:val="Akapitzlist"/>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do podłączenia komputerów</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gniazd siłowych</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oświetlenia zewnętrznego</w:t>
      </w:r>
    </w:p>
    <w:p w:rsidR="006559A6" w:rsidRPr="002A7803" w:rsidRDefault="006559A6" w:rsidP="006559A6">
      <w:pPr>
        <w:pStyle w:val="Akapitzlist"/>
        <w:ind w:left="284" w:firstLine="436"/>
        <w:rPr>
          <w:rFonts w:ascii="Acumin Pro" w:hAnsi="Acumin Pro" w:cstheme="minorHAnsi"/>
          <w:sz w:val="24"/>
          <w:szCs w:val="24"/>
        </w:rPr>
      </w:pPr>
      <w:r w:rsidRPr="002A7803">
        <w:rPr>
          <w:rFonts w:ascii="Acumin Pro" w:hAnsi="Acumin Pro" w:cstheme="minorHAnsi"/>
          <w:sz w:val="24"/>
          <w:szCs w:val="24"/>
        </w:rPr>
        <w:t>-</w:t>
      </w:r>
      <w:r w:rsidR="00C8210C" w:rsidRPr="002A7803">
        <w:rPr>
          <w:rFonts w:ascii="Acumin Pro" w:hAnsi="Acumin Pro" w:cstheme="minorHAnsi"/>
          <w:sz w:val="24"/>
          <w:szCs w:val="24"/>
        </w:rPr>
        <w:t xml:space="preserve"> </w:t>
      </w:r>
      <w:r w:rsidRPr="002A7803">
        <w:rPr>
          <w:rFonts w:ascii="Acumin Pro" w:hAnsi="Acumin Pro" w:cstheme="minorHAnsi"/>
          <w:sz w:val="24"/>
          <w:szCs w:val="24"/>
        </w:rPr>
        <w:t>instalację oświetlenia awaryjnego i ewakuacyjnego</w:t>
      </w:r>
    </w:p>
    <w:p w:rsidR="006559A6" w:rsidRPr="002A7803" w:rsidRDefault="00C8210C" w:rsidP="00C8210C">
      <w:pPr>
        <w:ind w:left="510"/>
        <w:rPr>
          <w:rFonts w:ascii="Acumin Pro" w:hAnsi="Acumin Pro" w:cstheme="minorHAnsi"/>
          <w:sz w:val="24"/>
          <w:szCs w:val="24"/>
        </w:rPr>
      </w:pPr>
      <w:r w:rsidRPr="002A7803">
        <w:rPr>
          <w:rFonts w:ascii="Acumin Pro" w:hAnsi="Acumin Pro" w:cstheme="minorHAnsi"/>
          <w:sz w:val="24"/>
          <w:szCs w:val="24"/>
        </w:rPr>
        <w:t xml:space="preserve">3. </w:t>
      </w:r>
      <w:r w:rsidR="006559A6" w:rsidRPr="002A7803">
        <w:rPr>
          <w:rFonts w:ascii="Acumin Pro" w:hAnsi="Acumin Pro" w:cstheme="minorHAnsi"/>
          <w:sz w:val="24"/>
          <w:szCs w:val="24"/>
        </w:rPr>
        <w:t>Wewnętrzne linie zasilające oraz odbiorcze poprowadzić w specjalnych kanałach.</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4. Rozdzielnice zaprojektować</w:t>
      </w:r>
      <w:r w:rsidR="00C8210C" w:rsidRPr="002A7803">
        <w:rPr>
          <w:rFonts w:ascii="Acumin Pro" w:hAnsi="Acumin Pro" w:cstheme="minorHAnsi"/>
          <w:sz w:val="24"/>
          <w:szCs w:val="24"/>
        </w:rPr>
        <w:t xml:space="preserve"> tak</w:t>
      </w:r>
      <w:r w:rsidRPr="002A7803">
        <w:rPr>
          <w:rFonts w:ascii="Acumin Pro" w:hAnsi="Acumin Pro" w:cstheme="minorHAnsi"/>
          <w:sz w:val="24"/>
          <w:szCs w:val="24"/>
        </w:rPr>
        <w:t>, ażeby uniemożliwić dostęp osób postronnych (wyłączników oświetlenia, gniazd nie umieszczać w szafce rozdzielczej).</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5. Instalacja elektryczna nie może kolidować z innymi instalacjami.</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lastRenderedPageBreak/>
        <w:t xml:space="preserve">        6. instalacje wyposażyć w zabezpieczenia: przeciążeniowe, zwarciowe, porażeniowe z możliwością wyłączenia tylko poszczególnych zagrożonych obwodów.</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7.  Zabezpieczenia dobrać zgodnie z obciążeniem poszczególnych obwodów.</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8.  Na jednym obwodzie odbiorczym instalować maksymalnie 10 gniazd wtyczkowych.</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9.  Miejsca usytuowania poszczególnych elementów (rozdzielnice, gniazdka lampy itp.) instalacji elektrycznej uzgodnić z właścicielem administratorem budynku.</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10. Budynek wyposażyć w przeciwpożarowy wyłącznik prądu.</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11. Oświetlenie awaryjne musi działać przynajmniej przez godzinę od zaniku zasilania podstawowego.</w:t>
      </w:r>
    </w:p>
    <w:p w:rsidR="006559A6" w:rsidRPr="002A7803" w:rsidRDefault="006559A6" w:rsidP="006559A6">
      <w:pPr>
        <w:ind w:left="709" w:hanging="709"/>
        <w:rPr>
          <w:rFonts w:ascii="Acumin Pro" w:hAnsi="Acumin Pro" w:cstheme="minorHAnsi"/>
          <w:sz w:val="24"/>
          <w:szCs w:val="24"/>
        </w:rPr>
      </w:pPr>
      <w:r w:rsidRPr="002A7803">
        <w:rPr>
          <w:rFonts w:ascii="Acumin Pro" w:hAnsi="Acumin Pro" w:cstheme="minorHAnsi"/>
          <w:sz w:val="24"/>
          <w:szCs w:val="24"/>
        </w:rPr>
        <w:t xml:space="preserve">       12. Projekt powinien zawierać przebieg instalacji elektrycznej</w:t>
      </w:r>
    </w:p>
    <w:p w:rsidR="006559A6" w:rsidRPr="002A7803" w:rsidRDefault="006559A6" w:rsidP="006559A6">
      <w:pPr>
        <w:rPr>
          <w:rFonts w:ascii="Acumin Pro" w:hAnsi="Acumin Pro" w:cstheme="minorHAnsi"/>
          <w:sz w:val="24"/>
          <w:szCs w:val="24"/>
        </w:rPr>
      </w:pPr>
    </w:p>
    <w:p w:rsidR="0003765C" w:rsidRPr="002A7803" w:rsidRDefault="0003765C" w:rsidP="0003765C">
      <w:pPr>
        <w:rPr>
          <w:rFonts w:ascii="Acumin Pro" w:hAnsi="Acumin Pro" w:cstheme="minorHAnsi"/>
          <w:b/>
          <w:sz w:val="24"/>
          <w:szCs w:val="24"/>
        </w:rPr>
      </w:pPr>
      <w:r w:rsidRPr="002A7803">
        <w:rPr>
          <w:rFonts w:ascii="Acumin Pro" w:hAnsi="Acumin Pro" w:cstheme="minorHAnsi"/>
          <w:b/>
          <w:sz w:val="24"/>
          <w:szCs w:val="24"/>
        </w:rPr>
        <w:t>IV. Wytyczne Pracowni Profilaktyki Muzealnej:</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Zapotrzebowanie w zakresie infrastruktury:</w:t>
      </w:r>
    </w:p>
    <w:p w:rsidR="0003765C" w:rsidRPr="002A7803" w:rsidRDefault="0003765C" w:rsidP="0003765C">
      <w:pPr>
        <w:pStyle w:val="Akapitzlist"/>
        <w:numPr>
          <w:ilvl w:val="0"/>
          <w:numId w:val="5"/>
        </w:numPr>
        <w:rPr>
          <w:rFonts w:ascii="Acumin Pro" w:hAnsi="Acumin Pro" w:cstheme="minorHAnsi"/>
          <w:sz w:val="24"/>
          <w:szCs w:val="24"/>
        </w:rPr>
      </w:pPr>
      <w:r w:rsidRPr="002A7803">
        <w:rPr>
          <w:rFonts w:ascii="Acumin Pro" w:hAnsi="Acumin Pro" w:cstheme="minorHAnsi"/>
          <w:sz w:val="24"/>
          <w:szCs w:val="24"/>
        </w:rPr>
        <w:t>Gniazda et</w:t>
      </w:r>
      <w:r w:rsidR="00C8210C" w:rsidRPr="002A7803">
        <w:rPr>
          <w:rFonts w:ascii="Acumin Pro" w:hAnsi="Acumin Pro" w:cstheme="minorHAnsi"/>
          <w:sz w:val="24"/>
          <w:szCs w:val="24"/>
        </w:rPr>
        <w:t>h</w:t>
      </w:r>
      <w:r w:rsidRPr="002A7803">
        <w:rPr>
          <w:rFonts w:ascii="Acumin Pro" w:hAnsi="Acumin Pro" w:cstheme="minorHAnsi"/>
          <w:sz w:val="24"/>
          <w:szCs w:val="24"/>
        </w:rPr>
        <w:t>ernetowe i gniazda elektryczne:</w:t>
      </w:r>
    </w:p>
    <w:p w:rsidR="0003765C" w:rsidRPr="002A7803" w:rsidRDefault="0003765C" w:rsidP="0003765C">
      <w:pPr>
        <w:pStyle w:val="Akapitzlist"/>
        <w:ind w:left="1080"/>
        <w:rPr>
          <w:rFonts w:ascii="Acumin Pro" w:hAnsi="Acumin Pro" w:cstheme="minorHAnsi"/>
          <w:sz w:val="24"/>
          <w:szCs w:val="24"/>
        </w:rPr>
      </w:pPr>
      <w:r w:rsidRPr="002A7803">
        <w:rPr>
          <w:rFonts w:ascii="Acumin Pro" w:hAnsi="Acumin Pro" w:cstheme="minorHAnsi"/>
          <w:sz w:val="24"/>
          <w:szCs w:val="24"/>
        </w:rPr>
        <w:t>- zestaw gniazd (et</w:t>
      </w:r>
      <w:r w:rsidR="00C8210C" w:rsidRPr="002A7803">
        <w:rPr>
          <w:rFonts w:ascii="Acumin Pro" w:hAnsi="Acumin Pro" w:cstheme="minorHAnsi"/>
          <w:sz w:val="24"/>
          <w:szCs w:val="24"/>
        </w:rPr>
        <w:t>h</w:t>
      </w:r>
      <w:r w:rsidRPr="002A7803">
        <w:rPr>
          <w:rFonts w:ascii="Acumin Pro" w:hAnsi="Acumin Pro" w:cstheme="minorHAnsi"/>
          <w:sz w:val="24"/>
          <w:szCs w:val="24"/>
        </w:rPr>
        <w:t>ernetowe i elektryczne) dla potrzeb systemu pomiaru wilgotności i temperatury w każdym pomieszczeniu ekspozycyjnym i magazynowym</w:t>
      </w:r>
    </w:p>
    <w:p w:rsidR="0003765C" w:rsidRPr="002A7803" w:rsidRDefault="0003765C" w:rsidP="0003765C">
      <w:pPr>
        <w:pStyle w:val="Akapitzlist"/>
        <w:ind w:left="1080"/>
        <w:rPr>
          <w:rFonts w:ascii="Acumin Pro" w:hAnsi="Acumin Pro" w:cstheme="minorHAnsi"/>
          <w:sz w:val="24"/>
          <w:szCs w:val="24"/>
        </w:rPr>
      </w:pPr>
      <w:r w:rsidRPr="002A7803">
        <w:rPr>
          <w:rFonts w:ascii="Acumin Pro" w:hAnsi="Acumin Pro" w:cstheme="minorHAnsi"/>
          <w:sz w:val="24"/>
          <w:szCs w:val="24"/>
        </w:rPr>
        <w:t>-  dwa gniazda elektryczne w każdym pomieszczeniu ekspozycyjnym dla urządzeń nawilżających i osuszających powietrze.</w:t>
      </w:r>
    </w:p>
    <w:p w:rsidR="0003765C" w:rsidRPr="002A7803" w:rsidRDefault="0003765C" w:rsidP="00C8210C">
      <w:pPr>
        <w:ind w:left="708"/>
        <w:rPr>
          <w:rFonts w:ascii="Acumin Pro" w:hAnsi="Acumin Pro" w:cstheme="minorHAnsi"/>
          <w:sz w:val="24"/>
          <w:szCs w:val="24"/>
        </w:rPr>
      </w:pPr>
      <w:r w:rsidRPr="002A7803">
        <w:rPr>
          <w:rFonts w:ascii="Acumin Pro" w:hAnsi="Acumin Pro" w:cstheme="minorHAnsi"/>
          <w:sz w:val="24"/>
          <w:szCs w:val="24"/>
        </w:rPr>
        <w:t>b.  elementy sieci elektrycznej wykorzystywanej przez pracownię profilaktyki Muzealnej nie powinny być wyłączane po zamknięciu oddziału i być przyłączone do osobnego bezpiecznika przepięciowego.</w:t>
      </w:r>
    </w:p>
    <w:p w:rsidR="00C8210C" w:rsidRPr="002A7803" w:rsidRDefault="0003765C" w:rsidP="00C8210C">
      <w:pPr>
        <w:rPr>
          <w:rFonts w:ascii="Acumin Pro" w:hAnsi="Acumin Pro" w:cstheme="minorHAnsi"/>
          <w:sz w:val="24"/>
          <w:szCs w:val="24"/>
        </w:rPr>
      </w:pPr>
      <w:r w:rsidRPr="002A7803">
        <w:rPr>
          <w:rFonts w:ascii="Acumin Pro" w:hAnsi="Acumin Pro" w:cstheme="minorHAnsi"/>
          <w:sz w:val="24"/>
          <w:szCs w:val="24"/>
        </w:rPr>
        <w:t xml:space="preserve">            c. zabezpieczanie okien:</w:t>
      </w:r>
    </w:p>
    <w:p w:rsidR="0003765C" w:rsidRPr="002A7803" w:rsidRDefault="0003765C" w:rsidP="00C8210C">
      <w:pPr>
        <w:ind w:left="708"/>
        <w:rPr>
          <w:rFonts w:ascii="Acumin Pro" w:hAnsi="Acumin Pro" w:cstheme="minorHAnsi"/>
          <w:sz w:val="24"/>
          <w:szCs w:val="24"/>
        </w:rPr>
      </w:pPr>
      <w:r w:rsidRPr="002A7803">
        <w:rPr>
          <w:rFonts w:ascii="Acumin Pro" w:hAnsi="Acumin Pro" w:cstheme="minorHAnsi"/>
          <w:sz w:val="24"/>
          <w:szCs w:val="24"/>
        </w:rPr>
        <w:t>wszystkie szyby w oknach (pomieszczenia ekspozycyjne, pokoje pracowników merytorycznych) powinny zostać zaopatrzone w folie z</w:t>
      </w:r>
      <w:r w:rsidR="00C8210C" w:rsidRPr="002A7803">
        <w:rPr>
          <w:rFonts w:ascii="Acumin Pro" w:hAnsi="Acumin Pro" w:cstheme="minorHAnsi"/>
          <w:sz w:val="24"/>
          <w:szCs w:val="24"/>
        </w:rPr>
        <w:t> </w:t>
      </w:r>
      <w:r w:rsidRPr="002A7803">
        <w:rPr>
          <w:rFonts w:ascii="Acumin Pro" w:hAnsi="Acumin Pro" w:cstheme="minorHAnsi"/>
          <w:sz w:val="24"/>
          <w:szCs w:val="24"/>
        </w:rPr>
        <w:t>filtrami anty uv rozproszenie promieniowania 99% i anty IR odbicie promieniowania powyżej 60% .</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W projekcie należy uwzględnić zakupy, montaż i konfigurację systemu pomiaru wilgotności i temperatury kompatybilnego z istniejącym już w</w:t>
      </w:r>
      <w:r w:rsidR="00474ABA" w:rsidRPr="002A7803">
        <w:rPr>
          <w:rFonts w:ascii="Acumin Pro" w:hAnsi="Acumin Pro" w:cstheme="minorHAnsi"/>
          <w:sz w:val="24"/>
          <w:szCs w:val="24"/>
        </w:rPr>
        <w:t> MNP (lokalizacja</w:t>
      </w:r>
      <w:r w:rsidRPr="002A7803">
        <w:rPr>
          <w:rFonts w:ascii="Acumin Pro" w:hAnsi="Acumin Pro" w:cstheme="minorHAnsi"/>
          <w:sz w:val="24"/>
          <w:szCs w:val="24"/>
        </w:rPr>
        <w:t xml:space="preserve"> punktów po</w:t>
      </w:r>
      <w:r w:rsidR="00C8210C" w:rsidRPr="002A7803">
        <w:rPr>
          <w:rFonts w:ascii="Acumin Pro" w:hAnsi="Acumin Pro" w:cstheme="minorHAnsi"/>
          <w:sz w:val="24"/>
          <w:szCs w:val="24"/>
        </w:rPr>
        <w:t>miarowych zostanie uzgodniona z </w:t>
      </w:r>
      <w:r w:rsidRPr="002A7803">
        <w:rPr>
          <w:rFonts w:ascii="Acumin Pro" w:hAnsi="Acumin Pro" w:cstheme="minorHAnsi"/>
          <w:sz w:val="24"/>
          <w:szCs w:val="24"/>
        </w:rPr>
        <w:t xml:space="preserve">projektantem) </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t xml:space="preserve">Magazyn w kamienicy od ul. Klasztornej. </w:t>
      </w:r>
    </w:p>
    <w:p w:rsidR="0003765C" w:rsidRPr="002A7803" w:rsidRDefault="0003765C" w:rsidP="0003765C">
      <w:pPr>
        <w:pStyle w:val="Akapitzlist"/>
        <w:numPr>
          <w:ilvl w:val="0"/>
          <w:numId w:val="6"/>
        </w:numPr>
        <w:rPr>
          <w:rFonts w:ascii="Acumin Pro" w:hAnsi="Acumin Pro" w:cstheme="minorHAnsi"/>
          <w:sz w:val="24"/>
          <w:szCs w:val="24"/>
        </w:rPr>
      </w:pPr>
      <w:r w:rsidRPr="002A7803">
        <w:rPr>
          <w:rFonts w:ascii="Acumin Pro" w:hAnsi="Acumin Pro" w:cstheme="minorHAnsi"/>
          <w:sz w:val="24"/>
          <w:szCs w:val="24"/>
        </w:rPr>
        <w:t xml:space="preserve">Projekt magazynu powinien zakładać montaż systemu regałów jezdnych. Obciążenie stropu </w:t>
      </w:r>
      <w:r w:rsidR="00C8210C" w:rsidRPr="002A7803">
        <w:rPr>
          <w:rFonts w:ascii="Acumin Pro" w:hAnsi="Acumin Pro" w:cstheme="minorHAnsi"/>
          <w:sz w:val="24"/>
          <w:szCs w:val="24"/>
        </w:rPr>
        <w:t>zgodnie z normami obciążeń dla tego typu pomieszczeń</w:t>
      </w:r>
      <w:r w:rsidRPr="002A7803">
        <w:rPr>
          <w:rFonts w:ascii="Acumin Pro" w:hAnsi="Acumin Pro" w:cstheme="minorHAnsi"/>
          <w:sz w:val="24"/>
          <w:szCs w:val="24"/>
        </w:rPr>
        <w:t xml:space="preserve"> (magazyn przeznaczony dla obiektów na papierze, archiwaliów, fotografii)</w:t>
      </w:r>
      <w:r w:rsidR="00C8210C" w:rsidRPr="002A7803">
        <w:rPr>
          <w:rFonts w:ascii="Acumin Pro" w:hAnsi="Acumin Pro" w:cstheme="minorHAnsi"/>
          <w:sz w:val="24"/>
          <w:szCs w:val="24"/>
        </w:rPr>
        <w:t>.</w:t>
      </w:r>
    </w:p>
    <w:p w:rsidR="0003765C" w:rsidRPr="002A7803" w:rsidRDefault="0003765C" w:rsidP="0003765C">
      <w:pPr>
        <w:pStyle w:val="Akapitzlist"/>
        <w:numPr>
          <w:ilvl w:val="0"/>
          <w:numId w:val="4"/>
        </w:numPr>
        <w:rPr>
          <w:rFonts w:ascii="Acumin Pro" w:hAnsi="Acumin Pro" w:cstheme="minorHAnsi"/>
          <w:sz w:val="24"/>
          <w:szCs w:val="24"/>
        </w:rPr>
      </w:pPr>
      <w:r w:rsidRPr="002A7803">
        <w:rPr>
          <w:rFonts w:ascii="Acumin Pro" w:hAnsi="Acumin Pro" w:cstheme="minorHAnsi"/>
          <w:sz w:val="24"/>
          <w:szCs w:val="24"/>
        </w:rPr>
        <w:lastRenderedPageBreak/>
        <w:t xml:space="preserve">Projekt kamienicy od ul. Klasztornej powinien uwzględniać centralną instalację klimatyzacyjną. </w:t>
      </w:r>
    </w:p>
    <w:p w:rsidR="006559A6" w:rsidRPr="002A7803" w:rsidRDefault="006559A6" w:rsidP="006559A6">
      <w:pPr>
        <w:rPr>
          <w:rFonts w:ascii="Acumin Pro" w:hAnsi="Acumin Pro" w:cstheme="minorHAnsi"/>
          <w:sz w:val="24"/>
          <w:szCs w:val="24"/>
        </w:rPr>
      </w:pPr>
    </w:p>
    <w:p w:rsidR="00C23870" w:rsidRPr="002A7803" w:rsidRDefault="00C23870" w:rsidP="00C23870">
      <w:pPr>
        <w:rPr>
          <w:rFonts w:ascii="Acumin Pro" w:hAnsi="Acumin Pro" w:cstheme="minorHAnsi"/>
          <w:b/>
          <w:sz w:val="24"/>
          <w:szCs w:val="24"/>
        </w:rPr>
      </w:pPr>
      <w:r w:rsidRPr="002A7803">
        <w:rPr>
          <w:rFonts w:ascii="Acumin Pro" w:hAnsi="Acumin Pro" w:cstheme="minorHAnsi"/>
          <w:b/>
          <w:sz w:val="24"/>
          <w:szCs w:val="24"/>
        </w:rPr>
        <w:t>V. Wytyczne wyposażenia wnętrz:</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Piwnice [P4] – przejście piwnicą ze Starego Rynku 43; przestrzeń przeznaczona na edukację – max 30 osób; koniecznie toalety na tym poziomie</w:t>
      </w:r>
    </w:p>
    <w:p w:rsidR="00C23870" w:rsidRPr="002A7803" w:rsidRDefault="00C23870" w:rsidP="00C23870">
      <w:pPr>
        <w:pStyle w:val="Akapitzlist"/>
        <w:numPr>
          <w:ilvl w:val="0"/>
          <w:numId w:val="7"/>
        </w:numPr>
        <w:rPr>
          <w:rFonts w:ascii="Acumin Pro" w:hAnsi="Acumin Pro" w:cstheme="minorHAnsi"/>
          <w:sz w:val="24"/>
          <w:szCs w:val="24"/>
        </w:rPr>
      </w:pPr>
      <w:r w:rsidRPr="002A7803">
        <w:rPr>
          <w:rFonts w:ascii="Acumin Pro" w:hAnsi="Acumin Pro" w:cstheme="minorHAnsi"/>
          <w:sz w:val="24"/>
          <w:szCs w:val="24"/>
        </w:rPr>
        <w:t>mobilna ścianka działowa umożliwiająca przeprowadzanie dwóch zajęć jednocześnie</w:t>
      </w:r>
    </w:p>
    <w:p w:rsidR="00C23870" w:rsidRPr="002A7803" w:rsidRDefault="00C23870" w:rsidP="00C23870">
      <w:pPr>
        <w:pStyle w:val="Akapitzlist"/>
        <w:numPr>
          <w:ilvl w:val="0"/>
          <w:numId w:val="7"/>
        </w:numPr>
        <w:rPr>
          <w:rFonts w:ascii="Acumin Pro" w:hAnsi="Acumin Pro" w:cstheme="minorHAnsi"/>
          <w:sz w:val="24"/>
          <w:szCs w:val="24"/>
        </w:rPr>
      </w:pPr>
      <w:r w:rsidRPr="002A7803">
        <w:rPr>
          <w:rFonts w:ascii="Acumin Pro" w:hAnsi="Acumin Pro" w:cstheme="minorHAnsi"/>
          <w:sz w:val="24"/>
          <w:szCs w:val="24"/>
        </w:rPr>
        <w:t xml:space="preserve">wyposażenie: stoły, krzesła (w dwóch rozmiarach), poduszki, pufy, tablice, szafki </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 xml:space="preserve">parter – kierownik sekcji administracji [0.8]; </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I piętro – kierownik Oddziału [1.5]; pokój konserwatorów [1.4]</w:t>
      </w:r>
    </w:p>
    <w:p w:rsidR="00C23870" w:rsidRPr="002A7803" w:rsidRDefault="00C23870" w:rsidP="00C23870">
      <w:pPr>
        <w:spacing w:after="0"/>
        <w:rPr>
          <w:rFonts w:ascii="Acumin Pro" w:hAnsi="Acumin Pro" w:cstheme="minorHAnsi"/>
          <w:sz w:val="24"/>
          <w:szCs w:val="24"/>
        </w:rPr>
      </w:pPr>
      <w:r w:rsidRPr="002A7803">
        <w:rPr>
          <w:rFonts w:ascii="Acumin Pro" w:hAnsi="Acumin Pro" w:cstheme="minorHAnsi"/>
          <w:sz w:val="24"/>
          <w:szCs w:val="24"/>
        </w:rPr>
        <w:t>II piętro – pracownicy merytoryczni [2.4], w przestrzeni [2.3] zaprojektowanie 4 pokoi dla 8 osób</w:t>
      </w:r>
    </w:p>
    <w:p w:rsidR="00C23870" w:rsidRPr="002A7803" w:rsidRDefault="00C23870" w:rsidP="00C23870">
      <w:pPr>
        <w:pStyle w:val="Akapitzlist"/>
        <w:numPr>
          <w:ilvl w:val="0"/>
          <w:numId w:val="8"/>
        </w:numPr>
        <w:spacing w:after="0"/>
        <w:rPr>
          <w:rFonts w:ascii="Acumin Pro" w:hAnsi="Acumin Pro" w:cstheme="minorHAnsi"/>
          <w:sz w:val="24"/>
          <w:szCs w:val="24"/>
        </w:rPr>
      </w:pPr>
      <w:r w:rsidRPr="002A7803">
        <w:rPr>
          <w:rFonts w:ascii="Acumin Pro" w:hAnsi="Acumin Pro" w:cstheme="minorHAnsi"/>
          <w:sz w:val="24"/>
          <w:szCs w:val="24"/>
        </w:rPr>
        <w:t>wyposażenie: biurka, regały, szafy</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poddasze – Pokój Spotkań [3.3] z biblioteką</w:t>
      </w:r>
      <w:r w:rsidR="00BF2CA6" w:rsidRPr="002A7803">
        <w:rPr>
          <w:rFonts w:ascii="Acumin Pro" w:hAnsi="Acumin Pro" w:cstheme="minorHAnsi"/>
          <w:sz w:val="24"/>
          <w:szCs w:val="24"/>
        </w:rPr>
        <w:t>, czytelnią, miejscem kwerend i </w:t>
      </w:r>
      <w:r w:rsidRPr="002A7803">
        <w:rPr>
          <w:rFonts w:ascii="Acumin Pro" w:hAnsi="Acumin Pro" w:cstheme="minorHAnsi"/>
          <w:sz w:val="24"/>
          <w:szCs w:val="24"/>
        </w:rPr>
        <w:t>spotkań</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wyposażenie: szafy biblioteczne, regały, stoły, krzesła, rzutnik z ekranem, dużo zieleni</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 xml:space="preserve">Pozostałe pomieszczenia: magazyn muzealiów, stanowisko do fotografowania, pakowalnia/ magazynier [0.4-0.7]; pracownia konserwacji obiektów zabytkowych [1.3] – </w:t>
      </w:r>
      <w:r w:rsidR="00BF2CA6" w:rsidRPr="002A7803">
        <w:rPr>
          <w:rFonts w:ascii="Acumin Pro" w:hAnsi="Acumin Pro" w:cstheme="minorHAnsi"/>
          <w:sz w:val="24"/>
          <w:szCs w:val="24"/>
        </w:rPr>
        <w:t xml:space="preserve">zgodnie z </w:t>
      </w:r>
      <w:r w:rsidR="00770864" w:rsidRPr="002A7803">
        <w:rPr>
          <w:rFonts w:ascii="Acumin Pro" w:hAnsi="Acumin Pro" w:cstheme="minorHAnsi"/>
          <w:sz w:val="24"/>
          <w:szCs w:val="24"/>
        </w:rPr>
        <w:t>wytyczn</w:t>
      </w:r>
      <w:r w:rsidR="00BF2CA6" w:rsidRPr="002A7803">
        <w:rPr>
          <w:rFonts w:ascii="Acumin Pro" w:hAnsi="Acumin Pro" w:cstheme="minorHAnsi"/>
          <w:sz w:val="24"/>
          <w:szCs w:val="24"/>
        </w:rPr>
        <w:t>ymi konserwatorskimi.</w:t>
      </w:r>
    </w:p>
    <w:p w:rsidR="00C23870" w:rsidRPr="002A7803" w:rsidRDefault="00C23870" w:rsidP="00C23870">
      <w:pPr>
        <w:rPr>
          <w:rFonts w:ascii="Acumin Pro" w:hAnsi="Acumin Pro" w:cstheme="minorHAnsi"/>
          <w:sz w:val="24"/>
          <w:szCs w:val="24"/>
        </w:rPr>
      </w:pPr>
      <w:r w:rsidRPr="002A7803">
        <w:rPr>
          <w:rFonts w:ascii="Acumin Pro" w:hAnsi="Acumin Pro" w:cstheme="minorHAnsi"/>
          <w:sz w:val="24"/>
          <w:szCs w:val="24"/>
        </w:rPr>
        <w:t>Podwórko między kamienicami przy Starym Rynku a Klasztorną:</w:t>
      </w:r>
    </w:p>
    <w:p w:rsidR="00C23870" w:rsidRPr="002A7803" w:rsidRDefault="00CC302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zadaszenie</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zielona ściana zieleni na elewacji kamienicy przy Klasztornej 22/23</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instalacja neonów</w:t>
      </w:r>
    </w:p>
    <w:p w:rsidR="00C23870" w:rsidRPr="002A7803" w:rsidRDefault="00C23870" w:rsidP="00C23870">
      <w:pPr>
        <w:pStyle w:val="Akapitzlist"/>
        <w:numPr>
          <w:ilvl w:val="0"/>
          <w:numId w:val="8"/>
        </w:numPr>
        <w:rPr>
          <w:rFonts w:ascii="Acumin Pro" w:hAnsi="Acumin Pro" w:cstheme="minorHAnsi"/>
          <w:sz w:val="24"/>
          <w:szCs w:val="24"/>
        </w:rPr>
      </w:pPr>
      <w:r w:rsidRPr="002A7803">
        <w:rPr>
          <w:rFonts w:ascii="Acumin Pro" w:hAnsi="Acumin Pro" w:cstheme="minorHAnsi"/>
          <w:sz w:val="24"/>
          <w:szCs w:val="24"/>
        </w:rPr>
        <w:t>utworzenie lapidarium</w:t>
      </w:r>
    </w:p>
    <w:p w:rsidR="00C23870" w:rsidRPr="002A7803" w:rsidRDefault="00C23870" w:rsidP="00C23870">
      <w:pPr>
        <w:rPr>
          <w:rFonts w:ascii="Acumin Pro" w:hAnsi="Acumin Pro" w:cstheme="minorHAnsi"/>
          <w:sz w:val="24"/>
          <w:szCs w:val="24"/>
        </w:rPr>
      </w:pPr>
      <w:r w:rsidRPr="002A7803">
        <w:rPr>
          <w:rFonts w:ascii="Acumin Pro" w:hAnsi="Acumin Pro" w:cstheme="minorHAnsi"/>
          <w:b/>
          <w:sz w:val="24"/>
          <w:szCs w:val="24"/>
        </w:rPr>
        <w:t xml:space="preserve">Integralną częścią </w:t>
      </w:r>
      <w:r w:rsidR="00BF2CA6" w:rsidRPr="002A7803">
        <w:rPr>
          <w:rFonts w:ascii="Acumin Pro" w:hAnsi="Acumin Pro" w:cstheme="minorHAnsi"/>
          <w:b/>
          <w:sz w:val="24"/>
          <w:szCs w:val="24"/>
        </w:rPr>
        <w:t>wytycznych</w:t>
      </w:r>
      <w:r w:rsidRPr="002A7803">
        <w:rPr>
          <w:rFonts w:ascii="Acumin Pro" w:hAnsi="Acumin Pro" w:cstheme="minorHAnsi"/>
          <w:b/>
          <w:sz w:val="24"/>
          <w:szCs w:val="24"/>
        </w:rPr>
        <w:t xml:space="preserve"> jest tabelka za</w:t>
      </w:r>
      <w:r w:rsidR="00BF2CA6" w:rsidRPr="002A7803">
        <w:rPr>
          <w:rFonts w:ascii="Acumin Pro" w:hAnsi="Acumin Pro" w:cstheme="minorHAnsi"/>
          <w:b/>
          <w:sz w:val="24"/>
          <w:szCs w:val="24"/>
        </w:rPr>
        <w:t>wierająca wytyczne programowe i </w:t>
      </w:r>
      <w:r w:rsidRPr="002A7803">
        <w:rPr>
          <w:rFonts w:ascii="Acumin Pro" w:hAnsi="Acumin Pro" w:cstheme="minorHAnsi"/>
          <w:b/>
          <w:sz w:val="24"/>
          <w:szCs w:val="24"/>
        </w:rPr>
        <w:t>propozycje projektowe</w:t>
      </w:r>
      <w:r w:rsidRPr="002A7803">
        <w:rPr>
          <w:rFonts w:ascii="Acumin Pro" w:hAnsi="Acumin Pro" w:cstheme="minorHAnsi"/>
          <w:sz w:val="24"/>
          <w:szCs w:val="24"/>
        </w:rPr>
        <w:t xml:space="preserve"> </w:t>
      </w:r>
      <w:r w:rsidR="006C6835" w:rsidRPr="002A7803">
        <w:rPr>
          <w:rFonts w:ascii="Acumin Pro" w:hAnsi="Acumin Pro" w:cstheme="minorHAnsi"/>
          <w:sz w:val="24"/>
          <w:szCs w:val="24"/>
        </w:rPr>
        <w:t xml:space="preserve">(plik </w:t>
      </w:r>
      <w:r w:rsidR="006C6835" w:rsidRPr="002A7803">
        <w:rPr>
          <w:rFonts w:ascii="Acumin Pro" w:hAnsi="Acumin Pro" w:cstheme="minorHAnsi"/>
          <w:i/>
          <w:sz w:val="24"/>
          <w:szCs w:val="24"/>
        </w:rPr>
        <w:t>Muzeum mieszkańców - wytyczne_14. 04. 22_MMB.docx</w:t>
      </w:r>
      <w:r w:rsidR="006C6835" w:rsidRPr="002A7803">
        <w:rPr>
          <w:rFonts w:ascii="Acumin Pro" w:hAnsi="Acumin Pro" w:cstheme="minorHAnsi"/>
          <w:sz w:val="24"/>
          <w:szCs w:val="24"/>
        </w:rPr>
        <w:t>)</w:t>
      </w:r>
    </w:p>
    <w:p w:rsidR="007206CE" w:rsidRPr="002A7803" w:rsidRDefault="007206CE" w:rsidP="00C23870">
      <w:pPr>
        <w:rPr>
          <w:rFonts w:ascii="Acumin Pro" w:hAnsi="Acumin Pro" w:cstheme="minorHAnsi"/>
          <w:sz w:val="24"/>
          <w:szCs w:val="24"/>
        </w:rPr>
      </w:pPr>
    </w:p>
    <w:p w:rsidR="00C23870" w:rsidRPr="002A7803" w:rsidRDefault="00C23870" w:rsidP="00C23870">
      <w:pPr>
        <w:rPr>
          <w:rFonts w:ascii="Acumin Pro" w:hAnsi="Acumin Pro" w:cstheme="minorHAnsi"/>
          <w:b/>
          <w:sz w:val="24"/>
          <w:szCs w:val="24"/>
        </w:rPr>
      </w:pPr>
      <w:r w:rsidRPr="002A7803">
        <w:rPr>
          <w:rFonts w:ascii="Acumin Pro" w:hAnsi="Acumin Pro" w:cstheme="minorHAnsi"/>
          <w:b/>
          <w:sz w:val="24"/>
          <w:szCs w:val="24"/>
        </w:rPr>
        <w:t xml:space="preserve">VI. Wytyczne </w:t>
      </w:r>
      <w:r w:rsidR="006C6835" w:rsidRPr="002A7803">
        <w:rPr>
          <w:rFonts w:ascii="Acumin Pro" w:hAnsi="Acumin Pro" w:cstheme="minorHAnsi"/>
          <w:b/>
          <w:sz w:val="24"/>
          <w:szCs w:val="24"/>
        </w:rPr>
        <w:t>do systemów alarmowych</w:t>
      </w:r>
      <w:r w:rsidRPr="002A7803">
        <w:rPr>
          <w:rFonts w:ascii="Acumin Pro" w:hAnsi="Acumin Pro" w:cstheme="minorHAnsi"/>
          <w:b/>
          <w:sz w:val="24"/>
          <w:szCs w:val="24"/>
        </w:rPr>
        <w:t>:</w:t>
      </w: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r w:rsidRPr="002A7803">
        <w:rPr>
          <w:rFonts w:ascii="Acumin Pro" w:eastAsia="Times New Roman" w:hAnsi="Acumin Pro" w:cstheme="minorHAnsi"/>
          <w:sz w:val="24"/>
          <w:szCs w:val="24"/>
          <w:lang w:eastAsia="pl-PL"/>
        </w:rPr>
        <w:t xml:space="preserve">Wytyczne do systemów alarmowych </w:t>
      </w:r>
      <w:r w:rsidRPr="002A7803">
        <w:rPr>
          <w:rFonts w:ascii="Acumin Pro" w:hAnsi="Acumin Pro" w:cstheme="minorHAnsi"/>
          <w:sz w:val="24"/>
          <w:szCs w:val="24"/>
        </w:rPr>
        <w:t>St. Rynku 42/43 i ul. Klasztorna.</w:t>
      </w:r>
      <w:r w:rsidR="00CC3020" w:rsidRPr="002A7803">
        <w:rPr>
          <w:rFonts w:ascii="Acumin Pro" w:hAnsi="Acumin Pro" w:cstheme="minorHAnsi"/>
          <w:sz w:val="24"/>
          <w:szCs w:val="24"/>
        </w:rPr>
        <w:t xml:space="preserve"> (Wytyczne podane wspóln</w:t>
      </w:r>
      <w:r w:rsidR="00BC0536" w:rsidRPr="002A7803">
        <w:rPr>
          <w:rFonts w:ascii="Acumin Pro" w:hAnsi="Acumin Pro" w:cstheme="minorHAnsi"/>
          <w:sz w:val="24"/>
          <w:szCs w:val="24"/>
        </w:rPr>
        <w:t>i</w:t>
      </w:r>
      <w:r w:rsidR="00CC3020" w:rsidRPr="002A7803">
        <w:rPr>
          <w:rFonts w:ascii="Acumin Pro" w:hAnsi="Acumin Pro" w:cstheme="minorHAnsi"/>
          <w:sz w:val="24"/>
          <w:szCs w:val="24"/>
        </w:rPr>
        <w:t>e z uwagi na planowane docelowe połączenie funkcjonalne obiektów</w:t>
      </w:r>
      <w:r w:rsidR="00BC0536" w:rsidRPr="002A7803">
        <w:rPr>
          <w:rFonts w:ascii="Acumin Pro" w:hAnsi="Acumin Pro" w:cstheme="minorHAnsi"/>
          <w:sz w:val="24"/>
          <w:szCs w:val="24"/>
        </w:rPr>
        <w:t xml:space="preserve"> – do uwzględnienia w projekcie w maksymalnym możliwym zakresie</w:t>
      </w:r>
      <w:r w:rsidR="00CC3020" w:rsidRPr="002A7803">
        <w:rPr>
          <w:rFonts w:ascii="Acumin Pro" w:hAnsi="Acumin Pro" w:cstheme="minorHAnsi"/>
          <w:sz w:val="24"/>
          <w:szCs w:val="24"/>
        </w:rPr>
        <w:t>)</w:t>
      </w: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p>
    <w:p w:rsidR="006C6835" w:rsidRPr="002A7803" w:rsidRDefault="006C6835" w:rsidP="006C6835">
      <w:pPr>
        <w:spacing w:after="0" w:line="276" w:lineRule="auto"/>
        <w:jc w:val="both"/>
        <w:rPr>
          <w:rFonts w:ascii="Acumin Pro" w:eastAsia="Times New Roman" w:hAnsi="Acumin Pro" w:cstheme="minorHAnsi"/>
          <w:sz w:val="24"/>
          <w:szCs w:val="24"/>
          <w:lang w:eastAsia="pl-PL"/>
        </w:rPr>
      </w:pPr>
      <w:r w:rsidRPr="002A7803">
        <w:rPr>
          <w:rFonts w:ascii="Acumin Pro" w:eastAsia="Times New Roman" w:hAnsi="Acumin Pro" w:cstheme="minorHAnsi"/>
          <w:sz w:val="24"/>
          <w:szCs w:val="24"/>
          <w:lang w:eastAsia="pl-PL"/>
        </w:rPr>
        <w:t xml:space="preserve">Projekt </w:t>
      </w:r>
      <w:r w:rsidRPr="002A7803">
        <w:rPr>
          <w:rFonts w:ascii="Acumin Pro" w:hAnsi="Acumin Pro" w:cstheme="minorHAnsi"/>
          <w:sz w:val="24"/>
          <w:szCs w:val="24"/>
        </w:rPr>
        <w:t>rewitalizacji kamienic przy St. Rynku 42/43 oraz budowy kamienicy przy ul. Klasztorne</w:t>
      </w:r>
      <w:r w:rsidRPr="002A7803">
        <w:rPr>
          <w:rFonts w:ascii="Acumin Pro" w:eastAsia="Times New Roman" w:hAnsi="Acumin Pro" w:cstheme="minorHAnsi"/>
          <w:sz w:val="24"/>
          <w:szCs w:val="24"/>
          <w:lang w:eastAsia="pl-PL"/>
        </w:rPr>
        <w:t xml:space="preserve"> obejmujący instalacji okablowania strukturalnego LAN, systemu telewizji dozorowej CCTV, systemu sygnalizacji włamania i napadu SSWiN, instalacji kontroli dostępu KD oraz uwzględnienie istniejącej instalacji systemu sygnalizacji pożaru w remontowanych pomieszczeniach budynku Stary Rynek 42/43 w Poznaniu.</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Projektant w/w instalacji powinien posiadać </w:t>
      </w:r>
      <w:r w:rsidR="0011283C" w:rsidRPr="002A7803">
        <w:rPr>
          <w:rFonts w:ascii="Acumin Pro" w:hAnsi="Acumin Pro" w:cstheme="minorHAnsi"/>
          <w:sz w:val="24"/>
          <w:szCs w:val="24"/>
        </w:rPr>
        <w:t>opisy proponowanych materiałów i </w:t>
      </w:r>
      <w:r w:rsidRPr="002A7803">
        <w:rPr>
          <w:rFonts w:ascii="Acumin Pro" w:hAnsi="Acumin Pro" w:cstheme="minorHAnsi"/>
          <w:sz w:val="24"/>
          <w:szCs w:val="24"/>
        </w:rPr>
        <w:t>urządzeń, niezbędne do zrealizowania projektu, za pomocą parametrów technicznych, tzn. bez podawania znaków towarowych, patentów lub pochodzenia, źródła lub szczególnego procesu, który charakteryzuje produkty lub usługi dostarczane przez konkretnego wykonawcę, jeżeli mogłoby to doprowadzić do uprzywilejowania lub wyeliminowania niektórych wykonawców lub produktów. Jeżeli nie będzie możliwe opisywanie materiałów i urządzeń w powyższy sposób - to przy wskazanej nazwie, umieszczenie dopisku „lub równoważne” wraz z podaniem parametrów i cech równoważności.</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Systemy alarmowe projektowane w kam</w:t>
      </w:r>
      <w:r w:rsidR="0011283C" w:rsidRPr="002A7803">
        <w:rPr>
          <w:rFonts w:ascii="Acumin Pro" w:hAnsi="Acumin Pro" w:cstheme="minorHAnsi"/>
          <w:sz w:val="24"/>
          <w:szCs w:val="24"/>
        </w:rPr>
        <w:t>ieniczkach należy zintegrować z </w:t>
      </w:r>
      <w:r w:rsidRPr="002A7803">
        <w:rPr>
          <w:rFonts w:ascii="Acumin Pro" w:hAnsi="Acumin Pro" w:cstheme="minorHAnsi"/>
          <w:sz w:val="24"/>
          <w:szCs w:val="24"/>
        </w:rPr>
        <w:t>istniejącym systemem wizualizacji w Muzeum Historii Miasta Poznania</w:t>
      </w:r>
      <w:r w:rsidR="00584B7B" w:rsidRPr="002A7803">
        <w:rPr>
          <w:rFonts w:ascii="Acumin Pro" w:hAnsi="Acumin Pro" w:cstheme="minorHAnsi"/>
          <w:sz w:val="24"/>
          <w:szCs w:val="24"/>
        </w:rPr>
        <w:t xml:space="preserve"> (Ratusz – Muzeum Poznania)</w:t>
      </w:r>
      <w:r w:rsidRPr="002A7803">
        <w:rPr>
          <w:rFonts w:ascii="Acumin Pro" w:hAnsi="Acumin Pro" w:cstheme="minorHAnsi"/>
          <w:sz w:val="24"/>
          <w:szCs w:val="24"/>
        </w:rPr>
        <w:t xml:space="preserve"> firmy CAYUGA - SEETEC, wszystkie dane należy przesłać infrastrukturą światłowodową do serwerowni znajdującej się w Ratuszu.</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Wykonanie systemów alarmowych oraz zabezpieczeń budowlanych i mechanicznych muszą spełniać normy zgodnie z rozporządzeniem MKiDN z dnia 2 września 2014 r. w sprawie zabezpieczenia zbiorów muzeum przed pożarem, kradzieżą i innym niebezpieczeństwem grożącym ich zniszczeniem lub utratą (Warszawa, dnia 19 września 2014 r. poz. 1240).</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Uwaga:</w:t>
      </w: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W kamienicy przy ul. Klasztornej proszę o uwzględnienie montażu depozytora kluczy na 128 szt.   </w:t>
      </w:r>
    </w:p>
    <w:p w:rsidR="006C6835" w:rsidRPr="002A7803" w:rsidRDefault="006C6835" w:rsidP="006C6835">
      <w:pPr>
        <w:spacing w:after="0" w:line="276" w:lineRule="auto"/>
        <w:jc w:val="both"/>
        <w:rPr>
          <w:rFonts w:ascii="Acumin Pro" w:hAnsi="Acumin Pro" w:cstheme="minorHAnsi"/>
          <w:sz w:val="24"/>
          <w:szCs w:val="24"/>
        </w:rPr>
      </w:pPr>
    </w:p>
    <w:p w:rsidR="006C6835" w:rsidRPr="002A7803" w:rsidRDefault="006C6835" w:rsidP="006C683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  </w:t>
      </w:r>
    </w:p>
    <w:p w:rsidR="006C6835" w:rsidRPr="002A7803" w:rsidRDefault="006C6835" w:rsidP="006C6835">
      <w:pPr>
        <w:rPr>
          <w:rFonts w:ascii="Acumin Pro" w:hAnsi="Acumin Pro" w:cstheme="minorHAnsi"/>
          <w:b/>
          <w:sz w:val="24"/>
          <w:szCs w:val="24"/>
        </w:rPr>
      </w:pPr>
      <w:r w:rsidRPr="002A7803">
        <w:rPr>
          <w:rFonts w:ascii="Acumin Pro" w:hAnsi="Acumin Pro" w:cstheme="minorHAnsi"/>
          <w:b/>
          <w:sz w:val="24"/>
          <w:szCs w:val="24"/>
        </w:rPr>
        <w:t xml:space="preserve">VII. Wytyczne </w:t>
      </w:r>
      <w:r w:rsidR="00DB7FA4" w:rsidRPr="002A7803">
        <w:rPr>
          <w:rFonts w:ascii="Acumin Pro" w:hAnsi="Acumin Pro" w:cstheme="minorHAnsi"/>
          <w:b/>
          <w:sz w:val="24"/>
          <w:szCs w:val="24"/>
        </w:rPr>
        <w:t>administracyjne</w:t>
      </w:r>
      <w:r w:rsidRPr="002A7803">
        <w:rPr>
          <w:rFonts w:ascii="Acumin Pro" w:hAnsi="Acumin Pro" w:cstheme="minorHAnsi"/>
          <w:b/>
          <w:sz w:val="24"/>
          <w:szCs w:val="24"/>
        </w:rPr>
        <w:t>:</w:t>
      </w:r>
    </w:p>
    <w:p w:rsidR="00BC0536" w:rsidRDefault="00BC0536" w:rsidP="00DB7FA4">
      <w:pPr>
        <w:spacing w:after="0" w:line="276" w:lineRule="auto"/>
        <w:jc w:val="both"/>
        <w:rPr>
          <w:rFonts w:ascii="Acumin Pro" w:hAnsi="Acumin Pro" w:cstheme="minorHAnsi"/>
          <w:sz w:val="24"/>
          <w:szCs w:val="24"/>
        </w:rPr>
      </w:pPr>
      <w:r w:rsidRPr="002A7803">
        <w:rPr>
          <w:rFonts w:ascii="Acumin Pro" w:hAnsi="Acumin Pro" w:cstheme="minorHAnsi"/>
          <w:sz w:val="24"/>
          <w:szCs w:val="24"/>
        </w:rPr>
        <w:t>Projekt powinien uwzględniać późniejsze wykorzystanie przyłącza wodnego</w:t>
      </w:r>
      <w:r w:rsidR="0001596D" w:rsidRPr="002A7803">
        <w:rPr>
          <w:rFonts w:ascii="Acumin Pro" w:hAnsi="Acumin Pro" w:cstheme="minorHAnsi"/>
          <w:sz w:val="24"/>
          <w:szCs w:val="24"/>
        </w:rPr>
        <w:t xml:space="preserve"> </w:t>
      </w:r>
      <w:r w:rsidR="00A66579" w:rsidRPr="002A7803">
        <w:rPr>
          <w:rFonts w:ascii="Acumin Pro" w:hAnsi="Acumin Pro" w:cstheme="minorHAnsi"/>
          <w:sz w:val="24"/>
          <w:szCs w:val="24"/>
        </w:rPr>
        <w:t>kamienicy przy ul. Klasztornej do zasilania kamienic przy St</w:t>
      </w:r>
      <w:r w:rsidR="00BF11F4" w:rsidRPr="002A7803">
        <w:rPr>
          <w:rFonts w:ascii="Acumin Pro" w:hAnsi="Acumin Pro" w:cstheme="minorHAnsi"/>
          <w:sz w:val="24"/>
          <w:szCs w:val="24"/>
        </w:rPr>
        <w:t>arym Rynku 42 i 43.</w:t>
      </w:r>
    </w:p>
    <w:p w:rsidR="00DB7FA4" w:rsidRPr="002A7803" w:rsidRDefault="00DB7FA4" w:rsidP="00DB7FA4">
      <w:pPr>
        <w:spacing w:after="0" w:line="276" w:lineRule="auto"/>
        <w:jc w:val="both"/>
        <w:rPr>
          <w:rFonts w:ascii="Acumin Pro" w:hAnsi="Acumin Pro" w:cstheme="minorHAnsi"/>
          <w:sz w:val="24"/>
          <w:szCs w:val="24"/>
        </w:rPr>
      </w:pPr>
    </w:p>
    <w:p w:rsidR="004B6305" w:rsidRPr="002A7803" w:rsidRDefault="004B6305" w:rsidP="004B6305">
      <w:pPr>
        <w:spacing w:after="0" w:line="276" w:lineRule="auto"/>
        <w:jc w:val="both"/>
        <w:rPr>
          <w:rFonts w:ascii="Acumin Pro" w:hAnsi="Acumin Pro" w:cstheme="minorHAnsi"/>
          <w:sz w:val="24"/>
          <w:szCs w:val="24"/>
        </w:rPr>
      </w:pPr>
      <w:r w:rsidRPr="002A7803">
        <w:rPr>
          <w:rFonts w:ascii="Acumin Pro" w:hAnsi="Acumin Pro" w:cstheme="minorHAnsi"/>
          <w:sz w:val="24"/>
          <w:szCs w:val="24"/>
        </w:rPr>
        <w:t xml:space="preserve">  </w:t>
      </w:r>
    </w:p>
    <w:p w:rsidR="004B6305" w:rsidRPr="002A7803" w:rsidRDefault="004B6305" w:rsidP="004B6305">
      <w:pPr>
        <w:rPr>
          <w:rFonts w:ascii="Acumin Pro" w:hAnsi="Acumin Pro" w:cstheme="minorHAnsi"/>
          <w:b/>
          <w:sz w:val="24"/>
          <w:szCs w:val="24"/>
        </w:rPr>
      </w:pPr>
      <w:r w:rsidRPr="002A7803">
        <w:rPr>
          <w:rFonts w:ascii="Acumin Pro" w:hAnsi="Acumin Pro" w:cstheme="minorHAnsi"/>
          <w:b/>
          <w:sz w:val="24"/>
          <w:szCs w:val="24"/>
        </w:rPr>
        <w:t>VIII. Uwagi końcowe:</w:t>
      </w:r>
    </w:p>
    <w:p w:rsidR="00520403" w:rsidRDefault="006B5911" w:rsidP="00520403">
      <w:pPr>
        <w:pStyle w:val="Akapitzlist"/>
        <w:numPr>
          <w:ilvl w:val="0"/>
          <w:numId w:val="9"/>
        </w:numPr>
        <w:rPr>
          <w:rFonts w:ascii="Acumin Pro" w:hAnsi="Acumin Pro" w:cstheme="minorHAnsi"/>
          <w:sz w:val="24"/>
          <w:szCs w:val="24"/>
        </w:rPr>
      </w:pPr>
      <w:r>
        <w:rPr>
          <w:rFonts w:ascii="Acumin Pro" w:hAnsi="Acumin Pro" w:cstheme="minorHAnsi"/>
          <w:sz w:val="24"/>
          <w:szCs w:val="24"/>
        </w:rPr>
        <w:t>Zamawiający wymaga przeprowadzenia wizji lokalnej przed złożeniem oferty.</w:t>
      </w:r>
    </w:p>
    <w:p w:rsidR="006B5911" w:rsidRDefault="006B5911" w:rsidP="006B5911">
      <w:pPr>
        <w:pStyle w:val="Akapitzlist"/>
        <w:numPr>
          <w:ilvl w:val="0"/>
          <w:numId w:val="9"/>
        </w:numPr>
        <w:rPr>
          <w:rFonts w:ascii="Acumin Pro" w:hAnsi="Acumin Pro" w:cstheme="minorHAnsi"/>
          <w:sz w:val="24"/>
          <w:szCs w:val="24"/>
        </w:rPr>
      </w:pPr>
      <w:r w:rsidRPr="006A6E3E">
        <w:rPr>
          <w:rFonts w:ascii="Acumin Pro" w:hAnsi="Acumin Pro" w:cstheme="minorHAnsi"/>
          <w:sz w:val="24"/>
          <w:szCs w:val="24"/>
        </w:rPr>
        <w:t xml:space="preserve">Projekt </w:t>
      </w:r>
      <w:r>
        <w:rPr>
          <w:rFonts w:ascii="Acumin Pro" w:hAnsi="Acumin Pro" w:cstheme="minorHAnsi"/>
          <w:sz w:val="24"/>
          <w:szCs w:val="24"/>
        </w:rPr>
        <w:t>musi</w:t>
      </w:r>
      <w:r w:rsidRPr="006A6E3E">
        <w:rPr>
          <w:rFonts w:ascii="Acumin Pro" w:hAnsi="Acumin Pro" w:cstheme="minorHAnsi"/>
          <w:sz w:val="24"/>
          <w:szCs w:val="24"/>
        </w:rPr>
        <w:t xml:space="preserve"> uwzględniać planowane docelowe połączenie funkcjonalne kamienicy przy ul. Klasztornej 22/23 z kamie</w:t>
      </w:r>
      <w:r>
        <w:rPr>
          <w:rFonts w:ascii="Acumin Pro" w:hAnsi="Acumin Pro" w:cstheme="minorHAnsi"/>
          <w:sz w:val="24"/>
          <w:szCs w:val="24"/>
        </w:rPr>
        <w:t>niczkami przy Starym Rynku 42 i </w:t>
      </w:r>
      <w:r w:rsidRPr="006A6E3E">
        <w:rPr>
          <w:rFonts w:ascii="Acumin Pro" w:hAnsi="Acumin Pro" w:cstheme="minorHAnsi"/>
          <w:sz w:val="24"/>
          <w:szCs w:val="24"/>
        </w:rPr>
        <w:t>43, np. przez zadaszenie podwórka, zaprojektowanie łącznika lub kładek na wyższych kondygnacjach, windy</w:t>
      </w:r>
      <w:r>
        <w:rPr>
          <w:rFonts w:ascii="Acumin Pro" w:hAnsi="Acumin Pro" w:cstheme="minorHAnsi"/>
          <w:sz w:val="24"/>
          <w:szCs w:val="24"/>
        </w:rPr>
        <w:t>.</w:t>
      </w:r>
    </w:p>
    <w:p w:rsidR="009E37C5" w:rsidRPr="000858E0" w:rsidRDefault="009E37C5" w:rsidP="00520403">
      <w:pPr>
        <w:pStyle w:val="Akapitzlist"/>
        <w:numPr>
          <w:ilvl w:val="0"/>
          <w:numId w:val="9"/>
        </w:numPr>
        <w:rPr>
          <w:rFonts w:ascii="Acumin Pro" w:hAnsi="Acumin Pro" w:cstheme="minorHAnsi"/>
          <w:sz w:val="24"/>
          <w:szCs w:val="24"/>
        </w:rPr>
      </w:pPr>
      <w:r w:rsidRPr="000858E0">
        <w:rPr>
          <w:rFonts w:ascii="Acumin Pro" w:hAnsi="Acumin Pro" w:cstheme="minorHAnsi"/>
          <w:sz w:val="24"/>
          <w:szCs w:val="24"/>
        </w:rPr>
        <w:t>Uwzględnienie powinno polegać na wyborze takich rozwiązań, które nie uniemożliwiałyby w przyszłości wykonania połączenia.</w:t>
      </w:r>
    </w:p>
    <w:p w:rsidR="002A7803" w:rsidRPr="00061EC6" w:rsidRDefault="000858E0" w:rsidP="00520403">
      <w:pPr>
        <w:pStyle w:val="Akapitzlist"/>
        <w:numPr>
          <w:ilvl w:val="0"/>
          <w:numId w:val="9"/>
        </w:numPr>
        <w:rPr>
          <w:rFonts w:ascii="Acumin Pro" w:hAnsi="Acumin Pro" w:cstheme="minorHAnsi"/>
          <w:sz w:val="24"/>
          <w:szCs w:val="24"/>
        </w:rPr>
      </w:pPr>
      <w:r w:rsidRPr="00061EC6">
        <w:rPr>
          <w:rFonts w:ascii="Acumin Pro" w:hAnsi="Acumin Pro"/>
          <w:sz w:val="24"/>
          <w:szCs w:val="24"/>
        </w:rPr>
        <w:t>Projekt powinien uwzględniać możliwość zarządzania oświetleniem, wilgotnością, temperaturą, klimatyzacją w technologii „budynku inteligentnego”. Zarządzanie to ma być możliwe zdalnie z wykorzystaniem sieci ethernet MNP.</w:t>
      </w:r>
    </w:p>
    <w:p w:rsidR="006C6835" w:rsidRPr="002A7803" w:rsidRDefault="006C6835" w:rsidP="006C6835">
      <w:pPr>
        <w:rPr>
          <w:rFonts w:ascii="Acumin Pro" w:hAnsi="Acumin Pro" w:cstheme="minorHAnsi"/>
          <w:sz w:val="24"/>
          <w:szCs w:val="24"/>
        </w:rPr>
      </w:pPr>
    </w:p>
    <w:p w:rsidR="00520403" w:rsidRPr="002A7803" w:rsidRDefault="00520403" w:rsidP="00520403">
      <w:pPr>
        <w:rPr>
          <w:rFonts w:ascii="Acumin Pro" w:hAnsi="Acumin Pro" w:cstheme="minorHAnsi"/>
          <w:b/>
          <w:sz w:val="24"/>
          <w:szCs w:val="24"/>
        </w:rPr>
      </w:pPr>
      <w:r w:rsidRPr="002A7803">
        <w:rPr>
          <w:rFonts w:ascii="Acumin Pro" w:hAnsi="Acumin Pro" w:cstheme="minorHAnsi"/>
          <w:b/>
          <w:sz w:val="24"/>
          <w:szCs w:val="24"/>
        </w:rPr>
        <w:t>IX. Załączniki:</w:t>
      </w:r>
    </w:p>
    <w:p w:rsidR="00520403" w:rsidRPr="002A7803" w:rsidRDefault="00520403" w:rsidP="00520403">
      <w:pPr>
        <w:pStyle w:val="Akapitzlist"/>
        <w:numPr>
          <w:ilvl w:val="0"/>
          <w:numId w:val="10"/>
        </w:numPr>
        <w:rPr>
          <w:rFonts w:ascii="Acumin Pro" w:hAnsi="Acumin Pro" w:cstheme="minorHAnsi"/>
          <w:sz w:val="24"/>
          <w:szCs w:val="24"/>
        </w:rPr>
      </w:pPr>
      <w:r w:rsidRPr="002A7803">
        <w:rPr>
          <w:rFonts w:ascii="Acumin Pro" w:hAnsi="Acumin Pro" w:cstheme="minorHAnsi"/>
          <w:sz w:val="24"/>
          <w:szCs w:val="24"/>
        </w:rPr>
        <w:t xml:space="preserve">Plik </w:t>
      </w:r>
      <w:r w:rsidRPr="002A7803">
        <w:rPr>
          <w:rFonts w:ascii="Acumin Pro" w:hAnsi="Acumin Pro" w:cstheme="minorHAnsi"/>
          <w:i/>
          <w:sz w:val="24"/>
          <w:szCs w:val="24"/>
        </w:rPr>
        <w:t>Muzeum mieszkańców - wytyczne_14. 04. 22_MMB.docx</w:t>
      </w:r>
    </w:p>
    <w:p w:rsidR="00745E94" w:rsidRPr="00061EC6" w:rsidRDefault="009E37C5" w:rsidP="00520403">
      <w:pPr>
        <w:pStyle w:val="Akapitzlist"/>
        <w:numPr>
          <w:ilvl w:val="0"/>
          <w:numId w:val="10"/>
        </w:numPr>
        <w:rPr>
          <w:rFonts w:ascii="Acumin Pro" w:hAnsi="Acumin Pro" w:cstheme="minorHAnsi"/>
          <w:sz w:val="24"/>
          <w:szCs w:val="24"/>
        </w:rPr>
      </w:pPr>
      <w:r w:rsidRPr="002A7803">
        <w:rPr>
          <w:rFonts w:ascii="Acumin Pro" w:hAnsi="Acumin Pro" w:cstheme="minorHAnsi"/>
          <w:sz w:val="24"/>
          <w:szCs w:val="24"/>
        </w:rPr>
        <w:t xml:space="preserve">Projekt </w:t>
      </w:r>
      <w:r w:rsidR="00584736" w:rsidRPr="002A7803">
        <w:rPr>
          <w:rFonts w:ascii="Acumin Pro" w:hAnsi="Acumin Pro" w:cstheme="minorHAnsi"/>
          <w:sz w:val="24"/>
          <w:szCs w:val="24"/>
        </w:rPr>
        <w:t xml:space="preserve">budowlany i </w:t>
      </w:r>
      <w:r w:rsidRPr="002A7803">
        <w:rPr>
          <w:rFonts w:ascii="Acumin Pro" w:hAnsi="Acumin Pro" w:cstheme="minorHAnsi"/>
          <w:sz w:val="24"/>
          <w:szCs w:val="24"/>
        </w:rPr>
        <w:t>wykonawczy</w:t>
      </w:r>
      <w:r w:rsidR="00584736" w:rsidRPr="002A7803">
        <w:rPr>
          <w:rFonts w:ascii="Acumin Pro" w:hAnsi="Acumin Pro" w:cstheme="minorHAnsi"/>
          <w:sz w:val="24"/>
          <w:szCs w:val="24"/>
        </w:rPr>
        <w:t xml:space="preserve"> dla zadania</w:t>
      </w:r>
      <w:r w:rsidRPr="002A7803">
        <w:rPr>
          <w:rFonts w:ascii="Acumin Pro" w:hAnsi="Acumin Pro" w:cstheme="minorHAnsi"/>
          <w:sz w:val="24"/>
          <w:szCs w:val="24"/>
        </w:rPr>
        <w:t xml:space="preserve"> „Kamienica przy ul. Klasztornej - Przebudowa Budynku Biurowego” sporządzony przez pracownię Michnowicz Staszewski Architekci w 2018 roku (w w</w:t>
      </w:r>
      <w:r w:rsidR="00D94356">
        <w:rPr>
          <w:rFonts w:ascii="Acumin Pro" w:hAnsi="Acumin Pro" w:cstheme="minorHAnsi"/>
          <w:sz w:val="24"/>
          <w:szCs w:val="24"/>
        </w:rPr>
        <w:t>ersji pierwotnej oraz rysunki z </w:t>
      </w:r>
      <w:r w:rsidRPr="002A7803">
        <w:rPr>
          <w:rFonts w:ascii="Acumin Pro" w:hAnsi="Acumin Pro" w:cstheme="minorHAnsi"/>
          <w:sz w:val="24"/>
          <w:szCs w:val="24"/>
        </w:rPr>
        <w:t xml:space="preserve">naniesionymi proponowanymi przez Zamawiającego zmianami funkcji </w:t>
      </w:r>
      <w:r w:rsidRPr="00061EC6">
        <w:rPr>
          <w:rFonts w:ascii="Acumin Pro" w:hAnsi="Acumin Pro" w:cstheme="minorHAnsi"/>
          <w:sz w:val="24"/>
          <w:szCs w:val="24"/>
        </w:rPr>
        <w:t>pomieszczeń).</w:t>
      </w:r>
    </w:p>
    <w:p w:rsidR="002A7803" w:rsidRPr="00061EC6" w:rsidRDefault="002A7803" w:rsidP="00520403">
      <w:pPr>
        <w:pStyle w:val="Akapitzlist"/>
        <w:numPr>
          <w:ilvl w:val="0"/>
          <w:numId w:val="10"/>
        </w:numPr>
        <w:rPr>
          <w:rFonts w:ascii="Acumin Pro" w:hAnsi="Acumin Pro" w:cstheme="minorHAnsi"/>
          <w:sz w:val="24"/>
          <w:szCs w:val="24"/>
        </w:rPr>
      </w:pPr>
      <w:r w:rsidRPr="00061EC6">
        <w:rPr>
          <w:rFonts w:ascii="Acumin Pro" w:hAnsi="Acumin Pro" w:cstheme="minorHAnsi"/>
          <w:sz w:val="24"/>
          <w:szCs w:val="24"/>
        </w:rPr>
        <w:t>Archiwalny projekt</w:t>
      </w:r>
      <w:r w:rsidR="009D4B70" w:rsidRPr="00061EC6">
        <w:rPr>
          <w:rFonts w:ascii="Acumin Pro" w:hAnsi="Acumin Pro" w:cstheme="minorHAnsi"/>
          <w:sz w:val="24"/>
          <w:szCs w:val="24"/>
        </w:rPr>
        <w:t xml:space="preserve"> </w:t>
      </w:r>
      <w:r w:rsidR="00061EC6" w:rsidRPr="00061EC6">
        <w:rPr>
          <w:rFonts w:ascii="Acumin Pro" w:hAnsi="Acumin Pro" w:cstheme="minorHAnsi"/>
          <w:sz w:val="24"/>
          <w:szCs w:val="24"/>
        </w:rPr>
        <w:t xml:space="preserve">architektoniczny </w:t>
      </w:r>
      <w:r w:rsidR="009D4B70" w:rsidRPr="00061EC6">
        <w:rPr>
          <w:rFonts w:ascii="Acumin Pro" w:hAnsi="Acumin Pro" w:cstheme="minorHAnsi"/>
          <w:sz w:val="24"/>
          <w:szCs w:val="24"/>
        </w:rPr>
        <w:t>(skan</w:t>
      </w:r>
      <w:r w:rsidR="00061EC6" w:rsidRPr="00061EC6">
        <w:rPr>
          <w:rFonts w:ascii="Acumin Pro" w:hAnsi="Acumin Pro" w:cstheme="minorHAnsi"/>
          <w:sz w:val="24"/>
          <w:szCs w:val="24"/>
        </w:rPr>
        <w:t xml:space="preserve"> poglądowy</w:t>
      </w:r>
      <w:r w:rsidR="009D4B70" w:rsidRPr="00061EC6">
        <w:rPr>
          <w:rFonts w:ascii="Acumin Pro" w:hAnsi="Acumin Pro" w:cstheme="minorHAnsi"/>
          <w:sz w:val="24"/>
          <w:szCs w:val="24"/>
        </w:rPr>
        <w:t>)</w:t>
      </w:r>
      <w:r w:rsidRPr="00061EC6">
        <w:rPr>
          <w:rFonts w:ascii="Acumin Pro" w:hAnsi="Acumin Pro" w:cstheme="minorHAnsi"/>
          <w:sz w:val="24"/>
          <w:szCs w:val="24"/>
        </w:rPr>
        <w:t xml:space="preserve"> z 2003 roku dla kamienicy przy ul. Klasztornej</w:t>
      </w:r>
    </w:p>
    <w:p w:rsidR="002A7803" w:rsidRDefault="00061EC6" w:rsidP="00520403">
      <w:pPr>
        <w:pStyle w:val="Akapitzlist"/>
        <w:numPr>
          <w:ilvl w:val="0"/>
          <w:numId w:val="10"/>
        </w:numPr>
        <w:rPr>
          <w:rFonts w:ascii="Acumin Pro" w:hAnsi="Acumin Pro" w:cstheme="minorHAnsi"/>
          <w:sz w:val="24"/>
          <w:szCs w:val="24"/>
        </w:rPr>
      </w:pPr>
      <w:r w:rsidRPr="00061EC6">
        <w:rPr>
          <w:rFonts w:ascii="Acumin Pro" w:hAnsi="Acumin Pro" w:cstheme="minorHAnsi"/>
          <w:sz w:val="24"/>
          <w:szCs w:val="24"/>
        </w:rPr>
        <w:t xml:space="preserve">Archiwalny projekt architektoniczny </w:t>
      </w:r>
      <w:r w:rsidR="009D4B70" w:rsidRPr="00061EC6">
        <w:rPr>
          <w:rFonts w:ascii="Acumin Pro" w:hAnsi="Acumin Pro" w:cstheme="minorHAnsi"/>
          <w:sz w:val="24"/>
          <w:szCs w:val="24"/>
        </w:rPr>
        <w:t>(skan</w:t>
      </w:r>
      <w:r w:rsidRPr="00061EC6">
        <w:rPr>
          <w:rFonts w:ascii="Acumin Pro" w:hAnsi="Acumin Pro" w:cstheme="minorHAnsi"/>
          <w:sz w:val="24"/>
          <w:szCs w:val="24"/>
        </w:rPr>
        <w:t xml:space="preserve"> poglądowy</w:t>
      </w:r>
      <w:r w:rsidR="009D4B70" w:rsidRPr="00061EC6">
        <w:rPr>
          <w:rFonts w:ascii="Acumin Pro" w:hAnsi="Acumin Pro" w:cstheme="minorHAnsi"/>
          <w:sz w:val="24"/>
          <w:szCs w:val="24"/>
        </w:rPr>
        <w:t>)</w:t>
      </w:r>
      <w:r w:rsidR="002A7803" w:rsidRPr="00061EC6">
        <w:rPr>
          <w:rFonts w:ascii="Acumin Pro" w:hAnsi="Acumin Pro" w:cstheme="minorHAnsi"/>
          <w:sz w:val="24"/>
          <w:szCs w:val="24"/>
        </w:rPr>
        <w:t xml:space="preserve"> dla kamieniczek przy Starym Rynku 42 i 43</w:t>
      </w:r>
    </w:p>
    <w:p w:rsidR="000D0A68" w:rsidRDefault="000D0A68" w:rsidP="000D0A68">
      <w:pPr>
        <w:rPr>
          <w:rFonts w:ascii="Acumin Pro" w:hAnsi="Acumin Pro" w:cstheme="minorHAnsi"/>
          <w:sz w:val="24"/>
          <w:szCs w:val="24"/>
        </w:rPr>
      </w:pPr>
    </w:p>
    <w:p w:rsidR="00520403" w:rsidRPr="00406E3C" w:rsidRDefault="00520403" w:rsidP="006559A6">
      <w:pPr>
        <w:rPr>
          <w:rFonts w:ascii="Acumin Pro" w:hAnsi="Acumin Pro" w:cstheme="minorHAnsi"/>
          <w:sz w:val="24"/>
          <w:szCs w:val="24"/>
        </w:rPr>
      </w:pPr>
    </w:p>
    <w:sectPr w:rsidR="00520403" w:rsidRPr="00406E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76F6"/>
    <w:multiLevelType w:val="hybridMultilevel"/>
    <w:tmpl w:val="A4A605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FC5B7D"/>
    <w:multiLevelType w:val="hybridMultilevel"/>
    <w:tmpl w:val="BB8A49EA"/>
    <w:lvl w:ilvl="0" w:tplc="FBA80AD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7322BF"/>
    <w:multiLevelType w:val="hybridMultilevel"/>
    <w:tmpl w:val="17E87E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F81233"/>
    <w:multiLevelType w:val="hybridMultilevel"/>
    <w:tmpl w:val="1ED672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2A07C8"/>
    <w:multiLevelType w:val="hybridMultilevel"/>
    <w:tmpl w:val="6E6A4B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A731A9B"/>
    <w:multiLevelType w:val="hybridMultilevel"/>
    <w:tmpl w:val="6EE239B0"/>
    <w:lvl w:ilvl="0" w:tplc="9CC84F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46946ECB"/>
    <w:multiLevelType w:val="hybridMultilevel"/>
    <w:tmpl w:val="31FAC15A"/>
    <w:lvl w:ilvl="0" w:tplc="85B28B7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96673C3"/>
    <w:multiLevelType w:val="hybridMultilevel"/>
    <w:tmpl w:val="C4B4C7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ED6727E"/>
    <w:multiLevelType w:val="hybridMultilevel"/>
    <w:tmpl w:val="1F124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49327E"/>
    <w:multiLevelType w:val="hybridMultilevel"/>
    <w:tmpl w:val="7FC67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5D73C1C"/>
    <w:multiLevelType w:val="hybridMultilevel"/>
    <w:tmpl w:val="8C3438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7"/>
  </w:num>
  <w:num w:numId="5">
    <w:abstractNumId w:val="6"/>
  </w:num>
  <w:num w:numId="6">
    <w:abstractNumId w:val="5"/>
  </w:num>
  <w:num w:numId="7">
    <w:abstractNumId w:val="10"/>
  </w:num>
  <w:num w:numId="8">
    <w:abstractNumId w:val="9"/>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0A1"/>
    <w:rsid w:val="000024ED"/>
    <w:rsid w:val="000109B2"/>
    <w:rsid w:val="0001596D"/>
    <w:rsid w:val="0003765C"/>
    <w:rsid w:val="00061EC6"/>
    <w:rsid w:val="000858E0"/>
    <w:rsid w:val="000C1536"/>
    <w:rsid w:val="000C1D01"/>
    <w:rsid w:val="000D0A68"/>
    <w:rsid w:val="000D2233"/>
    <w:rsid w:val="000E37AC"/>
    <w:rsid w:val="0011283C"/>
    <w:rsid w:val="001C6941"/>
    <w:rsid w:val="00207752"/>
    <w:rsid w:val="00212535"/>
    <w:rsid w:val="002A7803"/>
    <w:rsid w:val="002C7E29"/>
    <w:rsid w:val="002F6A2F"/>
    <w:rsid w:val="003630A1"/>
    <w:rsid w:val="003E5522"/>
    <w:rsid w:val="00406E3C"/>
    <w:rsid w:val="004235AF"/>
    <w:rsid w:val="00425845"/>
    <w:rsid w:val="00474ABA"/>
    <w:rsid w:val="004A03A9"/>
    <w:rsid w:val="004B1521"/>
    <w:rsid w:val="004B6305"/>
    <w:rsid w:val="00520403"/>
    <w:rsid w:val="005543E8"/>
    <w:rsid w:val="00565EE7"/>
    <w:rsid w:val="00584736"/>
    <w:rsid w:val="00584B7B"/>
    <w:rsid w:val="00592F02"/>
    <w:rsid w:val="0061494F"/>
    <w:rsid w:val="006216E5"/>
    <w:rsid w:val="00625DEE"/>
    <w:rsid w:val="006559A6"/>
    <w:rsid w:val="00662EF5"/>
    <w:rsid w:val="006A6E3E"/>
    <w:rsid w:val="006B5911"/>
    <w:rsid w:val="006C6835"/>
    <w:rsid w:val="006E2967"/>
    <w:rsid w:val="007206CE"/>
    <w:rsid w:val="00745E94"/>
    <w:rsid w:val="00770864"/>
    <w:rsid w:val="007D6F0F"/>
    <w:rsid w:val="0084738B"/>
    <w:rsid w:val="009306DB"/>
    <w:rsid w:val="0094212F"/>
    <w:rsid w:val="009D4B70"/>
    <w:rsid w:val="009E37C5"/>
    <w:rsid w:val="00A41D20"/>
    <w:rsid w:val="00A66579"/>
    <w:rsid w:val="00B62AA8"/>
    <w:rsid w:val="00BC0536"/>
    <w:rsid w:val="00BD3E3A"/>
    <w:rsid w:val="00BE5F13"/>
    <w:rsid w:val="00BF11F4"/>
    <w:rsid w:val="00BF2CA6"/>
    <w:rsid w:val="00C23870"/>
    <w:rsid w:val="00C8210C"/>
    <w:rsid w:val="00CB662D"/>
    <w:rsid w:val="00CC3020"/>
    <w:rsid w:val="00CF3380"/>
    <w:rsid w:val="00D94356"/>
    <w:rsid w:val="00DB6667"/>
    <w:rsid w:val="00DB7FA4"/>
    <w:rsid w:val="00E4062A"/>
    <w:rsid w:val="00E77E1B"/>
    <w:rsid w:val="00EE44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AEB3C"/>
  <w15:chartTrackingRefBased/>
  <w15:docId w15:val="{729A04EE-143A-4135-BA7F-1A184EF0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25DEE"/>
    <w:pPr>
      <w:ind w:left="720"/>
      <w:contextualSpacing/>
    </w:pPr>
  </w:style>
  <w:style w:type="paragraph" w:styleId="NormalnyWeb">
    <w:name w:val="Normal (Web)"/>
    <w:basedOn w:val="Normalny"/>
    <w:uiPriority w:val="99"/>
    <w:semiHidden/>
    <w:unhideWhenUsed/>
    <w:rsid w:val="00625DE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625DE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56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1491</Words>
  <Characters>8951</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Kaleta</dc:creator>
  <cp:keywords/>
  <dc:description/>
  <cp:lastModifiedBy>Agnieszka</cp:lastModifiedBy>
  <cp:revision>9</cp:revision>
  <dcterms:created xsi:type="dcterms:W3CDTF">2022-05-23T13:45:00Z</dcterms:created>
  <dcterms:modified xsi:type="dcterms:W3CDTF">2022-06-10T11:30:00Z</dcterms:modified>
</cp:coreProperties>
</file>