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020F" w:rsidRPr="003F1D68" w:rsidRDefault="00D7020F" w:rsidP="00D7020F">
      <w:pPr>
        <w:ind w:right="-24"/>
        <w:jc w:val="right"/>
        <w:rPr>
          <w:rFonts w:ascii="Acumin Pro" w:hAnsi="Acumin Pro"/>
          <w:sz w:val="20"/>
          <w:szCs w:val="20"/>
        </w:rPr>
      </w:pPr>
      <w:r>
        <w:rPr>
          <w:rFonts w:ascii="Acumin Pro" w:hAnsi="Acumin Pro"/>
          <w:sz w:val="20"/>
          <w:szCs w:val="20"/>
        </w:rPr>
        <w:t>Załącznik nr 1a do SWZ nr AZ.281.2.1</w:t>
      </w:r>
      <w:r w:rsidR="006718ED">
        <w:rPr>
          <w:rFonts w:ascii="Acumin Pro" w:hAnsi="Acumin Pro"/>
          <w:sz w:val="20"/>
          <w:szCs w:val="20"/>
        </w:rPr>
        <w:t>4</w:t>
      </w:r>
      <w:r>
        <w:rPr>
          <w:rFonts w:ascii="Acumin Pro" w:hAnsi="Acumin Pro"/>
          <w:sz w:val="20"/>
          <w:szCs w:val="20"/>
        </w:rPr>
        <w:t>.2022</w:t>
      </w:r>
    </w:p>
    <w:p w:rsidR="00D7020F" w:rsidRDefault="00D7020F" w:rsidP="00D7020F">
      <w:pPr>
        <w:jc w:val="center"/>
        <w:rPr>
          <w:rFonts w:ascii="Acumin Pro" w:hAnsi="Acumin Pro"/>
          <w:sz w:val="20"/>
          <w:szCs w:val="20"/>
        </w:rPr>
      </w:pPr>
    </w:p>
    <w:p w:rsidR="00D7020F" w:rsidRPr="00225006" w:rsidRDefault="00D7020F" w:rsidP="00D7020F">
      <w:pPr>
        <w:jc w:val="center"/>
        <w:rPr>
          <w:rFonts w:ascii="Acumin Pro" w:hAnsi="Acumin Pro"/>
          <w:sz w:val="20"/>
          <w:szCs w:val="20"/>
        </w:rPr>
      </w:pPr>
      <w:r>
        <w:rPr>
          <w:rFonts w:ascii="Acumin Pro" w:hAnsi="Acumin Pro"/>
          <w:sz w:val="20"/>
          <w:szCs w:val="20"/>
        </w:rPr>
        <w:t>WYTYCZNE PROJEKTOWE</w:t>
      </w:r>
    </w:p>
    <w:p w:rsidR="00D7020F" w:rsidRDefault="00D7020F" w:rsidP="00D7020F">
      <w:pPr>
        <w:jc w:val="center"/>
        <w:rPr>
          <w:rFonts w:ascii="Acumin Pro" w:hAnsi="Acumin Pro"/>
          <w:b/>
          <w:sz w:val="16"/>
          <w:szCs w:val="16"/>
        </w:rPr>
      </w:pPr>
    </w:p>
    <w:p w:rsidR="00D7020F" w:rsidRDefault="00D7020F" w:rsidP="00D7020F">
      <w:pPr>
        <w:jc w:val="center"/>
        <w:rPr>
          <w:rFonts w:ascii="Acumin Pro" w:hAnsi="Acumin Pro"/>
          <w:i/>
          <w:sz w:val="20"/>
          <w:szCs w:val="20"/>
        </w:rPr>
      </w:pPr>
      <w:r>
        <w:rPr>
          <w:rFonts w:ascii="Acumin Pro" w:hAnsi="Acumin Pro"/>
          <w:sz w:val="20"/>
          <w:szCs w:val="20"/>
        </w:rPr>
        <w:t>Wielobranżowy projekt uzupełniający</w:t>
      </w:r>
      <w:r w:rsidRPr="004C7C02">
        <w:rPr>
          <w:rFonts w:ascii="Acumin Pro" w:hAnsi="Acumin Pro"/>
          <w:sz w:val="20"/>
          <w:szCs w:val="20"/>
        </w:rPr>
        <w:t xml:space="preserve"> do projektu „</w:t>
      </w:r>
      <w:r w:rsidRPr="004C7C02">
        <w:rPr>
          <w:rFonts w:ascii="Acumin Pro" w:hAnsi="Acumin Pro"/>
          <w:i/>
          <w:sz w:val="20"/>
          <w:szCs w:val="20"/>
        </w:rPr>
        <w:t xml:space="preserve">Przebudowa i remont pomieszczeń oraz </w:t>
      </w:r>
      <w:r>
        <w:rPr>
          <w:rFonts w:ascii="Acumin Pro" w:hAnsi="Acumin Pro"/>
          <w:i/>
          <w:sz w:val="20"/>
          <w:szCs w:val="20"/>
        </w:rPr>
        <w:t>docieplenie</w:t>
      </w:r>
    </w:p>
    <w:p w:rsidR="00D7020F" w:rsidRDefault="00D7020F" w:rsidP="00D7020F">
      <w:pPr>
        <w:jc w:val="center"/>
        <w:rPr>
          <w:rFonts w:ascii="Acumin Pro" w:hAnsi="Acumin Pro"/>
          <w:b/>
          <w:sz w:val="20"/>
          <w:szCs w:val="20"/>
        </w:rPr>
      </w:pPr>
      <w:r w:rsidRPr="004C7C02">
        <w:rPr>
          <w:rFonts w:ascii="Acumin Pro" w:hAnsi="Acumin Pro"/>
          <w:i/>
          <w:sz w:val="20"/>
          <w:szCs w:val="20"/>
        </w:rPr>
        <w:t>połaci dachowych budynku Muzeum Etnograficznego oddz. Muzeum Narodowego w Poznaniu</w:t>
      </w:r>
      <w:r w:rsidRPr="004C7C02">
        <w:rPr>
          <w:rFonts w:ascii="Acumin Pro" w:hAnsi="Acumin Pro"/>
          <w:sz w:val="20"/>
          <w:szCs w:val="20"/>
        </w:rPr>
        <w:t>”</w:t>
      </w:r>
    </w:p>
    <w:p w:rsidR="005D1639" w:rsidRDefault="005D1639" w:rsidP="005D0441">
      <w:pPr>
        <w:jc w:val="center"/>
        <w:rPr>
          <w:rFonts w:ascii="Acumin Pro" w:hAnsi="Acumin Pro"/>
          <w:b/>
          <w:sz w:val="20"/>
          <w:szCs w:val="20"/>
        </w:rPr>
      </w:pPr>
    </w:p>
    <w:p w:rsidR="00B13FE8" w:rsidRPr="005D0441" w:rsidRDefault="009432BA" w:rsidP="005D0441">
      <w:pPr>
        <w:jc w:val="center"/>
        <w:rPr>
          <w:rFonts w:ascii="Acumin Pro" w:hAnsi="Acumin Pro"/>
          <w:b/>
          <w:sz w:val="20"/>
          <w:szCs w:val="20"/>
        </w:rPr>
      </w:pPr>
      <w:r>
        <w:rPr>
          <w:rFonts w:ascii="Acumin Pro" w:hAnsi="Acumin Pro"/>
          <w:b/>
          <w:sz w:val="20"/>
          <w:szCs w:val="20"/>
        </w:rPr>
        <w:t>Budynek główny</w:t>
      </w:r>
      <w:r w:rsidR="00270DA9" w:rsidRPr="00057BB6">
        <w:rPr>
          <w:rFonts w:ascii="Acumin Pro" w:hAnsi="Acumin Pro"/>
          <w:b/>
          <w:sz w:val="20"/>
          <w:szCs w:val="20"/>
        </w:rPr>
        <w:t xml:space="preserve"> Muzeum Etnograficznego (loża) + przybudówka + łącznik</w:t>
      </w:r>
    </w:p>
    <w:p w:rsidR="00B13FE8" w:rsidRPr="00057BB6" w:rsidRDefault="00B13FE8" w:rsidP="00270DA9">
      <w:pPr>
        <w:jc w:val="center"/>
        <w:rPr>
          <w:rFonts w:ascii="Acumin Pro" w:hAnsi="Acumin Pro"/>
          <w:b/>
          <w:sz w:val="20"/>
          <w:szCs w:val="20"/>
        </w:rPr>
      </w:pPr>
    </w:p>
    <w:p w:rsidR="00B13FE8" w:rsidRDefault="007D2421" w:rsidP="00B13FE8">
      <w:pPr>
        <w:numPr>
          <w:ilvl w:val="0"/>
          <w:numId w:val="1"/>
        </w:numPr>
        <w:rPr>
          <w:rFonts w:ascii="Acumin Pro" w:hAnsi="Acumin Pro"/>
          <w:sz w:val="20"/>
          <w:szCs w:val="20"/>
        </w:rPr>
      </w:pPr>
      <w:bookmarkStart w:id="0" w:name="_Hlk100568122"/>
      <w:r>
        <w:rPr>
          <w:rFonts w:ascii="Acumin Pro" w:hAnsi="Acumin Pro"/>
          <w:sz w:val="20"/>
          <w:szCs w:val="20"/>
        </w:rPr>
        <w:t xml:space="preserve">Przeprowadzenie kwerendy </w:t>
      </w:r>
      <w:r w:rsidRPr="007D2421">
        <w:rPr>
          <w:rFonts w:ascii="Acumin Pro" w:hAnsi="Acumin Pro"/>
          <w:sz w:val="20"/>
          <w:szCs w:val="20"/>
        </w:rPr>
        <w:t xml:space="preserve">dokumentacji archiwalnej zgromadzonej w ME </w:t>
      </w:r>
      <w:r>
        <w:rPr>
          <w:rFonts w:ascii="Acumin Pro" w:hAnsi="Acumin Pro"/>
          <w:sz w:val="20"/>
          <w:szCs w:val="20"/>
        </w:rPr>
        <w:t>i archiwum MNP oraz w Biurze MKZ</w:t>
      </w:r>
      <w:r w:rsidR="00FD4837">
        <w:rPr>
          <w:rFonts w:ascii="Acumin Pro" w:hAnsi="Acumin Pro"/>
          <w:sz w:val="20"/>
          <w:szCs w:val="20"/>
        </w:rPr>
        <w:t>, digitalizacja dokumentacji archiwalnej</w:t>
      </w:r>
      <w:r w:rsidR="00686E0A">
        <w:rPr>
          <w:rFonts w:ascii="Acumin Pro" w:hAnsi="Acumin Pro"/>
          <w:sz w:val="20"/>
          <w:szCs w:val="20"/>
        </w:rPr>
        <w:t>.</w:t>
      </w:r>
    </w:p>
    <w:bookmarkEnd w:id="0"/>
    <w:p w:rsidR="00473261" w:rsidRDefault="00C64222" w:rsidP="007D2421">
      <w:pPr>
        <w:pStyle w:val="Akapitzlist"/>
        <w:numPr>
          <w:ilvl w:val="0"/>
          <w:numId w:val="1"/>
        </w:numPr>
        <w:rPr>
          <w:rFonts w:ascii="Acumin Pro" w:hAnsi="Acumin Pro"/>
          <w:sz w:val="20"/>
          <w:szCs w:val="20"/>
        </w:rPr>
      </w:pPr>
      <w:r>
        <w:rPr>
          <w:rFonts w:ascii="Acumin Pro" w:hAnsi="Acumin Pro"/>
          <w:sz w:val="20"/>
          <w:szCs w:val="20"/>
        </w:rPr>
        <w:t xml:space="preserve">Dostosowanie zabytku do osób ze szczególnymi potrzebami (eliminowanie </w:t>
      </w:r>
      <w:proofErr w:type="spellStart"/>
      <w:r>
        <w:rPr>
          <w:rFonts w:ascii="Acumin Pro" w:hAnsi="Acumin Pro"/>
          <w:sz w:val="20"/>
          <w:szCs w:val="20"/>
        </w:rPr>
        <w:t>wyklucze</w:t>
      </w:r>
      <w:r w:rsidR="00B720A9">
        <w:rPr>
          <w:rFonts w:ascii="Acumin Pro" w:hAnsi="Acumin Pro"/>
          <w:sz w:val="20"/>
          <w:szCs w:val="20"/>
        </w:rPr>
        <w:t>ń</w:t>
      </w:r>
      <w:proofErr w:type="spellEnd"/>
      <w:r>
        <w:rPr>
          <w:rFonts w:ascii="Acumin Pro" w:hAnsi="Acumin Pro"/>
          <w:sz w:val="20"/>
          <w:szCs w:val="20"/>
        </w:rPr>
        <w:t>)</w:t>
      </w:r>
      <w:r w:rsidR="00473261">
        <w:rPr>
          <w:rFonts w:ascii="Acumin Pro" w:hAnsi="Acumin Pro"/>
          <w:sz w:val="20"/>
          <w:szCs w:val="20"/>
        </w:rPr>
        <w:t>:</w:t>
      </w:r>
    </w:p>
    <w:p w:rsidR="00473261" w:rsidRDefault="00A62035" w:rsidP="00A62035">
      <w:pPr>
        <w:pStyle w:val="Akapitzlist"/>
        <w:numPr>
          <w:ilvl w:val="0"/>
          <w:numId w:val="8"/>
        </w:numPr>
        <w:rPr>
          <w:rFonts w:ascii="Acumin Pro" w:hAnsi="Acumin Pro"/>
          <w:sz w:val="20"/>
          <w:szCs w:val="20"/>
        </w:rPr>
      </w:pPr>
      <w:r>
        <w:rPr>
          <w:rFonts w:ascii="Acumin Pro" w:hAnsi="Acumin Pro"/>
          <w:sz w:val="20"/>
          <w:szCs w:val="20"/>
        </w:rPr>
        <w:t>Zaprojektowanie pętli indukcyjnych wspomagających osoby niedosłyszące w salach ekspozy</w:t>
      </w:r>
      <w:r w:rsidR="00401481">
        <w:rPr>
          <w:rFonts w:ascii="Acumin Pro" w:hAnsi="Acumin Pro"/>
          <w:sz w:val="20"/>
          <w:szCs w:val="20"/>
        </w:rPr>
        <w:t>cyjnych, edukacyjnych</w:t>
      </w:r>
      <w:r>
        <w:rPr>
          <w:rFonts w:ascii="Acumin Pro" w:hAnsi="Acumin Pro"/>
          <w:sz w:val="20"/>
          <w:szCs w:val="20"/>
        </w:rPr>
        <w:t xml:space="preserve"> i w holu wejściowym.</w:t>
      </w:r>
    </w:p>
    <w:p w:rsidR="00A62035" w:rsidRDefault="00A62035" w:rsidP="00A62035">
      <w:pPr>
        <w:pStyle w:val="Akapitzlist"/>
        <w:numPr>
          <w:ilvl w:val="0"/>
          <w:numId w:val="8"/>
        </w:numPr>
        <w:rPr>
          <w:rFonts w:ascii="Acumin Pro" w:hAnsi="Acumin Pro"/>
          <w:sz w:val="20"/>
          <w:szCs w:val="20"/>
        </w:rPr>
      </w:pPr>
      <w:r>
        <w:rPr>
          <w:rFonts w:ascii="Acumin Pro" w:hAnsi="Acumin Pro"/>
          <w:sz w:val="20"/>
          <w:szCs w:val="20"/>
        </w:rPr>
        <w:t>Zaprojektowanie dla osób poruszających się na wózkach</w:t>
      </w:r>
      <w:r w:rsidR="0006660C">
        <w:rPr>
          <w:rFonts w:ascii="Acumin Pro" w:hAnsi="Acumin Pro"/>
          <w:sz w:val="20"/>
          <w:szCs w:val="20"/>
        </w:rPr>
        <w:t xml:space="preserve"> rampy</w:t>
      </w:r>
      <w:r>
        <w:rPr>
          <w:rFonts w:ascii="Acumin Pro" w:hAnsi="Acumin Pro"/>
          <w:sz w:val="20"/>
          <w:szCs w:val="20"/>
        </w:rPr>
        <w:t xml:space="preserve"> prowadząc</w:t>
      </w:r>
      <w:r w:rsidR="0006660C">
        <w:rPr>
          <w:rFonts w:ascii="Acumin Pro" w:hAnsi="Acumin Pro"/>
          <w:sz w:val="20"/>
          <w:szCs w:val="20"/>
        </w:rPr>
        <w:t>ej</w:t>
      </w:r>
      <w:r>
        <w:rPr>
          <w:rFonts w:ascii="Acumin Pro" w:hAnsi="Acumin Pro"/>
          <w:sz w:val="20"/>
          <w:szCs w:val="20"/>
        </w:rPr>
        <w:t xml:space="preserve"> do wejścia dla zwiedzających oraz niezbędnych poręczy przy schodach zewnętrznych.</w:t>
      </w:r>
    </w:p>
    <w:p w:rsidR="00B13FE8" w:rsidRDefault="00B13FE8" w:rsidP="00B13FE8">
      <w:pPr>
        <w:numPr>
          <w:ilvl w:val="0"/>
          <w:numId w:val="1"/>
        </w:numPr>
        <w:rPr>
          <w:rFonts w:ascii="Acumin Pro" w:hAnsi="Acumin Pro"/>
          <w:sz w:val="20"/>
          <w:szCs w:val="20"/>
        </w:rPr>
      </w:pPr>
      <w:r w:rsidRPr="00057BB6">
        <w:rPr>
          <w:rFonts w:ascii="Acumin Pro" w:hAnsi="Acumin Pro"/>
          <w:sz w:val="20"/>
          <w:szCs w:val="20"/>
        </w:rPr>
        <w:t>Renowacja elewacji budynku loży, przybudówki i łącznika, w tym:</w:t>
      </w:r>
    </w:p>
    <w:p w:rsidR="00447AA7" w:rsidRPr="00447AA7" w:rsidRDefault="00447AA7" w:rsidP="00026064">
      <w:pPr>
        <w:pStyle w:val="Akapitzlist"/>
        <w:numPr>
          <w:ilvl w:val="0"/>
          <w:numId w:val="4"/>
        </w:numPr>
        <w:ind w:left="993" w:hanging="284"/>
        <w:rPr>
          <w:rFonts w:ascii="Acumin Pro" w:hAnsi="Acumin Pro"/>
          <w:sz w:val="20"/>
          <w:szCs w:val="20"/>
        </w:rPr>
      </w:pPr>
      <w:r>
        <w:rPr>
          <w:rFonts w:ascii="Acumin Pro" w:hAnsi="Acumin Pro"/>
          <w:sz w:val="20"/>
          <w:szCs w:val="20"/>
        </w:rPr>
        <w:t>inwentaryzacja elewacji (sprawdzenie dok. archiwalnej)</w:t>
      </w:r>
      <w:r w:rsidR="00026064">
        <w:rPr>
          <w:rFonts w:ascii="Acumin Pro" w:hAnsi="Acumin Pro"/>
          <w:sz w:val="20"/>
          <w:szCs w:val="20"/>
        </w:rPr>
        <w:t>,</w:t>
      </w:r>
    </w:p>
    <w:p w:rsidR="00447AA7" w:rsidRDefault="0021605B" w:rsidP="007C24AD">
      <w:pPr>
        <w:pStyle w:val="Akapitzlist"/>
        <w:numPr>
          <w:ilvl w:val="0"/>
          <w:numId w:val="4"/>
        </w:numPr>
        <w:ind w:left="993" w:hanging="284"/>
        <w:rPr>
          <w:rFonts w:ascii="Acumin Pro" w:hAnsi="Acumin Pro"/>
          <w:sz w:val="20"/>
          <w:szCs w:val="20"/>
        </w:rPr>
      </w:pPr>
      <w:r w:rsidRPr="0099174D">
        <w:rPr>
          <w:rFonts w:ascii="Acumin Pro" w:hAnsi="Acumin Pro"/>
          <w:sz w:val="20"/>
          <w:szCs w:val="20"/>
        </w:rPr>
        <w:t>b</w:t>
      </w:r>
      <w:r w:rsidR="00B13FE8" w:rsidRPr="0099174D">
        <w:rPr>
          <w:rFonts w:ascii="Acumin Pro" w:hAnsi="Acumin Pro"/>
          <w:sz w:val="20"/>
          <w:szCs w:val="20"/>
        </w:rPr>
        <w:t>ada</w:t>
      </w:r>
      <w:r w:rsidR="00447AA7">
        <w:rPr>
          <w:rFonts w:ascii="Acumin Pro" w:hAnsi="Acumin Pro"/>
          <w:sz w:val="20"/>
          <w:szCs w:val="20"/>
        </w:rPr>
        <w:t>nia</w:t>
      </w:r>
      <w:r w:rsidRPr="0099174D">
        <w:rPr>
          <w:rFonts w:ascii="Acumin Pro" w:hAnsi="Acumin Pro"/>
          <w:sz w:val="20"/>
          <w:szCs w:val="20"/>
        </w:rPr>
        <w:t xml:space="preserve"> architektoniczn</w:t>
      </w:r>
      <w:r w:rsidR="00447AA7">
        <w:rPr>
          <w:rFonts w:ascii="Acumin Pro" w:hAnsi="Acumin Pro"/>
          <w:sz w:val="20"/>
          <w:szCs w:val="20"/>
        </w:rPr>
        <w:t>e</w:t>
      </w:r>
      <w:r w:rsidRPr="0099174D">
        <w:rPr>
          <w:rFonts w:ascii="Acumin Pro" w:hAnsi="Acumin Pro"/>
          <w:sz w:val="20"/>
          <w:szCs w:val="20"/>
        </w:rPr>
        <w:t>, technologiczn</w:t>
      </w:r>
      <w:r w:rsidR="00447AA7">
        <w:rPr>
          <w:rFonts w:ascii="Acumin Pro" w:hAnsi="Acumin Pro"/>
          <w:sz w:val="20"/>
          <w:szCs w:val="20"/>
        </w:rPr>
        <w:t>e</w:t>
      </w:r>
      <w:r w:rsidRPr="0099174D">
        <w:rPr>
          <w:rFonts w:ascii="Acumin Pro" w:hAnsi="Acumin Pro"/>
          <w:sz w:val="20"/>
          <w:szCs w:val="20"/>
        </w:rPr>
        <w:t xml:space="preserve"> i ikonograficzn</w:t>
      </w:r>
      <w:r w:rsidR="00447AA7">
        <w:rPr>
          <w:rFonts w:ascii="Acumin Pro" w:hAnsi="Acumin Pro"/>
          <w:sz w:val="20"/>
          <w:szCs w:val="20"/>
        </w:rPr>
        <w:t xml:space="preserve">e z ustaleniem oryginalnej </w:t>
      </w:r>
      <w:r w:rsidR="003D6AF1">
        <w:rPr>
          <w:rFonts w:ascii="Acumin Pro" w:hAnsi="Acumin Pro"/>
          <w:sz w:val="20"/>
          <w:szCs w:val="20"/>
        </w:rPr>
        <w:t xml:space="preserve">technologii i </w:t>
      </w:r>
      <w:r w:rsidR="00447AA7">
        <w:rPr>
          <w:rFonts w:ascii="Acumin Pro" w:hAnsi="Acumin Pro"/>
          <w:sz w:val="20"/>
          <w:szCs w:val="20"/>
        </w:rPr>
        <w:t>kolorystyki</w:t>
      </w:r>
      <w:r w:rsidR="00026064">
        <w:rPr>
          <w:rFonts w:ascii="Acumin Pro" w:hAnsi="Acumin Pro"/>
          <w:sz w:val="20"/>
          <w:szCs w:val="20"/>
        </w:rPr>
        <w:t>,</w:t>
      </w:r>
    </w:p>
    <w:p w:rsidR="00740BF4" w:rsidRPr="0099174D" w:rsidRDefault="00B13FE8" w:rsidP="007C24AD">
      <w:pPr>
        <w:pStyle w:val="Akapitzlist"/>
        <w:numPr>
          <w:ilvl w:val="0"/>
          <w:numId w:val="4"/>
        </w:numPr>
        <w:ind w:left="993" w:hanging="284"/>
        <w:rPr>
          <w:rFonts w:ascii="Acumin Pro" w:hAnsi="Acumin Pro"/>
          <w:sz w:val="20"/>
          <w:szCs w:val="20"/>
        </w:rPr>
      </w:pPr>
      <w:r w:rsidRPr="0099174D">
        <w:rPr>
          <w:rFonts w:ascii="Acumin Pro" w:hAnsi="Acumin Pro"/>
          <w:sz w:val="20"/>
          <w:szCs w:val="20"/>
        </w:rPr>
        <w:t xml:space="preserve"> </w:t>
      </w:r>
      <w:r w:rsidR="00447AA7">
        <w:rPr>
          <w:rFonts w:ascii="Acumin Pro" w:hAnsi="Acumin Pro"/>
          <w:sz w:val="20"/>
          <w:szCs w:val="20"/>
        </w:rPr>
        <w:t xml:space="preserve">program prac konserwatorskich: </w:t>
      </w:r>
      <w:r w:rsidRPr="0099174D">
        <w:rPr>
          <w:rFonts w:ascii="Acumin Pro" w:hAnsi="Acumin Pro"/>
          <w:sz w:val="20"/>
          <w:szCs w:val="20"/>
        </w:rPr>
        <w:t>tynk</w:t>
      </w:r>
      <w:r w:rsidR="00447AA7">
        <w:rPr>
          <w:rFonts w:ascii="Acumin Pro" w:hAnsi="Acumin Pro"/>
          <w:sz w:val="20"/>
          <w:szCs w:val="20"/>
        </w:rPr>
        <w:t>i</w:t>
      </w:r>
      <w:r w:rsidR="0021605B" w:rsidRPr="0099174D">
        <w:rPr>
          <w:rFonts w:ascii="Acumin Pro" w:hAnsi="Acumin Pro"/>
          <w:sz w:val="20"/>
          <w:szCs w:val="20"/>
        </w:rPr>
        <w:t xml:space="preserve">, </w:t>
      </w:r>
      <w:r w:rsidR="00447AA7">
        <w:rPr>
          <w:rFonts w:ascii="Acumin Pro" w:hAnsi="Acumin Pro"/>
          <w:sz w:val="20"/>
          <w:szCs w:val="20"/>
        </w:rPr>
        <w:t>wystrój architektoniczny i detale kamienne, wystrój sztukatorski, naprawy po wykonaniu izolacji ścian fundamentowych,</w:t>
      </w:r>
    </w:p>
    <w:p w:rsidR="00B13FE8" w:rsidRPr="00174E19" w:rsidRDefault="0021605B" w:rsidP="00174E19">
      <w:pPr>
        <w:pStyle w:val="Akapitzlist"/>
        <w:numPr>
          <w:ilvl w:val="0"/>
          <w:numId w:val="4"/>
        </w:numPr>
        <w:ind w:left="993" w:hanging="284"/>
        <w:rPr>
          <w:rFonts w:ascii="Acumin Pro" w:hAnsi="Acumin Pro"/>
          <w:sz w:val="20"/>
          <w:szCs w:val="20"/>
        </w:rPr>
      </w:pPr>
      <w:r w:rsidRPr="0099174D">
        <w:rPr>
          <w:rFonts w:ascii="Acumin Pro" w:hAnsi="Acumin Pro"/>
          <w:sz w:val="20"/>
          <w:szCs w:val="20"/>
        </w:rPr>
        <w:t>wymiana drzwi zewnętrznych metalowych do przybudówki</w:t>
      </w:r>
      <w:r w:rsidR="00174E19">
        <w:rPr>
          <w:rFonts w:ascii="Acumin Pro" w:hAnsi="Acumin Pro"/>
          <w:sz w:val="20"/>
          <w:szCs w:val="20"/>
        </w:rPr>
        <w:t xml:space="preserve">, przeprojektowanie daszku (na większy), </w:t>
      </w:r>
      <w:r w:rsidRPr="00174E19">
        <w:rPr>
          <w:rFonts w:ascii="Acumin Pro" w:hAnsi="Acumin Pro"/>
          <w:sz w:val="20"/>
          <w:szCs w:val="20"/>
        </w:rPr>
        <w:t xml:space="preserve">remont </w:t>
      </w:r>
      <w:r w:rsidR="000E2256" w:rsidRPr="00174E19">
        <w:rPr>
          <w:rFonts w:ascii="Acumin Pro" w:hAnsi="Acumin Pro"/>
          <w:sz w:val="20"/>
          <w:szCs w:val="20"/>
        </w:rPr>
        <w:t>z</w:t>
      </w:r>
      <w:r w:rsidRPr="00174E19">
        <w:rPr>
          <w:rFonts w:ascii="Acumin Pro" w:hAnsi="Acumin Pro"/>
          <w:sz w:val="20"/>
          <w:szCs w:val="20"/>
        </w:rPr>
        <w:t>ejścia do kotłowni</w:t>
      </w:r>
      <w:r w:rsidR="00174E19">
        <w:rPr>
          <w:rFonts w:ascii="Acumin Pro" w:hAnsi="Acumin Pro"/>
          <w:sz w:val="20"/>
          <w:szCs w:val="20"/>
        </w:rPr>
        <w:t xml:space="preserve">: </w:t>
      </w:r>
      <w:r w:rsidRPr="00174E19">
        <w:rPr>
          <w:rFonts w:ascii="Acumin Pro" w:hAnsi="Acumin Pro"/>
          <w:sz w:val="20"/>
          <w:szCs w:val="20"/>
        </w:rPr>
        <w:t>schod</w:t>
      </w:r>
      <w:r w:rsidR="00174E19">
        <w:rPr>
          <w:rFonts w:ascii="Acumin Pro" w:hAnsi="Acumin Pro"/>
          <w:sz w:val="20"/>
          <w:szCs w:val="20"/>
        </w:rPr>
        <w:t>y</w:t>
      </w:r>
      <w:r w:rsidRPr="00174E19">
        <w:rPr>
          <w:rFonts w:ascii="Acumin Pro" w:hAnsi="Acumin Pro"/>
          <w:sz w:val="20"/>
          <w:szCs w:val="20"/>
        </w:rPr>
        <w:t>, balustrad</w:t>
      </w:r>
      <w:r w:rsidR="00174E19">
        <w:rPr>
          <w:rFonts w:ascii="Acumin Pro" w:hAnsi="Acumin Pro"/>
          <w:sz w:val="20"/>
          <w:szCs w:val="20"/>
        </w:rPr>
        <w:t>a</w:t>
      </w:r>
      <w:r w:rsidR="0036748C">
        <w:rPr>
          <w:rFonts w:ascii="Acumin Pro" w:hAnsi="Acumin Pro"/>
          <w:sz w:val="20"/>
          <w:szCs w:val="20"/>
        </w:rPr>
        <w:t>;</w:t>
      </w:r>
      <w:r w:rsidR="000E2256" w:rsidRPr="00174E19">
        <w:rPr>
          <w:rFonts w:ascii="Acumin Pro" w:hAnsi="Acumin Pro"/>
          <w:sz w:val="20"/>
          <w:szCs w:val="20"/>
        </w:rPr>
        <w:t xml:space="preserve"> </w:t>
      </w:r>
      <w:r w:rsidR="0036748C">
        <w:rPr>
          <w:rFonts w:ascii="Acumin Pro" w:hAnsi="Acumin Pro"/>
          <w:sz w:val="20"/>
          <w:szCs w:val="20"/>
        </w:rPr>
        <w:t xml:space="preserve">przeprojektowanie </w:t>
      </w:r>
      <w:r w:rsidR="000E2256" w:rsidRPr="00174E19">
        <w:rPr>
          <w:rFonts w:ascii="Acumin Pro" w:hAnsi="Acumin Pro"/>
          <w:sz w:val="20"/>
          <w:szCs w:val="20"/>
        </w:rPr>
        <w:t>ogrodzeni</w:t>
      </w:r>
      <w:r w:rsidR="0036748C">
        <w:rPr>
          <w:rFonts w:ascii="Acumin Pro" w:hAnsi="Acumin Pro"/>
          <w:sz w:val="20"/>
          <w:szCs w:val="20"/>
        </w:rPr>
        <w:t>a</w:t>
      </w:r>
      <w:r w:rsidR="00174E19">
        <w:rPr>
          <w:rFonts w:ascii="Acumin Pro" w:hAnsi="Acumin Pro"/>
          <w:sz w:val="20"/>
          <w:szCs w:val="20"/>
        </w:rPr>
        <w:t xml:space="preserve"> </w:t>
      </w:r>
      <w:r w:rsidR="0036748C">
        <w:rPr>
          <w:rFonts w:ascii="Acumin Pro" w:hAnsi="Acumin Pro"/>
          <w:sz w:val="20"/>
          <w:szCs w:val="20"/>
        </w:rPr>
        <w:t>i</w:t>
      </w:r>
      <w:r w:rsidR="00174E19">
        <w:rPr>
          <w:rFonts w:ascii="Acumin Pro" w:hAnsi="Acumin Pro"/>
          <w:sz w:val="20"/>
          <w:szCs w:val="20"/>
        </w:rPr>
        <w:t xml:space="preserve"> daszku</w:t>
      </w:r>
      <w:r w:rsidR="000E2256" w:rsidRPr="00174E19">
        <w:rPr>
          <w:rFonts w:ascii="Acumin Pro" w:hAnsi="Acumin Pro"/>
          <w:sz w:val="20"/>
          <w:szCs w:val="20"/>
        </w:rPr>
        <w:t xml:space="preserve"> (redukowanie zagrożenia nieuprawnionego wtargnięcia - wandalizm)</w:t>
      </w:r>
      <w:r w:rsidR="00026064">
        <w:rPr>
          <w:rFonts w:ascii="Acumin Pro" w:hAnsi="Acumin Pro"/>
          <w:sz w:val="20"/>
          <w:szCs w:val="20"/>
        </w:rPr>
        <w:t>.</w:t>
      </w:r>
    </w:p>
    <w:p w:rsidR="00B13FE8" w:rsidRDefault="00B13FE8" w:rsidP="00B13FE8">
      <w:pPr>
        <w:numPr>
          <w:ilvl w:val="0"/>
          <w:numId w:val="1"/>
        </w:numPr>
        <w:rPr>
          <w:rFonts w:ascii="Acumin Pro" w:hAnsi="Acumin Pro"/>
          <w:sz w:val="20"/>
          <w:szCs w:val="20"/>
        </w:rPr>
      </w:pPr>
      <w:r w:rsidRPr="00057BB6">
        <w:rPr>
          <w:rFonts w:ascii="Acumin Pro" w:hAnsi="Acumin Pro"/>
          <w:sz w:val="20"/>
          <w:szCs w:val="20"/>
        </w:rPr>
        <w:t>Iluminacja zewnętrzna budynku loży (wyeksponowanie światłem bryły gmachu</w:t>
      </w:r>
      <w:r w:rsidR="0036748C">
        <w:rPr>
          <w:rFonts w:ascii="Acumin Pro" w:hAnsi="Acumin Pro"/>
          <w:sz w:val="20"/>
          <w:szCs w:val="20"/>
        </w:rPr>
        <w:t>). D</w:t>
      </w:r>
      <w:r w:rsidRPr="00057BB6">
        <w:rPr>
          <w:rFonts w:ascii="Acumin Pro" w:hAnsi="Acumin Pro"/>
          <w:sz w:val="20"/>
          <w:szCs w:val="20"/>
        </w:rPr>
        <w:t xml:space="preserve">ocelowo </w:t>
      </w:r>
      <w:r w:rsidR="0036748C">
        <w:rPr>
          <w:rFonts w:ascii="Acumin Pro" w:hAnsi="Acumin Pro"/>
          <w:sz w:val="20"/>
          <w:szCs w:val="20"/>
        </w:rPr>
        <w:t xml:space="preserve">iluminacja loży stanie się częścią iluminacji zespołu </w:t>
      </w:r>
      <w:r w:rsidR="00131873">
        <w:rPr>
          <w:rFonts w:ascii="Acumin Pro" w:hAnsi="Acumin Pro"/>
          <w:sz w:val="20"/>
          <w:szCs w:val="20"/>
        </w:rPr>
        <w:t>muzealnego, w którego skład wejdą</w:t>
      </w:r>
      <w:r w:rsidR="0036748C">
        <w:rPr>
          <w:rFonts w:ascii="Acumin Pro" w:hAnsi="Acumin Pro"/>
          <w:sz w:val="20"/>
          <w:szCs w:val="20"/>
        </w:rPr>
        <w:t xml:space="preserve"> loża, </w:t>
      </w:r>
      <w:r w:rsidR="00131873">
        <w:rPr>
          <w:rFonts w:ascii="Acumin Pro" w:hAnsi="Acumin Pro"/>
          <w:sz w:val="20"/>
          <w:szCs w:val="20"/>
        </w:rPr>
        <w:t xml:space="preserve">nowe </w:t>
      </w:r>
      <w:r w:rsidR="0036748C">
        <w:rPr>
          <w:rFonts w:ascii="Acumin Pro" w:hAnsi="Acumin Pro"/>
          <w:sz w:val="20"/>
          <w:szCs w:val="20"/>
        </w:rPr>
        <w:t>skrzydło</w:t>
      </w:r>
      <w:r w:rsidR="00131873">
        <w:rPr>
          <w:rFonts w:ascii="Acumin Pro" w:hAnsi="Acumin Pro"/>
          <w:sz w:val="20"/>
          <w:szCs w:val="20"/>
        </w:rPr>
        <w:t xml:space="preserve"> i</w:t>
      </w:r>
      <w:r w:rsidR="0036748C">
        <w:rPr>
          <w:rFonts w:ascii="Acumin Pro" w:hAnsi="Acumin Pro"/>
          <w:sz w:val="20"/>
          <w:szCs w:val="20"/>
        </w:rPr>
        <w:t xml:space="preserve"> park</w:t>
      </w:r>
      <w:r w:rsidR="00FC375C">
        <w:rPr>
          <w:rFonts w:ascii="Acumin Pro" w:hAnsi="Acumin Pro"/>
          <w:sz w:val="20"/>
          <w:szCs w:val="20"/>
        </w:rPr>
        <w:t>.</w:t>
      </w:r>
    </w:p>
    <w:p w:rsidR="0064770B" w:rsidRDefault="0064770B" w:rsidP="0064770B">
      <w:pPr>
        <w:numPr>
          <w:ilvl w:val="0"/>
          <w:numId w:val="1"/>
        </w:numPr>
        <w:rPr>
          <w:rFonts w:ascii="Acumin Pro" w:hAnsi="Acumin Pro"/>
          <w:sz w:val="20"/>
          <w:szCs w:val="20"/>
        </w:rPr>
      </w:pPr>
      <w:r>
        <w:rPr>
          <w:rFonts w:ascii="Acumin Pro" w:hAnsi="Acumin Pro"/>
          <w:sz w:val="20"/>
          <w:szCs w:val="20"/>
        </w:rPr>
        <w:t>Uporządkowanie układu zasilająco-pomiarowego instalacji elektrycznej</w:t>
      </w:r>
      <w:r w:rsidR="001835E1">
        <w:rPr>
          <w:rFonts w:ascii="Acumin Pro" w:hAnsi="Acumin Pro"/>
          <w:sz w:val="20"/>
          <w:szCs w:val="20"/>
        </w:rPr>
        <w:t xml:space="preserve"> z uwzględnieniem zasilania Muzeum Bambrów i „hoteliku”</w:t>
      </w:r>
      <w:r>
        <w:rPr>
          <w:rFonts w:ascii="Acumin Pro" w:hAnsi="Acumin Pro"/>
          <w:sz w:val="20"/>
          <w:szCs w:val="20"/>
        </w:rPr>
        <w:t>.</w:t>
      </w:r>
    </w:p>
    <w:p w:rsidR="0064770B" w:rsidRPr="0064770B" w:rsidRDefault="0064770B" w:rsidP="0064770B">
      <w:pPr>
        <w:numPr>
          <w:ilvl w:val="0"/>
          <w:numId w:val="1"/>
        </w:numPr>
        <w:rPr>
          <w:rFonts w:ascii="Acumin Pro" w:hAnsi="Acumin Pro"/>
          <w:sz w:val="20"/>
          <w:szCs w:val="20"/>
        </w:rPr>
      </w:pPr>
      <w:r>
        <w:rPr>
          <w:rFonts w:ascii="Acumin Pro" w:hAnsi="Acumin Pro"/>
          <w:sz w:val="20"/>
          <w:szCs w:val="20"/>
        </w:rPr>
        <w:t>Z</w:t>
      </w:r>
      <w:r w:rsidR="001835E1">
        <w:rPr>
          <w:rFonts w:ascii="Acumin Pro" w:hAnsi="Acumin Pro"/>
          <w:sz w:val="20"/>
          <w:szCs w:val="20"/>
        </w:rPr>
        <w:t>a</w:t>
      </w:r>
      <w:r>
        <w:rPr>
          <w:rFonts w:ascii="Acumin Pro" w:hAnsi="Acumin Pro"/>
          <w:sz w:val="20"/>
          <w:szCs w:val="20"/>
        </w:rPr>
        <w:t xml:space="preserve">projektowanie </w:t>
      </w:r>
      <w:r w:rsidR="001835E1">
        <w:rPr>
          <w:rFonts w:ascii="Acumin Pro" w:hAnsi="Acumin Pro"/>
          <w:sz w:val="20"/>
          <w:szCs w:val="20"/>
        </w:rPr>
        <w:t>dla punktu czerpania wody i dla punktu podłączenia urządzeń elektrycznych na ścianie zewnętrznej budynku od strony parku (do celów zasilania ewentualnych imprez w parku).</w:t>
      </w:r>
    </w:p>
    <w:p w:rsidR="00A1680B" w:rsidRDefault="00A7115C" w:rsidP="00825D13">
      <w:pPr>
        <w:numPr>
          <w:ilvl w:val="0"/>
          <w:numId w:val="1"/>
        </w:numPr>
        <w:rPr>
          <w:rFonts w:ascii="Acumin Pro" w:hAnsi="Acumin Pro"/>
          <w:sz w:val="20"/>
          <w:szCs w:val="20"/>
        </w:rPr>
      </w:pPr>
      <w:r>
        <w:rPr>
          <w:rFonts w:ascii="Acumin Pro" w:hAnsi="Acumin Pro"/>
          <w:sz w:val="20"/>
          <w:szCs w:val="20"/>
        </w:rPr>
        <w:t xml:space="preserve">W branży IT </w:t>
      </w:r>
      <w:r w:rsidR="00825D13" w:rsidRPr="00825D13">
        <w:rPr>
          <w:rFonts w:ascii="Acumin Pro" w:hAnsi="Acumin Pro"/>
          <w:sz w:val="20"/>
          <w:szCs w:val="20"/>
        </w:rPr>
        <w:t>zaprojektowan</w:t>
      </w:r>
      <w:r>
        <w:rPr>
          <w:rFonts w:ascii="Acumin Pro" w:hAnsi="Acumin Pro"/>
          <w:sz w:val="20"/>
          <w:szCs w:val="20"/>
        </w:rPr>
        <w:t>ie</w:t>
      </w:r>
      <w:r w:rsidR="00825D13" w:rsidRPr="00825D13">
        <w:rPr>
          <w:rFonts w:ascii="Acumin Pro" w:hAnsi="Acumin Pro"/>
          <w:sz w:val="20"/>
          <w:szCs w:val="20"/>
        </w:rPr>
        <w:t xml:space="preserve"> główn</w:t>
      </w:r>
      <w:r>
        <w:rPr>
          <w:rFonts w:ascii="Acumin Pro" w:hAnsi="Acumin Pro"/>
          <w:sz w:val="20"/>
          <w:szCs w:val="20"/>
        </w:rPr>
        <w:t>ego</w:t>
      </w:r>
      <w:r w:rsidR="00825D13" w:rsidRPr="00825D13">
        <w:rPr>
          <w:rFonts w:ascii="Acumin Pro" w:hAnsi="Acumin Pro"/>
          <w:sz w:val="20"/>
          <w:szCs w:val="20"/>
        </w:rPr>
        <w:t xml:space="preserve"> punkt</w:t>
      </w:r>
      <w:r>
        <w:rPr>
          <w:rFonts w:ascii="Acumin Pro" w:hAnsi="Acumin Pro"/>
          <w:sz w:val="20"/>
          <w:szCs w:val="20"/>
        </w:rPr>
        <w:t>u</w:t>
      </w:r>
      <w:r w:rsidR="00825D13" w:rsidRPr="00825D13">
        <w:rPr>
          <w:rFonts w:ascii="Acumin Pro" w:hAnsi="Acumin Pro"/>
          <w:sz w:val="20"/>
          <w:szCs w:val="20"/>
        </w:rPr>
        <w:t xml:space="preserve"> dystrybucyjn</w:t>
      </w:r>
      <w:r w:rsidR="000441BA">
        <w:rPr>
          <w:rFonts w:ascii="Acumin Pro" w:hAnsi="Acumin Pro"/>
          <w:sz w:val="20"/>
          <w:szCs w:val="20"/>
        </w:rPr>
        <w:t>ego</w:t>
      </w:r>
      <w:r w:rsidR="00825D13" w:rsidRPr="00825D13">
        <w:rPr>
          <w:rFonts w:ascii="Acumin Pro" w:hAnsi="Acumin Pro"/>
          <w:sz w:val="20"/>
          <w:szCs w:val="20"/>
        </w:rPr>
        <w:t xml:space="preserve"> (tzw. </w:t>
      </w:r>
      <w:r w:rsidR="00825D13">
        <w:rPr>
          <w:rFonts w:ascii="Acumin Pro" w:hAnsi="Acumin Pro"/>
          <w:sz w:val="20"/>
          <w:szCs w:val="20"/>
        </w:rPr>
        <w:t>s</w:t>
      </w:r>
      <w:r w:rsidR="00825D13" w:rsidRPr="00825D13">
        <w:rPr>
          <w:rFonts w:ascii="Acumin Pro" w:hAnsi="Acumin Pro"/>
          <w:sz w:val="20"/>
          <w:szCs w:val="20"/>
        </w:rPr>
        <w:t>erwerowni)</w:t>
      </w:r>
      <w:r w:rsidR="00825D13">
        <w:rPr>
          <w:rFonts w:ascii="Acumin Pro" w:hAnsi="Acumin Pro"/>
          <w:sz w:val="20"/>
          <w:szCs w:val="20"/>
        </w:rPr>
        <w:t xml:space="preserve">, </w:t>
      </w:r>
      <w:r w:rsidR="00825D13" w:rsidRPr="00825D13">
        <w:rPr>
          <w:rFonts w:ascii="Acumin Pro" w:hAnsi="Acumin Pro"/>
          <w:sz w:val="20"/>
          <w:szCs w:val="20"/>
        </w:rPr>
        <w:t xml:space="preserve">tj. szafa </w:t>
      </w:r>
      <w:proofErr w:type="spellStart"/>
      <w:r w:rsidR="00825D13" w:rsidRPr="00825D13">
        <w:rPr>
          <w:rFonts w:ascii="Acumin Pro" w:hAnsi="Acumin Pro"/>
          <w:sz w:val="20"/>
          <w:szCs w:val="20"/>
        </w:rPr>
        <w:t>rackowa</w:t>
      </w:r>
      <w:proofErr w:type="spellEnd"/>
      <w:r w:rsidR="00825D13" w:rsidRPr="00825D13">
        <w:rPr>
          <w:rFonts w:ascii="Acumin Pro" w:hAnsi="Acumin Pro"/>
          <w:sz w:val="20"/>
          <w:szCs w:val="20"/>
        </w:rPr>
        <w:t xml:space="preserve"> wraz z wyposażeniem (przełączniki sieciowe, </w:t>
      </w:r>
      <w:proofErr w:type="spellStart"/>
      <w:r w:rsidR="00825D13" w:rsidRPr="00825D13">
        <w:rPr>
          <w:rFonts w:ascii="Acumin Pro" w:hAnsi="Acumin Pro"/>
          <w:sz w:val="20"/>
          <w:szCs w:val="20"/>
        </w:rPr>
        <w:t>patch</w:t>
      </w:r>
      <w:proofErr w:type="spellEnd"/>
      <w:r w:rsidR="00825D13" w:rsidRPr="00825D13">
        <w:rPr>
          <w:rFonts w:ascii="Acumin Pro" w:hAnsi="Acumin Pro"/>
          <w:sz w:val="20"/>
          <w:szCs w:val="20"/>
        </w:rPr>
        <w:t xml:space="preserve"> panele). Z tej szafy powinno zostać rozciągnięte okablowanie do punktów abonenckich znajdujących się na parterze oraz </w:t>
      </w:r>
      <w:r w:rsidR="00825D13">
        <w:rPr>
          <w:rFonts w:ascii="Acumin Pro" w:hAnsi="Acumin Pro"/>
          <w:sz w:val="20"/>
          <w:szCs w:val="20"/>
        </w:rPr>
        <w:t xml:space="preserve">do </w:t>
      </w:r>
      <w:r w:rsidR="00825D13" w:rsidRPr="00825D13">
        <w:rPr>
          <w:rFonts w:ascii="Acumin Pro" w:hAnsi="Acumin Pro"/>
          <w:sz w:val="20"/>
          <w:szCs w:val="20"/>
        </w:rPr>
        <w:t xml:space="preserve">pośrednich punktów dystrybucyjnych. Szafy </w:t>
      </w:r>
      <w:proofErr w:type="spellStart"/>
      <w:r w:rsidR="00825D13" w:rsidRPr="00825D13">
        <w:rPr>
          <w:rFonts w:ascii="Acumin Pro" w:hAnsi="Acumin Pro"/>
          <w:sz w:val="20"/>
          <w:szCs w:val="20"/>
        </w:rPr>
        <w:t>rackowe</w:t>
      </w:r>
      <w:proofErr w:type="spellEnd"/>
      <w:r w:rsidR="00825D13" w:rsidRPr="00825D13">
        <w:rPr>
          <w:rFonts w:ascii="Acumin Pro" w:hAnsi="Acumin Pro"/>
          <w:sz w:val="20"/>
          <w:szCs w:val="20"/>
        </w:rPr>
        <w:t xml:space="preserve"> powinny zostać umieszczone na każdym piętrze. </w:t>
      </w:r>
      <w:r w:rsidR="00825D13">
        <w:rPr>
          <w:rFonts w:ascii="Acumin Pro" w:hAnsi="Acumin Pro"/>
          <w:sz w:val="20"/>
          <w:szCs w:val="20"/>
        </w:rPr>
        <w:t>Należy</w:t>
      </w:r>
      <w:r w:rsidR="00825D13" w:rsidRPr="00825D13">
        <w:rPr>
          <w:rFonts w:ascii="Acumin Pro" w:hAnsi="Acumin Pro"/>
          <w:sz w:val="20"/>
          <w:szCs w:val="20"/>
        </w:rPr>
        <w:t xml:space="preserve"> utrzymać połączenie między serwerownią znajdującą się w budynku loży,</w:t>
      </w:r>
      <w:r w:rsidR="00825D13">
        <w:rPr>
          <w:rFonts w:ascii="Acumin Pro" w:hAnsi="Acumin Pro"/>
          <w:sz w:val="20"/>
          <w:szCs w:val="20"/>
        </w:rPr>
        <w:t xml:space="preserve"> </w:t>
      </w:r>
      <w:r w:rsidR="00825D13" w:rsidRPr="00825D13">
        <w:rPr>
          <w:rFonts w:ascii="Acumin Pro" w:hAnsi="Acumin Pro"/>
          <w:sz w:val="20"/>
          <w:szCs w:val="20"/>
        </w:rPr>
        <w:t>a “hotelikiem”.</w:t>
      </w:r>
      <w:r w:rsidR="00825D13">
        <w:rPr>
          <w:rFonts w:ascii="Acumin Pro" w:hAnsi="Acumin Pro"/>
          <w:sz w:val="20"/>
          <w:szCs w:val="20"/>
        </w:rPr>
        <w:t xml:space="preserve"> </w:t>
      </w:r>
      <w:r w:rsidR="00825D13" w:rsidRPr="00825D13">
        <w:rPr>
          <w:rFonts w:ascii="Acumin Pro" w:hAnsi="Acumin Pro"/>
          <w:sz w:val="20"/>
          <w:szCs w:val="20"/>
        </w:rPr>
        <w:t>Okablowanie pionowe powinno połączyć urządzenia pracujące w Głównym Punkcie Dystrybucyjnym z urządzeniami pracującymi w Pośrednich Punktach Dystrybucyjnych. Okablowanie pionowe powinno spełniać normę EN 50288-10-1 (kat. 6A).</w:t>
      </w:r>
      <w:r w:rsidR="00825D13">
        <w:rPr>
          <w:rFonts w:ascii="Acumin Pro" w:hAnsi="Acumin Pro"/>
          <w:sz w:val="20"/>
          <w:szCs w:val="20"/>
        </w:rPr>
        <w:t xml:space="preserve"> </w:t>
      </w:r>
      <w:r w:rsidR="00825D13" w:rsidRPr="00825D13">
        <w:rPr>
          <w:rFonts w:ascii="Acumin Pro" w:hAnsi="Acumin Pro"/>
          <w:sz w:val="20"/>
          <w:szCs w:val="20"/>
        </w:rPr>
        <w:t>Do każdego zaprojekt</w:t>
      </w:r>
      <w:r w:rsidR="00B85846">
        <w:rPr>
          <w:rFonts w:ascii="Acumin Pro" w:hAnsi="Acumin Pro"/>
          <w:sz w:val="20"/>
          <w:szCs w:val="20"/>
        </w:rPr>
        <w:t>o</w:t>
      </w:r>
      <w:r w:rsidR="00825D13" w:rsidRPr="00825D13">
        <w:rPr>
          <w:rFonts w:ascii="Acumin Pro" w:hAnsi="Acumin Pro"/>
          <w:sz w:val="20"/>
          <w:szCs w:val="20"/>
        </w:rPr>
        <w:t>wanego gniazdka elekt</w:t>
      </w:r>
      <w:r w:rsidR="00B85846">
        <w:rPr>
          <w:rFonts w:ascii="Acumin Pro" w:hAnsi="Acumin Pro"/>
          <w:sz w:val="20"/>
          <w:szCs w:val="20"/>
        </w:rPr>
        <w:t>r</w:t>
      </w:r>
      <w:r w:rsidR="00825D13" w:rsidRPr="00825D13">
        <w:rPr>
          <w:rFonts w:ascii="Acumin Pro" w:hAnsi="Acumin Pro"/>
          <w:sz w:val="20"/>
          <w:szCs w:val="20"/>
        </w:rPr>
        <w:t>ycznego dodać gniazdo podwójne UTP kat. 6 (2xRJ45).</w:t>
      </w:r>
      <w:r w:rsidR="00825D13">
        <w:rPr>
          <w:rFonts w:ascii="Acumin Pro" w:hAnsi="Acumin Pro"/>
          <w:sz w:val="20"/>
          <w:szCs w:val="20"/>
        </w:rPr>
        <w:t xml:space="preserve"> </w:t>
      </w:r>
      <w:r w:rsidR="00825D13" w:rsidRPr="00825D13">
        <w:rPr>
          <w:rFonts w:ascii="Acumin Pro" w:hAnsi="Acumin Pro"/>
          <w:sz w:val="20"/>
          <w:szCs w:val="20"/>
        </w:rPr>
        <w:t xml:space="preserve">Sieć informatyczną potrzeba zaprojektować z uwzględnieniem różnych zastosowań, tj. połączenia z </w:t>
      </w:r>
      <w:proofErr w:type="spellStart"/>
      <w:r w:rsidR="00825D13" w:rsidRPr="00825D13">
        <w:rPr>
          <w:rFonts w:ascii="Acumin Pro" w:hAnsi="Acumin Pro"/>
          <w:sz w:val="20"/>
          <w:szCs w:val="20"/>
        </w:rPr>
        <w:t>internetem</w:t>
      </w:r>
      <w:proofErr w:type="spellEnd"/>
      <w:r w:rsidR="00825D13" w:rsidRPr="00825D13">
        <w:rPr>
          <w:rFonts w:ascii="Acumin Pro" w:hAnsi="Acumin Pro"/>
          <w:sz w:val="20"/>
          <w:szCs w:val="20"/>
        </w:rPr>
        <w:t>, inteligentnego sterowania światłem i dźwiękiem, systemu monitoringu warunków klimatycznych</w:t>
      </w:r>
      <w:r w:rsidR="00825D13">
        <w:rPr>
          <w:rFonts w:ascii="Acumin Pro" w:hAnsi="Acumin Pro"/>
          <w:sz w:val="20"/>
          <w:szCs w:val="20"/>
        </w:rPr>
        <w:t xml:space="preserve"> i innych</w:t>
      </w:r>
      <w:r w:rsidR="00825D13" w:rsidRPr="00825D13">
        <w:rPr>
          <w:rFonts w:ascii="Acumin Pro" w:hAnsi="Acumin Pro"/>
          <w:sz w:val="20"/>
          <w:szCs w:val="20"/>
        </w:rPr>
        <w:t xml:space="preserve">. Muzeum powinno zostać pokryte siecią bezprzewodową Wi-Fi w standardzie 802.11 </w:t>
      </w:r>
      <w:proofErr w:type="spellStart"/>
      <w:r w:rsidR="00825D13" w:rsidRPr="00825D13">
        <w:rPr>
          <w:rFonts w:ascii="Acumin Pro" w:hAnsi="Acumin Pro"/>
          <w:sz w:val="20"/>
          <w:szCs w:val="20"/>
        </w:rPr>
        <w:t>ax</w:t>
      </w:r>
      <w:proofErr w:type="spellEnd"/>
      <w:r w:rsidR="00825D13" w:rsidRPr="00825D13">
        <w:rPr>
          <w:rFonts w:ascii="Acumin Pro" w:hAnsi="Acumin Pro"/>
          <w:sz w:val="20"/>
          <w:szCs w:val="20"/>
        </w:rPr>
        <w:t xml:space="preserve"> (Wi-Fi 6).</w:t>
      </w:r>
      <w:r w:rsidR="00825D13">
        <w:rPr>
          <w:rFonts w:ascii="Acumin Pro" w:hAnsi="Acumin Pro"/>
          <w:sz w:val="20"/>
          <w:szCs w:val="20"/>
        </w:rPr>
        <w:t xml:space="preserve"> </w:t>
      </w:r>
      <w:r w:rsidR="00825D13" w:rsidRPr="00825D13">
        <w:rPr>
          <w:rFonts w:ascii="Acumin Pro" w:hAnsi="Acumin Pro"/>
          <w:sz w:val="20"/>
          <w:szCs w:val="20"/>
        </w:rPr>
        <w:t>Sie</w:t>
      </w:r>
      <w:r w:rsidR="00825D13">
        <w:rPr>
          <w:rFonts w:ascii="Acumin Pro" w:hAnsi="Acumin Pro"/>
          <w:sz w:val="20"/>
          <w:szCs w:val="20"/>
        </w:rPr>
        <w:t xml:space="preserve">ć </w:t>
      </w:r>
      <w:r w:rsidR="00825D13" w:rsidRPr="00825D13">
        <w:rPr>
          <w:rFonts w:ascii="Acumin Pro" w:hAnsi="Acumin Pro"/>
          <w:sz w:val="20"/>
          <w:szCs w:val="20"/>
        </w:rPr>
        <w:t>komputerowa powinna zostać zaprojektowana zgodnie z normą PN-EN 50174.</w:t>
      </w:r>
    </w:p>
    <w:p w:rsidR="001906EB" w:rsidRPr="00057BB6" w:rsidRDefault="00CD140A" w:rsidP="001906EB">
      <w:pPr>
        <w:pStyle w:val="Akapitzlist"/>
        <w:numPr>
          <w:ilvl w:val="0"/>
          <w:numId w:val="1"/>
        </w:numPr>
        <w:rPr>
          <w:rFonts w:ascii="Acumin Pro" w:hAnsi="Acumin Pro"/>
          <w:sz w:val="20"/>
          <w:szCs w:val="20"/>
        </w:rPr>
      </w:pPr>
      <w:r w:rsidRPr="00057BB6">
        <w:rPr>
          <w:rFonts w:ascii="Acumin Pro" w:hAnsi="Acumin Pro"/>
          <w:sz w:val="20"/>
          <w:szCs w:val="20"/>
        </w:rPr>
        <w:t>Z</w:t>
      </w:r>
      <w:r w:rsidR="001906EB" w:rsidRPr="00057BB6">
        <w:rPr>
          <w:rFonts w:ascii="Acumin Pro" w:hAnsi="Acumin Pro"/>
          <w:sz w:val="20"/>
          <w:szCs w:val="20"/>
        </w:rPr>
        <w:t>aprojektowanie</w:t>
      </w:r>
      <w:r w:rsidR="00B13FE8" w:rsidRPr="00057BB6">
        <w:rPr>
          <w:rFonts w:ascii="Acumin Pro" w:hAnsi="Acumin Pro"/>
          <w:sz w:val="20"/>
          <w:szCs w:val="20"/>
        </w:rPr>
        <w:t xml:space="preserve"> systemu pomiaru wilgotności i temperatury w pomieszczeniach wystawienniczych i magazynach zbiorów</w:t>
      </w:r>
      <w:r w:rsidR="001906EB" w:rsidRPr="00057BB6">
        <w:rPr>
          <w:rFonts w:ascii="Acumin Pro" w:hAnsi="Acumin Pro"/>
          <w:sz w:val="20"/>
          <w:szCs w:val="20"/>
        </w:rPr>
        <w:t>;</w:t>
      </w:r>
      <w:r w:rsidR="00B13FE8" w:rsidRPr="00057BB6">
        <w:rPr>
          <w:rFonts w:ascii="Acumin Pro" w:hAnsi="Acumin Pro"/>
          <w:sz w:val="20"/>
          <w:szCs w:val="20"/>
        </w:rPr>
        <w:t xml:space="preserve"> </w:t>
      </w:r>
      <w:r w:rsidR="001906EB" w:rsidRPr="00057BB6">
        <w:rPr>
          <w:rFonts w:ascii="Acumin Pro" w:hAnsi="Acumin Pro"/>
          <w:sz w:val="20"/>
          <w:szCs w:val="20"/>
        </w:rPr>
        <w:t>s</w:t>
      </w:r>
      <w:r w:rsidR="00B13FE8" w:rsidRPr="00057BB6">
        <w:rPr>
          <w:rFonts w:ascii="Acumin Pro" w:hAnsi="Acumin Pro"/>
          <w:sz w:val="20"/>
          <w:szCs w:val="20"/>
        </w:rPr>
        <w:t xml:space="preserve">ystem ma się składać się z bezprzewodowych sond, rejestratorów oraz przekaźników danych podłączonych do sieci </w:t>
      </w:r>
      <w:proofErr w:type="spellStart"/>
      <w:r w:rsidR="00B13FE8" w:rsidRPr="00057BB6">
        <w:rPr>
          <w:rFonts w:ascii="Acumin Pro" w:hAnsi="Acumin Pro"/>
          <w:sz w:val="20"/>
          <w:szCs w:val="20"/>
        </w:rPr>
        <w:t>eternetowej</w:t>
      </w:r>
      <w:proofErr w:type="spellEnd"/>
      <w:r w:rsidR="00B13FE8" w:rsidRPr="00057BB6">
        <w:rPr>
          <w:rFonts w:ascii="Acumin Pro" w:hAnsi="Acumin Pro"/>
          <w:sz w:val="20"/>
          <w:szCs w:val="20"/>
        </w:rPr>
        <w:t xml:space="preserve"> i sieci elektrycznej. </w:t>
      </w:r>
    </w:p>
    <w:p w:rsidR="00FE6531" w:rsidRPr="00555000" w:rsidRDefault="00FE6531" w:rsidP="00555000">
      <w:pPr>
        <w:pStyle w:val="Akapitzlist"/>
        <w:numPr>
          <w:ilvl w:val="0"/>
          <w:numId w:val="1"/>
        </w:numPr>
        <w:rPr>
          <w:rFonts w:ascii="Acumin Pro" w:hAnsi="Acumin Pro"/>
          <w:sz w:val="20"/>
          <w:szCs w:val="20"/>
        </w:rPr>
      </w:pPr>
      <w:r w:rsidRPr="00555000">
        <w:rPr>
          <w:rFonts w:ascii="Acumin Pro" w:hAnsi="Acumin Pro"/>
          <w:sz w:val="20"/>
          <w:szCs w:val="20"/>
        </w:rPr>
        <w:t xml:space="preserve">W oparciu o istniejące na rynku rozwiązania </w:t>
      </w:r>
      <w:r w:rsidR="002476DF" w:rsidRPr="00555000">
        <w:rPr>
          <w:rFonts w:ascii="Acumin Pro" w:hAnsi="Acumin Pro"/>
          <w:sz w:val="20"/>
          <w:szCs w:val="20"/>
        </w:rPr>
        <w:t xml:space="preserve">„inteligentnego budynku” </w:t>
      </w:r>
      <w:r w:rsidR="009B4AA4">
        <w:rPr>
          <w:rFonts w:ascii="Acumin Pro" w:hAnsi="Acumin Pro"/>
          <w:sz w:val="20"/>
          <w:szCs w:val="20"/>
        </w:rPr>
        <w:t>za</w:t>
      </w:r>
      <w:r w:rsidRPr="00555000">
        <w:rPr>
          <w:rFonts w:ascii="Acumin Pro" w:hAnsi="Acumin Pro"/>
          <w:sz w:val="20"/>
          <w:szCs w:val="20"/>
        </w:rPr>
        <w:t>projekt</w:t>
      </w:r>
      <w:r w:rsidR="009B4AA4">
        <w:rPr>
          <w:rFonts w:ascii="Acumin Pro" w:hAnsi="Acumin Pro"/>
          <w:sz w:val="20"/>
          <w:szCs w:val="20"/>
        </w:rPr>
        <w:t>owanie</w:t>
      </w:r>
      <w:r w:rsidRPr="00555000">
        <w:rPr>
          <w:rFonts w:ascii="Acumin Pro" w:hAnsi="Acumin Pro"/>
          <w:sz w:val="20"/>
          <w:szCs w:val="20"/>
        </w:rPr>
        <w:t xml:space="preserve"> </w:t>
      </w:r>
      <w:r w:rsidR="002476DF" w:rsidRPr="00555000">
        <w:rPr>
          <w:rFonts w:ascii="Acumin Pro" w:hAnsi="Acumin Pro"/>
          <w:sz w:val="20"/>
          <w:szCs w:val="20"/>
        </w:rPr>
        <w:t xml:space="preserve"> (instalacje i oprogramowanie)</w:t>
      </w:r>
      <w:r w:rsidRPr="00555000">
        <w:rPr>
          <w:rFonts w:ascii="Acumin Pro" w:hAnsi="Acumin Pro"/>
          <w:sz w:val="20"/>
          <w:szCs w:val="20"/>
        </w:rPr>
        <w:t xml:space="preserve"> centraln</w:t>
      </w:r>
      <w:r w:rsidR="002476DF" w:rsidRPr="00555000">
        <w:rPr>
          <w:rFonts w:ascii="Acumin Pro" w:hAnsi="Acumin Pro"/>
          <w:sz w:val="20"/>
          <w:szCs w:val="20"/>
        </w:rPr>
        <w:t>ego</w:t>
      </w:r>
      <w:r w:rsidRPr="00555000">
        <w:rPr>
          <w:rFonts w:ascii="Acumin Pro" w:hAnsi="Acumin Pro"/>
          <w:sz w:val="20"/>
          <w:szCs w:val="20"/>
        </w:rPr>
        <w:t xml:space="preserve"> sterowani</w:t>
      </w:r>
      <w:r w:rsidR="002476DF" w:rsidRPr="00555000">
        <w:rPr>
          <w:rFonts w:ascii="Acumin Pro" w:hAnsi="Acumin Pro"/>
          <w:sz w:val="20"/>
          <w:szCs w:val="20"/>
        </w:rPr>
        <w:t>a</w:t>
      </w:r>
      <w:r w:rsidRPr="00555000">
        <w:rPr>
          <w:rFonts w:ascii="Acumin Pro" w:hAnsi="Acumin Pro"/>
          <w:sz w:val="20"/>
          <w:szCs w:val="20"/>
        </w:rPr>
        <w:t xml:space="preserve"> i zarządzani</w:t>
      </w:r>
      <w:r w:rsidR="002476DF" w:rsidRPr="00555000">
        <w:rPr>
          <w:rFonts w:ascii="Acumin Pro" w:hAnsi="Acumin Pro"/>
          <w:sz w:val="20"/>
          <w:szCs w:val="20"/>
        </w:rPr>
        <w:t>a</w:t>
      </w:r>
      <w:r w:rsidRPr="00555000">
        <w:rPr>
          <w:rFonts w:ascii="Acumin Pro" w:hAnsi="Acumin Pro"/>
          <w:sz w:val="20"/>
          <w:szCs w:val="20"/>
        </w:rPr>
        <w:t xml:space="preserve"> infrastrukturą budynku, w tym:</w:t>
      </w:r>
    </w:p>
    <w:p w:rsidR="00FE6531" w:rsidRPr="00555000" w:rsidRDefault="00FE6531" w:rsidP="008339DD">
      <w:pPr>
        <w:pStyle w:val="Akapitzlist"/>
        <w:numPr>
          <w:ilvl w:val="0"/>
          <w:numId w:val="7"/>
        </w:numPr>
        <w:rPr>
          <w:rFonts w:ascii="Acumin Pro" w:hAnsi="Acumin Pro"/>
          <w:sz w:val="20"/>
          <w:szCs w:val="20"/>
        </w:rPr>
      </w:pPr>
      <w:r w:rsidRPr="00555000">
        <w:rPr>
          <w:rFonts w:ascii="Acumin Pro" w:hAnsi="Acumin Pro"/>
          <w:sz w:val="20"/>
          <w:szCs w:val="20"/>
        </w:rPr>
        <w:t>zasilanie</w:t>
      </w:r>
      <w:r w:rsidR="002476DF" w:rsidRPr="00555000">
        <w:rPr>
          <w:rFonts w:ascii="Acumin Pro" w:hAnsi="Acumin Pro"/>
          <w:sz w:val="20"/>
          <w:szCs w:val="20"/>
        </w:rPr>
        <w:t>m</w:t>
      </w:r>
      <w:r w:rsidRPr="00555000">
        <w:rPr>
          <w:rFonts w:ascii="Acumin Pro" w:hAnsi="Acumin Pro"/>
          <w:sz w:val="20"/>
          <w:szCs w:val="20"/>
        </w:rPr>
        <w:t xml:space="preserve"> i sterowanie</w:t>
      </w:r>
      <w:r w:rsidR="002476DF" w:rsidRPr="00555000">
        <w:rPr>
          <w:rFonts w:ascii="Acumin Pro" w:hAnsi="Acumin Pro"/>
          <w:sz w:val="20"/>
          <w:szCs w:val="20"/>
        </w:rPr>
        <w:t>m</w:t>
      </w:r>
      <w:r w:rsidRPr="00555000">
        <w:rPr>
          <w:rFonts w:ascii="Acumin Pro" w:hAnsi="Acumin Pro"/>
          <w:sz w:val="20"/>
          <w:szCs w:val="20"/>
        </w:rPr>
        <w:t xml:space="preserve"> urządzeniami elektrycznymi poprzez:</w:t>
      </w:r>
    </w:p>
    <w:p w:rsidR="00FE6531" w:rsidRPr="00555000" w:rsidRDefault="008339DD" w:rsidP="008339DD">
      <w:pPr>
        <w:pStyle w:val="Akapitzlist"/>
        <w:rPr>
          <w:rFonts w:ascii="Acumin Pro" w:hAnsi="Acumin Pro"/>
          <w:sz w:val="20"/>
          <w:szCs w:val="20"/>
        </w:rPr>
      </w:pPr>
      <w:r w:rsidRPr="00555000">
        <w:rPr>
          <w:rFonts w:ascii="Acumin Pro" w:hAnsi="Acumin Pro"/>
          <w:sz w:val="20"/>
          <w:szCs w:val="20"/>
        </w:rPr>
        <w:t xml:space="preserve">- </w:t>
      </w:r>
      <w:r w:rsidR="00FE6531" w:rsidRPr="00555000">
        <w:rPr>
          <w:rFonts w:ascii="Acumin Pro" w:hAnsi="Acumin Pro"/>
          <w:sz w:val="20"/>
          <w:szCs w:val="20"/>
        </w:rPr>
        <w:t>centralne załączanie poszczególnych gniazd elektrycznych,</w:t>
      </w:r>
    </w:p>
    <w:p w:rsidR="00FE6531" w:rsidRPr="00555000" w:rsidRDefault="008339DD" w:rsidP="008339DD">
      <w:pPr>
        <w:pStyle w:val="Akapitzlist"/>
        <w:rPr>
          <w:rFonts w:ascii="Acumin Pro" w:hAnsi="Acumin Pro"/>
          <w:sz w:val="20"/>
          <w:szCs w:val="20"/>
        </w:rPr>
      </w:pPr>
      <w:r w:rsidRPr="00555000">
        <w:rPr>
          <w:rFonts w:ascii="Acumin Pro" w:hAnsi="Acumin Pro"/>
          <w:sz w:val="20"/>
          <w:szCs w:val="20"/>
        </w:rPr>
        <w:t xml:space="preserve">- </w:t>
      </w:r>
      <w:r w:rsidR="00FE6531" w:rsidRPr="00555000">
        <w:rPr>
          <w:rFonts w:ascii="Acumin Pro" w:hAnsi="Acumin Pro"/>
          <w:sz w:val="20"/>
          <w:szCs w:val="20"/>
        </w:rPr>
        <w:t>załączanie oświetlenia oraz zmianę natężenia światła w budynku (pomieszczenia nieekspozycyjne)</w:t>
      </w:r>
    </w:p>
    <w:p w:rsidR="00FE6531" w:rsidRPr="00555000" w:rsidRDefault="008339DD" w:rsidP="008339DD">
      <w:pPr>
        <w:pStyle w:val="Akapitzlist"/>
        <w:rPr>
          <w:rFonts w:ascii="Acumin Pro" w:hAnsi="Acumin Pro"/>
          <w:sz w:val="20"/>
          <w:szCs w:val="20"/>
        </w:rPr>
      </w:pPr>
      <w:r w:rsidRPr="00555000">
        <w:rPr>
          <w:rFonts w:ascii="Acumin Pro" w:hAnsi="Acumin Pro"/>
          <w:sz w:val="20"/>
          <w:szCs w:val="20"/>
        </w:rPr>
        <w:t xml:space="preserve">- </w:t>
      </w:r>
      <w:r w:rsidR="00FE6531" w:rsidRPr="00555000">
        <w:rPr>
          <w:rFonts w:ascii="Acumin Pro" w:hAnsi="Acumin Pro"/>
          <w:sz w:val="20"/>
          <w:szCs w:val="20"/>
        </w:rPr>
        <w:t xml:space="preserve">zarządzanie oświetleniem muzealnym </w:t>
      </w:r>
      <w:proofErr w:type="spellStart"/>
      <w:r w:rsidR="00FE6531" w:rsidRPr="00555000">
        <w:rPr>
          <w:rFonts w:ascii="Acumin Pro" w:hAnsi="Acumin Pro"/>
          <w:sz w:val="20"/>
          <w:szCs w:val="20"/>
        </w:rPr>
        <w:t>sal</w:t>
      </w:r>
      <w:proofErr w:type="spellEnd"/>
      <w:r w:rsidR="00FE6531" w:rsidRPr="00555000">
        <w:rPr>
          <w:rFonts w:ascii="Acumin Pro" w:hAnsi="Acumin Pro"/>
          <w:sz w:val="20"/>
          <w:szCs w:val="20"/>
        </w:rPr>
        <w:t xml:space="preserve"> ekspozycyjnych</w:t>
      </w:r>
    </w:p>
    <w:p w:rsidR="00FE6531" w:rsidRPr="00555000" w:rsidRDefault="008339DD" w:rsidP="008339DD">
      <w:pPr>
        <w:pStyle w:val="Akapitzlist"/>
        <w:numPr>
          <w:ilvl w:val="0"/>
          <w:numId w:val="7"/>
        </w:numPr>
        <w:rPr>
          <w:rFonts w:ascii="Acumin Pro" w:hAnsi="Acumin Pro"/>
          <w:sz w:val="20"/>
          <w:szCs w:val="20"/>
        </w:rPr>
      </w:pPr>
      <w:r w:rsidRPr="00555000">
        <w:rPr>
          <w:rFonts w:ascii="Acumin Pro" w:hAnsi="Acumin Pro"/>
          <w:sz w:val="20"/>
          <w:szCs w:val="20"/>
        </w:rPr>
        <w:t>z</w:t>
      </w:r>
      <w:r w:rsidR="00FE6531" w:rsidRPr="00555000">
        <w:rPr>
          <w:rFonts w:ascii="Acumin Pro" w:hAnsi="Acumin Pro"/>
          <w:sz w:val="20"/>
          <w:szCs w:val="20"/>
        </w:rPr>
        <w:t>arządzanie</w:t>
      </w:r>
      <w:r w:rsidR="002476DF" w:rsidRPr="00555000">
        <w:rPr>
          <w:rFonts w:ascii="Acumin Pro" w:hAnsi="Acumin Pro"/>
          <w:sz w:val="20"/>
          <w:szCs w:val="20"/>
        </w:rPr>
        <w:t>m</w:t>
      </w:r>
      <w:r w:rsidR="00FE6531" w:rsidRPr="00555000">
        <w:rPr>
          <w:rFonts w:ascii="Acumin Pro" w:hAnsi="Acumin Pro"/>
          <w:sz w:val="20"/>
          <w:szCs w:val="20"/>
        </w:rPr>
        <w:t xml:space="preserve"> ogrzewaniem (optymalizacja ogrzewania poszczególnych pomieszczeń)</w:t>
      </w:r>
    </w:p>
    <w:p w:rsidR="008339DD" w:rsidRPr="00555000" w:rsidRDefault="008339DD" w:rsidP="008339DD">
      <w:pPr>
        <w:pStyle w:val="Akapitzlist"/>
        <w:numPr>
          <w:ilvl w:val="0"/>
          <w:numId w:val="7"/>
        </w:numPr>
        <w:rPr>
          <w:rFonts w:ascii="Acumin Pro" w:hAnsi="Acumin Pro"/>
          <w:sz w:val="20"/>
          <w:szCs w:val="20"/>
        </w:rPr>
      </w:pPr>
      <w:r w:rsidRPr="00555000">
        <w:rPr>
          <w:rFonts w:ascii="Acumin Pro" w:hAnsi="Acumin Pro"/>
          <w:sz w:val="20"/>
          <w:szCs w:val="20"/>
        </w:rPr>
        <w:t>z</w:t>
      </w:r>
      <w:r w:rsidR="00FE6531" w:rsidRPr="00555000">
        <w:rPr>
          <w:rFonts w:ascii="Acumin Pro" w:hAnsi="Acumin Pro"/>
          <w:sz w:val="20"/>
          <w:szCs w:val="20"/>
        </w:rPr>
        <w:t>arządzanie</w:t>
      </w:r>
      <w:r w:rsidR="002476DF" w:rsidRPr="00555000">
        <w:rPr>
          <w:rFonts w:ascii="Acumin Pro" w:hAnsi="Acumin Pro"/>
          <w:sz w:val="20"/>
          <w:szCs w:val="20"/>
        </w:rPr>
        <w:t>m</w:t>
      </w:r>
      <w:r w:rsidR="00FE6531" w:rsidRPr="00555000">
        <w:rPr>
          <w:rFonts w:ascii="Acumin Pro" w:hAnsi="Acumin Pro"/>
          <w:sz w:val="20"/>
          <w:szCs w:val="20"/>
        </w:rPr>
        <w:t xml:space="preserve"> czujnikami zalania</w:t>
      </w:r>
    </w:p>
    <w:p w:rsidR="008339DD" w:rsidRPr="00555000" w:rsidRDefault="008339DD" w:rsidP="008339DD">
      <w:pPr>
        <w:pStyle w:val="Akapitzlist"/>
        <w:numPr>
          <w:ilvl w:val="0"/>
          <w:numId w:val="7"/>
        </w:numPr>
        <w:rPr>
          <w:rFonts w:ascii="Acumin Pro" w:hAnsi="Acumin Pro"/>
          <w:sz w:val="20"/>
          <w:szCs w:val="20"/>
        </w:rPr>
      </w:pPr>
      <w:r w:rsidRPr="00555000">
        <w:rPr>
          <w:rFonts w:ascii="Acumin Pro" w:hAnsi="Acumin Pro"/>
          <w:sz w:val="20"/>
          <w:szCs w:val="20"/>
        </w:rPr>
        <w:t>zamykanie</w:t>
      </w:r>
      <w:r w:rsidR="002476DF" w:rsidRPr="00555000">
        <w:rPr>
          <w:rFonts w:ascii="Acumin Pro" w:hAnsi="Acumin Pro"/>
          <w:sz w:val="20"/>
          <w:szCs w:val="20"/>
        </w:rPr>
        <w:t>m i</w:t>
      </w:r>
      <w:r w:rsidRPr="00555000">
        <w:rPr>
          <w:rFonts w:ascii="Acumin Pro" w:hAnsi="Acumin Pro"/>
          <w:sz w:val="20"/>
          <w:szCs w:val="20"/>
        </w:rPr>
        <w:t xml:space="preserve"> blokowanie</w:t>
      </w:r>
      <w:r w:rsidR="002476DF" w:rsidRPr="00555000">
        <w:rPr>
          <w:rFonts w:ascii="Acumin Pro" w:hAnsi="Acumin Pro"/>
          <w:sz w:val="20"/>
          <w:szCs w:val="20"/>
        </w:rPr>
        <w:t>m</w:t>
      </w:r>
      <w:r w:rsidRPr="00555000">
        <w:rPr>
          <w:rFonts w:ascii="Acumin Pro" w:hAnsi="Acumin Pro"/>
          <w:sz w:val="20"/>
          <w:szCs w:val="20"/>
        </w:rPr>
        <w:t xml:space="preserve"> bram i furtek</w:t>
      </w:r>
    </w:p>
    <w:p w:rsidR="00FE6531" w:rsidRPr="00555000" w:rsidRDefault="008339DD" w:rsidP="008339DD">
      <w:pPr>
        <w:pStyle w:val="Akapitzlist"/>
        <w:numPr>
          <w:ilvl w:val="0"/>
          <w:numId w:val="7"/>
        </w:numPr>
        <w:rPr>
          <w:rFonts w:ascii="Acumin Pro" w:hAnsi="Acumin Pro"/>
          <w:sz w:val="20"/>
          <w:szCs w:val="20"/>
        </w:rPr>
      </w:pPr>
      <w:r w:rsidRPr="00555000">
        <w:rPr>
          <w:rFonts w:ascii="Acumin Pro" w:hAnsi="Acumin Pro"/>
          <w:sz w:val="20"/>
          <w:szCs w:val="20"/>
        </w:rPr>
        <w:t>z</w:t>
      </w:r>
      <w:r w:rsidR="00FE6531" w:rsidRPr="00555000">
        <w:rPr>
          <w:rFonts w:ascii="Acumin Pro" w:hAnsi="Acumin Pro"/>
          <w:sz w:val="20"/>
          <w:szCs w:val="20"/>
        </w:rPr>
        <w:t>arządzanie</w:t>
      </w:r>
      <w:r w:rsidR="002476DF" w:rsidRPr="00555000">
        <w:rPr>
          <w:rFonts w:ascii="Acumin Pro" w:hAnsi="Acumin Pro"/>
          <w:sz w:val="20"/>
          <w:szCs w:val="20"/>
        </w:rPr>
        <w:t>m</w:t>
      </w:r>
      <w:r w:rsidR="00FE6531" w:rsidRPr="00555000">
        <w:rPr>
          <w:rFonts w:ascii="Acumin Pro" w:hAnsi="Acumin Pro"/>
          <w:sz w:val="20"/>
          <w:szCs w:val="20"/>
        </w:rPr>
        <w:t xml:space="preserve"> dźwiękiem, instalacja audio</w:t>
      </w:r>
    </w:p>
    <w:p w:rsidR="00FE6531" w:rsidRPr="00555000" w:rsidRDefault="008339DD" w:rsidP="008339DD">
      <w:pPr>
        <w:pStyle w:val="Akapitzlist"/>
        <w:rPr>
          <w:rFonts w:ascii="Acumin Pro" w:hAnsi="Acumin Pro"/>
          <w:sz w:val="20"/>
          <w:szCs w:val="20"/>
        </w:rPr>
      </w:pPr>
      <w:r w:rsidRPr="00555000">
        <w:rPr>
          <w:rFonts w:ascii="Acumin Pro" w:hAnsi="Acumin Pro"/>
          <w:sz w:val="20"/>
          <w:szCs w:val="20"/>
        </w:rPr>
        <w:t>f)</w:t>
      </w:r>
      <w:r w:rsidR="00FE6531" w:rsidRPr="00555000">
        <w:rPr>
          <w:rFonts w:ascii="Acumin Pro" w:hAnsi="Acumin Pro"/>
          <w:sz w:val="20"/>
          <w:szCs w:val="20"/>
        </w:rPr>
        <w:t xml:space="preserve">     </w:t>
      </w:r>
      <w:r w:rsidRPr="00555000">
        <w:rPr>
          <w:rFonts w:ascii="Acumin Pro" w:hAnsi="Acumin Pro"/>
          <w:sz w:val="20"/>
          <w:szCs w:val="20"/>
        </w:rPr>
        <w:t>z</w:t>
      </w:r>
      <w:r w:rsidR="00FE6531" w:rsidRPr="00555000">
        <w:rPr>
          <w:rFonts w:ascii="Acumin Pro" w:hAnsi="Acumin Pro"/>
          <w:sz w:val="20"/>
          <w:szCs w:val="20"/>
        </w:rPr>
        <w:t>arządzanie</w:t>
      </w:r>
      <w:r w:rsidR="002476DF" w:rsidRPr="00555000">
        <w:rPr>
          <w:rFonts w:ascii="Acumin Pro" w:hAnsi="Acumin Pro"/>
          <w:sz w:val="20"/>
          <w:szCs w:val="20"/>
        </w:rPr>
        <w:t>m</w:t>
      </w:r>
      <w:r w:rsidR="00FE6531" w:rsidRPr="00555000">
        <w:rPr>
          <w:rFonts w:ascii="Acumin Pro" w:hAnsi="Acumin Pro"/>
          <w:sz w:val="20"/>
          <w:szCs w:val="20"/>
        </w:rPr>
        <w:t xml:space="preserve"> roletami okiennymi</w:t>
      </w:r>
    </w:p>
    <w:p w:rsidR="00FE6531" w:rsidRPr="00555000" w:rsidRDefault="008339DD" w:rsidP="00FE6531">
      <w:pPr>
        <w:pStyle w:val="Akapitzlist"/>
        <w:rPr>
          <w:rFonts w:ascii="Acumin Pro" w:hAnsi="Acumin Pro"/>
          <w:sz w:val="20"/>
          <w:szCs w:val="20"/>
        </w:rPr>
      </w:pPr>
      <w:r w:rsidRPr="00555000">
        <w:rPr>
          <w:rFonts w:ascii="Acumin Pro" w:hAnsi="Acumin Pro"/>
          <w:sz w:val="20"/>
          <w:szCs w:val="20"/>
        </w:rPr>
        <w:t>g)</w:t>
      </w:r>
      <w:r w:rsidR="00FE6531" w:rsidRPr="00555000">
        <w:rPr>
          <w:rFonts w:ascii="Acumin Pro" w:hAnsi="Acumin Pro"/>
          <w:sz w:val="20"/>
          <w:szCs w:val="20"/>
        </w:rPr>
        <w:t xml:space="preserve">    </w:t>
      </w:r>
      <w:r w:rsidRPr="00555000">
        <w:rPr>
          <w:rFonts w:ascii="Acumin Pro" w:hAnsi="Acumin Pro"/>
          <w:sz w:val="20"/>
          <w:szCs w:val="20"/>
        </w:rPr>
        <w:t>p</w:t>
      </w:r>
      <w:r w:rsidR="00FE6531" w:rsidRPr="00555000">
        <w:rPr>
          <w:rFonts w:ascii="Acumin Pro" w:hAnsi="Acumin Pro"/>
          <w:sz w:val="20"/>
          <w:szCs w:val="20"/>
        </w:rPr>
        <w:t>odtrzymani</w:t>
      </w:r>
      <w:r w:rsidR="002476DF" w:rsidRPr="00555000">
        <w:rPr>
          <w:rFonts w:ascii="Acumin Pro" w:hAnsi="Acumin Pro"/>
          <w:sz w:val="20"/>
          <w:szCs w:val="20"/>
        </w:rPr>
        <w:t>em</w:t>
      </w:r>
      <w:r w:rsidR="00FE6531" w:rsidRPr="00555000">
        <w:rPr>
          <w:rFonts w:ascii="Acumin Pro" w:hAnsi="Acumin Pro"/>
          <w:sz w:val="20"/>
          <w:szCs w:val="20"/>
        </w:rPr>
        <w:t xml:space="preserve"> zasilania systemu zarządzania   </w:t>
      </w:r>
    </w:p>
    <w:p w:rsidR="002476DF" w:rsidRPr="00555000" w:rsidRDefault="002476DF" w:rsidP="00FE6531">
      <w:pPr>
        <w:pStyle w:val="Akapitzlist"/>
        <w:rPr>
          <w:rFonts w:ascii="Acumin Pro" w:hAnsi="Acumin Pro"/>
          <w:sz w:val="20"/>
          <w:szCs w:val="20"/>
        </w:rPr>
      </w:pPr>
      <w:r w:rsidRPr="00555000">
        <w:rPr>
          <w:rFonts w:ascii="Acumin Pro" w:hAnsi="Acumin Pro"/>
          <w:sz w:val="20"/>
          <w:szCs w:val="20"/>
        </w:rPr>
        <w:t xml:space="preserve">Zarządzanie to ma być możliwe zdalnie z wykorzystaniem sieci </w:t>
      </w:r>
      <w:proofErr w:type="spellStart"/>
      <w:r w:rsidRPr="00555000">
        <w:rPr>
          <w:rFonts w:ascii="Acumin Pro" w:hAnsi="Acumin Pro"/>
          <w:sz w:val="20"/>
          <w:szCs w:val="20"/>
        </w:rPr>
        <w:t>ethernet</w:t>
      </w:r>
      <w:proofErr w:type="spellEnd"/>
      <w:r w:rsidRPr="00555000">
        <w:rPr>
          <w:rFonts w:ascii="Acumin Pro" w:hAnsi="Acumin Pro"/>
          <w:sz w:val="20"/>
          <w:szCs w:val="20"/>
        </w:rPr>
        <w:t xml:space="preserve"> MNP.</w:t>
      </w:r>
    </w:p>
    <w:p w:rsidR="00026064" w:rsidRPr="00783EC4" w:rsidRDefault="00F60DA5" w:rsidP="00026064">
      <w:pPr>
        <w:numPr>
          <w:ilvl w:val="0"/>
          <w:numId w:val="1"/>
        </w:numPr>
        <w:rPr>
          <w:rFonts w:ascii="Acumin Pro" w:hAnsi="Acumin Pro"/>
          <w:sz w:val="20"/>
          <w:szCs w:val="20"/>
        </w:rPr>
      </w:pPr>
      <w:r>
        <w:rPr>
          <w:rFonts w:ascii="Acumin Pro" w:hAnsi="Acumin Pro"/>
          <w:sz w:val="20"/>
          <w:szCs w:val="20"/>
        </w:rPr>
        <w:t>Zaprojektowanie oświetlenia na ekspozycjach i ewentualne u</w:t>
      </w:r>
      <w:r w:rsidR="00026064" w:rsidRPr="00783EC4">
        <w:rPr>
          <w:rFonts w:ascii="Acumin Pro" w:hAnsi="Acumin Pro"/>
          <w:sz w:val="20"/>
          <w:szCs w:val="20"/>
        </w:rPr>
        <w:t>zupełnienie oświetlenia</w:t>
      </w:r>
      <w:r w:rsidR="00ED65BE" w:rsidRPr="00783EC4">
        <w:rPr>
          <w:rFonts w:ascii="Acumin Pro" w:hAnsi="Acumin Pro"/>
          <w:sz w:val="20"/>
          <w:szCs w:val="20"/>
        </w:rPr>
        <w:t xml:space="preserve">, </w:t>
      </w:r>
      <w:r w:rsidR="00AC1F2E" w:rsidRPr="00783EC4">
        <w:rPr>
          <w:rFonts w:ascii="Acumin Pro" w:hAnsi="Acumin Pro"/>
          <w:sz w:val="20"/>
          <w:szCs w:val="20"/>
        </w:rPr>
        <w:t>wykonanego na podstawie projektu MSA,</w:t>
      </w:r>
      <w:r w:rsidR="00026064" w:rsidRPr="00783EC4">
        <w:rPr>
          <w:rFonts w:ascii="Acumin Pro" w:hAnsi="Acumin Pro"/>
          <w:sz w:val="20"/>
          <w:szCs w:val="20"/>
        </w:rPr>
        <w:t xml:space="preserve"> ogólnego i punktowego w gabinetach, pracowniach, magazynach zb</w:t>
      </w:r>
      <w:r>
        <w:rPr>
          <w:rFonts w:ascii="Acumin Pro" w:hAnsi="Acumin Pro"/>
          <w:sz w:val="20"/>
          <w:szCs w:val="20"/>
        </w:rPr>
        <w:t>iorów, do pracy przy szczegółach</w:t>
      </w:r>
      <w:r w:rsidR="002C4BB7" w:rsidRPr="00783EC4">
        <w:rPr>
          <w:rFonts w:ascii="Acumin Pro" w:hAnsi="Acumin Pro"/>
          <w:sz w:val="20"/>
          <w:szCs w:val="20"/>
        </w:rPr>
        <w:t>.</w:t>
      </w:r>
    </w:p>
    <w:p w:rsidR="002C4BB7" w:rsidRDefault="000441BA" w:rsidP="00CD140A">
      <w:pPr>
        <w:pStyle w:val="Akapitzlist"/>
        <w:numPr>
          <w:ilvl w:val="0"/>
          <w:numId w:val="1"/>
        </w:numPr>
        <w:rPr>
          <w:rFonts w:ascii="Acumin Pro" w:hAnsi="Acumin Pro"/>
          <w:sz w:val="20"/>
          <w:szCs w:val="20"/>
        </w:rPr>
      </w:pPr>
      <w:r>
        <w:rPr>
          <w:rFonts w:ascii="Acumin Pro" w:hAnsi="Acumin Pro"/>
          <w:sz w:val="20"/>
          <w:szCs w:val="20"/>
        </w:rPr>
        <w:t>Zaprojektowanie n</w:t>
      </w:r>
      <w:r w:rsidR="002C4BB7">
        <w:rPr>
          <w:rFonts w:ascii="Acumin Pro" w:hAnsi="Acumin Pro"/>
          <w:sz w:val="20"/>
          <w:szCs w:val="20"/>
        </w:rPr>
        <w:t>ow</w:t>
      </w:r>
      <w:r>
        <w:rPr>
          <w:rFonts w:ascii="Acumin Pro" w:hAnsi="Acumin Pro"/>
          <w:sz w:val="20"/>
          <w:szCs w:val="20"/>
        </w:rPr>
        <w:t>ych</w:t>
      </w:r>
      <w:r w:rsidR="002C4BB7">
        <w:rPr>
          <w:rFonts w:ascii="Acumin Pro" w:hAnsi="Acumin Pro"/>
          <w:sz w:val="20"/>
          <w:szCs w:val="20"/>
        </w:rPr>
        <w:t xml:space="preserve"> zawiesi do wieszania obrazów w przestrzeni budynku.</w:t>
      </w:r>
    </w:p>
    <w:p w:rsidR="00515B24" w:rsidRPr="00225006" w:rsidRDefault="000441BA" w:rsidP="00270DA9">
      <w:pPr>
        <w:pStyle w:val="Akapitzlist"/>
        <w:numPr>
          <w:ilvl w:val="0"/>
          <w:numId w:val="1"/>
        </w:numPr>
        <w:rPr>
          <w:rFonts w:ascii="Acumin Pro" w:hAnsi="Acumin Pro"/>
          <w:sz w:val="20"/>
          <w:szCs w:val="20"/>
        </w:rPr>
      </w:pPr>
      <w:r>
        <w:rPr>
          <w:rFonts w:ascii="Acumin Pro" w:hAnsi="Acumin Pro"/>
          <w:sz w:val="20"/>
          <w:szCs w:val="20"/>
        </w:rPr>
        <w:lastRenderedPageBreak/>
        <w:t>Zaprojektowanie m</w:t>
      </w:r>
      <w:r w:rsidR="003B5C60" w:rsidRPr="00057BB6">
        <w:rPr>
          <w:rFonts w:ascii="Acumin Pro" w:hAnsi="Acumin Pro"/>
          <w:sz w:val="20"/>
          <w:szCs w:val="20"/>
        </w:rPr>
        <w:t>odernizacj</w:t>
      </w:r>
      <w:r>
        <w:rPr>
          <w:rFonts w:ascii="Acumin Pro" w:hAnsi="Acumin Pro"/>
          <w:sz w:val="20"/>
          <w:szCs w:val="20"/>
        </w:rPr>
        <w:t>i</w:t>
      </w:r>
      <w:r w:rsidR="003B5C60" w:rsidRPr="00057BB6">
        <w:rPr>
          <w:rFonts w:ascii="Acumin Pro" w:hAnsi="Acumin Pro"/>
          <w:sz w:val="20"/>
          <w:szCs w:val="20"/>
        </w:rPr>
        <w:t>, adaptacj</w:t>
      </w:r>
      <w:r>
        <w:rPr>
          <w:rFonts w:ascii="Acumin Pro" w:hAnsi="Acumin Pro"/>
          <w:sz w:val="20"/>
          <w:szCs w:val="20"/>
        </w:rPr>
        <w:t>i</w:t>
      </w:r>
      <w:r w:rsidR="003B5C60" w:rsidRPr="00057BB6">
        <w:rPr>
          <w:rFonts w:ascii="Acumin Pro" w:hAnsi="Acumin Pro"/>
          <w:sz w:val="20"/>
          <w:szCs w:val="20"/>
        </w:rPr>
        <w:t xml:space="preserve"> i wyposażeni</w:t>
      </w:r>
      <w:r>
        <w:rPr>
          <w:rFonts w:ascii="Acumin Pro" w:hAnsi="Acumin Pro"/>
          <w:sz w:val="20"/>
          <w:szCs w:val="20"/>
        </w:rPr>
        <w:t>a</w:t>
      </w:r>
      <w:r w:rsidR="003B5C60" w:rsidRPr="00057BB6">
        <w:rPr>
          <w:rFonts w:ascii="Acumin Pro" w:hAnsi="Acumin Pro"/>
          <w:sz w:val="20"/>
          <w:szCs w:val="20"/>
        </w:rPr>
        <w:t xml:space="preserve"> </w:t>
      </w:r>
      <w:r w:rsidR="008E7CB2">
        <w:rPr>
          <w:rFonts w:ascii="Acumin Pro" w:hAnsi="Acumin Pro"/>
          <w:sz w:val="20"/>
          <w:szCs w:val="20"/>
        </w:rPr>
        <w:t xml:space="preserve">pomieszczeń </w:t>
      </w:r>
      <w:r w:rsidR="003B5C60" w:rsidRPr="00057BB6">
        <w:rPr>
          <w:rFonts w:ascii="Acumin Pro" w:hAnsi="Acumin Pro"/>
          <w:sz w:val="20"/>
          <w:szCs w:val="20"/>
        </w:rPr>
        <w:t xml:space="preserve">wg </w:t>
      </w:r>
      <w:r w:rsidR="008E7CB2">
        <w:rPr>
          <w:rFonts w:ascii="Acumin Pro" w:hAnsi="Acumin Pro"/>
          <w:sz w:val="20"/>
          <w:szCs w:val="20"/>
        </w:rPr>
        <w:t>poniższej</w:t>
      </w:r>
      <w:r w:rsidR="003B5C60" w:rsidRPr="00057BB6">
        <w:rPr>
          <w:rFonts w:ascii="Acumin Pro" w:hAnsi="Acumin Pro"/>
          <w:sz w:val="20"/>
          <w:szCs w:val="20"/>
        </w:rPr>
        <w:t xml:space="preserve"> tabeli</w:t>
      </w:r>
      <w:r w:rsidR="00062C2F" w:rsidRPr="00057BB6">
        <w:rPr>
          <w:rFonts w:ascii="Acumin Pro" w:hAnsi="Acumin Pro"/>
          <w:sz w:val="20"/>
          <w:szCs w:val="20"/>
        </w:rPr>
        <w:t>:</w:t>
      </w:r>
    </w:p>
    <w:p w:rsidR="00270DA9" w:rsidRPr="001F1E9B" w:rsidRDefault="00270DA9" w:rsidP="00270DA9">
      <w:pPr>
        <w:rPr>
          <w:rFonts w:ascii="Acumin Pro" w:hAnsi="Acumin Pro"/>
          <w:sz w:val="16"/>
          <w:szCs w:val="16"/>
        </w:rPr>
      </w:pPr>
    </w:p>
    <w:tbl>
      <w:tblPr>
        <w:tblStyle w:val="Tabela-Siatka"/>
        <w:tblW w:w="9355" w:type="dxa"/>
        <w:tblInd w:w="846" w:type="dxa"/>
        <w:tblLayout w:type="fixed"/>
        <w:tblLook w:val="04A0" w:firstRow="1" w:lastRow="0" w:firstColumn="1" w:lastColumn="0" w:noHBand="0" w:noVBand="1"/>
      </w:tblPr>
      <w:tblGrid>
        <w:gridCol w:w="1984"/>
        <w:gridCol w:w="1701"/>
        <w:gridCol w:w="3969"/>
        <w:gridCol w:w="1701"/>
      </w:tblGrid>
      <w:tr w:rsidR="00385245" w:rsidRPr="001F1E9B" w:rsidTr="00515F74">
        <w:trPr>
          <w:trHeight w:val="1243"/>
        </w:trPr>
        <w:tc>
          <w:tcPr>
            <w:tcW w:w="1984" w:type="dxa"/>
          </w:tcPr>
          <w:p w:rsidR="00385245" w:rsidRPr="001F1E9B" w:rsidRDefault="00385245" w:rsidP="006F3FEB">
            <w:pPr>
              <w:jc w:val="center"/>
              <w:rPr>
                <w:rFonts w:ascii="Acumin Pro" w:hAnsi="Acumin Pro"/>
                <w:b/>
                <w:sz w:val="16"/>
                <w:szCs w:val="16"/>
              </w:rPr>
            </w:pPr>
            <w:r w:rsidRPr="001F1E9B">
              <w:rPr>
                <w:rFonts w:ascii="Acumin Pro" w:hAnsi="Acumin Pro"/>
                <w:b/>
                <w:sz w:val="16"/>
                <w:szCs w:val="16"/>
              </w:rPr>
              <w:t>Numer pomieszczen</w:t>
            </w:r>
            <w:r>
              <w:rPr>
                <w:rFonts w:ascii="Acumin Pro" w:hAnsi="Acumin Pro"/>
                <w:b/>
                <w:sz w:val="16"/>
                <w:szCs w:val="16"/>
              </w:rPr>
              <w:t>i</w:t>
            </w:r>
            <w:r w:rsidRPr="001F1E9B">
              <w:rPr>
                <w:rFonts w:ascii="Acumin Pro" w:hAnsi="Acumin Pro"/>
                <w:b/>
                <w:sz w:val="16"/>
                <w:szCs w:val="16"/>
              </w:rPr>
              <w:t>a</w:t>
            </w:r>
            <w:r>
              <w:rPr>
                <w:rFonts w:ascii="Acumin Pro" w:hAnsi="Acumin Pro"/>
                <w:b/>
                <w:sz w:val="16"/>
                <w:szCs w:val="16"/>
              </w:rPr>
              <w:t xml:space="preserve"> wg Projektu budowlanego [nr pom. wg szkiców archiwalnych]</w:t>
            </w:r>
          </w:p>
        </w:tc>
        <w:tc>
          <w:tcPr>
            <w:tcW w:w="1701" w:type="dxa"/>
          </w:tcPr>
          <w:p w:rsidR="00385245" w:rsidRPr="001F1E9B" w:rsidRDefault="00385245" w:rsidP="006F3FEB">
            <w:pPr>
              <w:jc w:val="center"/>
              <w:rPr>
                <w:rFonts w:ascii="Acumin Pro" w:hAnsi="Acumin Pro"/>
                <w:b/>
                <w:sz w:val="16"/>
                <w:szCs w:val="16"/>
              </w:rPr>
            </w:pPr>
            <w:r w:rsidRPr="001F1E9B">
              <w:rPr>
                <w:rFonts w:ascii="Acumin Pro" w:hAnsi="Acumin Pro"/>
                <w:b/>
                <w:sz w:val="16"/>
                <w:szCs w:val="16"/>
              </w:rPr>
              <w:t>Obecna funkcja</w:t>
            </w:r>
          </w:p>
        </w:tc>
        <w:tc>
          <w:tcPr>
            <w:tcW w:w="3969" w:type="dxa"/>
            <w:shd w:val="clear" w:color="auto" w:fill="D0D0D0" w:themeFill="accent2" w:themeFillTint="99"/>
          </w:tcPr>
          <w:p w:rsidR="00385245" w:rsidRPr="001F1E9B" w:rsidRDefault="00385245" w:rsidP="00A86D56">
            <w:pPr>
              <w:jc w:val="center"/>
              <w:rPr>
                <w:rFonts w:ascii="Acumin Pro" w:hAnsi="Acumin Pro"/>
                <w:b/>
                <w:sz w:val="16"/>
                <w:szCs w:val="16"/>
              </w:rPr>
            </w:pPr>
            <w:r w:rsidRPr="001F1E9B">
              <w:rPr>
                <w:rFonts w:ascii="Acumin Pro" w:hAnsi="Acumin Pro"/>
                <w:b/>
                <w:sz w:val="16"/>
                <w:szCs w:val="16"/>
              </w:rPr>
              <w:t>Wytyczne dla projektanta do</w:t>
            </w:r>
          </w:p>
          <w:p w:rsidR="00385245" w:rsidRPr="001F1E9B" w:rsidRDefault="00385245" w:rsidP="00A86D56">
            <w:pPr>
              <w:jc w:val="center"/>
              <w:rPr>
                <w:rFonts w:ascii="Acumin Pro" w:hAnsi="Acumin Pro"/>
                <w:b/>
                <w:sz w:val="16"/>
                <w:szCs w:val="16"/>
              </w:rPr>
            </w:pPr>
            <w:r w:rsidRPr="001F1E9B">
              <w:rPr>
                <w:rFonts w:ascii="Acumin Pro" w:hAnsi="Acumin Pro"/>
                <w:b/>
                <w:sz w:val="16"/>
                <w:szCs w:val="16"/>
              </w:rPr>
              <w:t>projektu technicznego</w:t>
            </w:r>
          </w:p>
          <w:p w:rsidR="00385245" w:rsidRPr="001F1E9B" w:rsidRDefault="00385245" w:rsidP="00A86D56">
            <w:pPr>
              <w:jc w:val="center"/>
              <w:rPr>
                <w:rFonts w:ascii="Acumin Pro" w:hAnsi="Acumin Pro"/>
                <w:b/>
                <w:sz w:val="16"/>
                <w:szCs w:val="16"/>
              </w:rPr>
            </w:pPr>
            <w:r w:rsidRPr="001F1E9B">
              <w:rPr>
                <w:rFonts w:ascii="Acumin Pro" w:hAnsi="Acumin Pro"/>
                <w:b/>
                <w:sz w:val="16"/>
                <w:szCs w:val="16"/>
              </w:rPr>
              <w:t>dla  loży, przybudówki i łącznika</w:t>
            </w:r>
          </w:p>
        </w:tc>
        <w:tc>
          <w:tcPr>
            <w:tcW w:w="1701" w:type="dxa"/>
          </w:tcPr>
          <w:p w:rsidR="00385245" w:rsidRPr="001F1E9B" w:rsidRDefault="00385245" w:rsidP="00385245">
            <w:pPr>
              <w:jc w:val="center"/>
              <w:rPr>
                <w:rFonts w:ascii="Acumin Pro" w:hAnsi="Acumin Pro"/>
                <w:b/>
                <w:sz w:val="16"/>
                <w:szCs w:val="16"/>
              </w:rPr>
            </w:pPr>
            <w:r w:rsidRPr="001F1E9B">
              <w:rPr>
                <w:rFonts w:ascii="Acumin Pro" w:hAnsi="Acumin Pro"/>
                <w:b/>
                <w:sz w:val="16"/>
                <w:szCs w:val="16"/>
              </w:rPr>
              <w:t xml:space="preserve">Nowa funkcja </w:t>
            </w:r>
          </w:p>
        </w:tc>
      </w:tr>
      <w:tr w:rsidR="00AB5BE5" w:rsidRPr="001F1E9B" w:rsidTr="00515F74">
        <w:tc>
          <w:tcPr>
            <w:tcW w:w="1984" w:type="dxa"/>
          </w:tcPr>
          <w:p w:rsidR="00AB5BE5" w:rsidRPr="009B4AA4" w:rsidRDefault="00AB5BE5" w:rsidP="006F3FEB">
            <w:pPr>
              <w:jc w:val="center"/>
              <w:rPr>
                <w:rFonts w:ascii="Acumin Pro" w:hAnsi="Acumin Pro"/>
                <w:sz w:val="16"/>
                <w:szCs w:val="16"/>
              </w:rPr>
            </w:pPr>
            <w:r>
              <w:rPr>
                <w:rFonts w:ascii="Acumin Pro" w:hAnsi="Acumin Pro"/>
                <w:sz w:val="16"/>
                <w:szCs w:val="16"/>
              </w:rPr>
              <w:t>1.2</w:t>
            </w:r>
          </w:p>
        </w:tc>
        <w:tc>
          <w:tcPr>
            <w:tcW w:w="1701" w:type="dxa"/>
          </w:tcPr>
          <w:p w:rsidR="00AB5BE5" w:rsidRPr="001F1E9B" w:rsidRDefault="00E80AB2" w:rsidP="006F3FEB">
            <w:pPr>
              <w:rPr>
                <w:rFonts w:ascii="Acumin Pro" w:hAnsi="Acumin Pro"/>
                <w:sz w:val="16"/>
                <w:szCs w:val="16"/>
              </w:rPr>
            </w:pPr>
            <w:r>
              <w:rPr>
                <w:rFonts w:ascii="Acumin Pro" w:hAnsi="Acumin Pro"/>
                <w:sz w:val="16"/>
                <w:szCs w:val="16"/>
              </w:rPr>
              <w:t>Hol główny</w:t>
            </w:r>
          </w:p>
        </w:tc>
        <w:tc>
          <w:tcPr>
            <w:tcW w:w="3969" w:type="dxa"/>
            <w:shd w:val="clear" w:color="auto" w:fill="D0D0D0" w:themeFill="accent2" w:themeFillTint="99"/>
          </w:tcPr>
          <w:p w:rsidR="00AB5BE5" w:rsidRPr="001F1E9B" w:rsidRDefault="0088032A" w:rsidP="0088032A">
            <w:pPr>
              <w:rPr>
                <w:rFonts w:ascii="Acumin Pro" w:hAnsi="Acumin Pro"/>
                <w:sz w:val="16"/>
                <w:szCs w:val="16"/>
              </w:rPr>
            </w:pPr>
            <w:r>
              <w:rPr>
                <w:rFonts w:ascii="Acumin Pro" w:hAnsi="Acumin Pro"/>
                <w:sz w:val="16"/>
                <w:szCs w:val="16"/>
              </w:rPr>
              <w:t>Aranżacja przestrzeni w możliwie jasny i przestronny sposób, by pozbyć się wrażenia „wejścia do piwnicy”. Usunięcie granitowych okładzin słupów i pilastrów</w:t>
            </w:r>
            <w:r w:rsidR="009F3919">
              <w:rPr>
                <w:rFonts w:ascii="Acumin Pro" w:hAnsi="Acumin Pro"/>
                <w:sz w:val="16"/>
                <w:szCs w:val="16"/>
              </w:rPr>
              <w:t>. Wyposażenie w gabloty wystawowe, siedziska, wyspę z miejscem sprzedaży biletów i pamiątek.</w:t>
            </w:r>
          </w:p>
        </w:tc>
        <w:tc>
          <w:tcPr>
            <w:tcW w:w="1701" w:type="dxa"/>
          </w:tcPr>
          <w:p w:rsidR="00AB5BE5" w:rsidRPr="001F1E9B" w:rsidRDefault="00E80AB2" w:rsidP="006F3FEB">
            <w:pPr>
              <w:rPr>
                <w:rFonts w:ascii="Acumin Pro" w:hAnsi="Acumin Pro"/>
                <w:sz w:val="16"/>
                <w:szCs w:val="16"/>
              </w:rPr>
            </w:pPr>
            <w:r>
              <w:rPr>
                <w:rFonts w:ascii="Acumin Pro" w:hAnsi="Acumin Pro"/>
                <w:sz w:val="16"/>
                <w:szCs w:val="16"/>
              </w:rPr>
              <w:t>Hol główny</w:t>
            </w:r>
          </w:p>
        </w:tc>
      </w:tr>
      <w:tr w:rsidR="00385245" w:rsidRPr="001F1E9B" w:rsidTr="00515F74">
        <w:tc>
          <w:tcPr>
            <w:tcW w:w="1984" w:type="dxa"/>
          </w:tcPr>
          <w:p w:rsidR="00385245" w:rsidRPr="009B4AA4" w:rsidRDefault="00385245" w:rsidP="006F3FEB">
            <w:pPr>
              <w:jc w:val="center"/>
              <w:rPr>
                <w:rFonts w:ascii="Acumin Pro" w:hAnsi="Acumin Pro"/>
                <w:sz w:val="16"/>
                <w:szCs w:val="16"/>
              </w:rPr>
            </w:pPr>
            <w:r w:rsidRPr="009B4AA4">
              <w:rPr>
                <w:rFonts w:ascii="Acumin Pro" w:hAnsi="Acumin Pro"/>
                <w:sz w:val="16"/>
                <w:szCs w:val="16"/>
              </w:rPr>
              <w:t xml:space="preserve"> 1.9 </w:t>
            </w:r>
          </w:p>
          <w:p w:rsidR="00385245" w:rsidRPr="001F1E9B" w:rsidRDefault="00385245" w:rsidP="006F3FEB">
            <w:pPr>
              <w:jc w:val="center"/>
              <w:rPr>
                <w:rFonts w:ascii="Acumin Pro" w:hAnsi="Acumin Pro"/>
                <w:sz w:val="16"/>
                <w:szCs w:val="16"/>
              </w:rPr>
            </w:pPr>
            <w:r>
              <w:rPr>
                <w:rFonts w:ascii="Acumin Pro" w:hAnsi="Acumin Pro"/>
                <w:color w:val="0070C0"/>
                <w:sz w:val="16"/>
                <w:szCs w:val="16"/>
              </w:rPr>
              <w:t>[005]</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Szatnia</w:t>
            </w:r>
          </w:p>
        </w:tc>
        <w:tc>
          <w:tcPr>
            <w:tcW w:w="3969" w:type="dxa"/>
            <w:shd w:val="clear" w:color="auto" w:fill="D0D0D0" w:themeFill="accent2" w:themeFillTint="99"/>
          </w:tcPr>
          <w:p w:rsidR="00385245" w:rsidRPr="001F1E9B" w:rsidRDefault="00385245" w:rsidP="00AF605F">
            <w:pPr>
              <w:rPr>
                <w:rFonts w:ascii="Acumin Pro" w:hAnsi="Acumin Pro"/>
                <w:sz w:val="16"/>
                <w:szCs w:val="16"/>
              </w:rPr>
            </w:pPr>
            <w:r w:rsidRPr="001F1E9B">
              <w:rPr>
                <w:rFonts w:ascii="Acumin Pro" w:hAnsi="Acumin Pro"/>
                <w:sz w:val="16"/>
                <w:szCs w:val="16"/>
              </w:rPr>
              <w:t xml:space="preserve">Wyposażenie gabinetu w </w:t>
            </w:r>
            <w:r>
              <w:rPr>
                <w:rFonts w:ascii="Acumin Pro" w:hAnsi="Acumin Pro"/>
                <w:sz w:val="16"/>
                <w:szCs w:val="16"/>
              </w:rPr>
              <w:t>s</w:t>
            </w:r>
            <w:r w:rsidRPr="001F1E9B">
              <w:rPr>
                <w:rFonts w:ascii="Acumin Pro" w:hAnsi="Acumin Pro"/>
                <w:sz w:val="16"/>
                <w:szCs w:val="16"/>
              </w:rPr>
              <w:t>tandardowe wyposażenie biurowe</w:t>
            </w:r>
            <w:r>
              <w:rPr>
                <w:rFonts w:ascii="Acumin Pro" w:hAnsi="Acumin Pro"/>
                <w:sz w:val="16"/>
                <w:szCs w:val="16"/>
              </w:rPr>
              <w:t>:</w:t>
            </w:r>
            <w:r w:rsidRPr="001F1E9B">
              <w:rPr>
                <w:rFonts w:ascii="Acumin Pro" w:hAnsi="Acumin Pro"/>
                <w:sz w:val="16"/>
                <w:szCs w:val="16"/>
              </w:rPr>
              <w:t xml:space="preserve"> meble do pracy i sprzęt biurowy oraz zabudowanie ściany szafą do magazynowania artykułów biurowych</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Gabinet Kierownika Administracyjnego</w:t>
            </w:r>
          </w:p>
        </w:tc>
      </w:tr>
      <w:tr w:rsidR="00385245" w:rsidRPr="001F1E9B" w:rsidTr="00515F74">
        <w:tc>
          <w:tcPr>
            <w:tcW w:w="1984" w:type="dxa"/>
          </w:tcPr>
          <w:p w:rsidR="00385245" w:rsidRPr="009B4AA4" w:rsidRDefault="00385245" w:rsidP="006F3FEB">
            <w:pPr>
              <w:jc w:val="center"/>
              <w:rPr>
                <w:rFonts w:ascii="Acumin Pro" w:hAnsi="Acumin Pro"/>
                <w:sz w:val="16"/>
                <w:szCs w:val="16"/>
              </w:rPr>
            </w:pPr>
            <w:r w:rsidRPr="009B4AA4">
              <w:rPr>
                <w:rFonts w:ascii="Acumin Pro" w:hAnsi="Acumin Pro"/>
                <w:sz w:val="16"/>
                <w:szCs w:val="16"/>
              </w:rPr>
              <w:t xml:space="preserve">1.5 </w:t>
            </w:r>
          </w:p>
          <w:p w:rsidR="00385245" w:rsidRPr="001F1E9B" w:rsidRDefault="00385245" w:rsidP="006F3FEB">
            <w:pPr>
              <w:jc w:val="center"/>
              <w:rPr>
                <w:rFonts w:ascii="Acumin Pro" w:hAnsi="Acumin Pro"/>
                <w:sz w:val="16"/>
                <w:szCs w:val="16"/>
              </w:rPr>
            </w:pPr>
            <w:r>
              <w:rPr>
                <w:rFonts w:ascii="Acumin Pro" w:hAnsi="Acumin Pro"/>
                <w:color w:val="0070C0"/>
                <w:sz w:val="16"/>
                <w:szCs w:val="16"/>
              </w:rPr>
              <w:t>[006, 007]</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Gabinet Kierownika Administracyjnego wraz z “kuchenką”</w:t>
            </w:r>
          </w:p>
        </w:tc>
        <w:tc>
          <w:tcPr>
            <w:tcW w:w="3969" w:type="dxa"/>
            <w:shd w:val="clear" w:color="auto" w:fill="D0D0D0" w:themeFill="accent2" w:themeFillTint="99"/>
          </w:tcPr>
          <w:p w:rsidR="00385245" w:rsidRPr="001F1E9B" w:rsidRDefault="00385245" w:rsidP="006F3FEB">
            <w:pPr>
              <w:rPr>
                <w:rFonts w:ascii="Acumin Pro" w:hAnsi="Acumin Pro"/>
                <w:sz w:val="16"/>
                <w:szCs w:val="16"/>
              </w:rPr>
            </w:pPr>
            <w:r w:rsidRPr="001F1E9B">
              <w:rPr>
                <w:rFonts w:ascii="Acumin Pro" w:hAnsi="Acumin Pro"/>
                <w:sz w:val="16"/>
                <w:szCs w:val="16"/>
              </w:rPr>
              <w:t>Wyposażenie gabinetu-pracowni w standardowe wyposażenie biurowe</w:t>
            </w:r>
            <w:r>
              <w:rPr>
                <w:rFonts w:ascii="Acumin Pro" w:hAnsi="Acumin Pro"/>
                <w:sz w:val="16"/>
                <w:szCs w:val="16"/>
              </w:rPr>
              <w:t xml:space="preserve">: </w:t>
            </w:r>
            <w:r w:rsidRPr="001F1E9B">
              <w:rPr>
                <w:rFonts w:ascii="Acumin Pro" w:hAnsi="Acumin Pro"/>
                <w:sz w:val="16"/>
                <w:szCs w:val="16"/>
              </w:rPr>
              <w:t>meble do pracy (duży stół o zmiennej wysokości blatu) i sprzęt biurowy oraz szafa do przechowywania podręcznych  materiałów do pracy magazynowej, aparatu fotograficznego, itp.   (do sufitu i zlicowana ze ścianą)</w:t>
            </w:r>
            <w:r>
              <w:rPr>
                <w:rFonts w:ascii="Acumin Pro" w:hAnsi="Acumin Pro"/>
                <w:sz w:val="16"/>
                <w:szCs w:val="16"/>
              </w:rPr>
              <w:t xml:space="preserve">, </w:t>
            </w:r>
            <w:r w:rsidRPr="001F1E9B">
              <w:rPr>
                <w:rFonts w:ascii="Acumin Pro" w:hAnsi="Acumin Pro"/>
                <w:sz w:val="16"/>
                <w:szCs w:val="16"/>
              </w:rPr>
              <w:t>likwidacja dostępu do wody</w:t>
            </w:r>
          </w:p>
        </w:tc>
        <w:tc>
          <w:tcPr>
            <w:tcW w:w="1701" w:type="dxa"/>
          </w:tcPr>
          <w:p w:rsidR="00385245" w:rsidRPr="00A82BDA" w:rsidRDefault="00385245" w:rsidP="00515F74">
            <w:pPr>
              <w:pStyle w:val="Cytat"/>
              <w:ind w:left="0"/>
              <w:jc w:val="left"/>
              <w:rPr>
                <w:rFonts w:ascii="Acumin Pro" w:hAnsi="Acumin Pro"/>
                <w:i w:val="0"/>
                <w:sz w:val="16"/>
                <w:szCs w:val="16"/>
              </w:rPr>
            </w:pPr>
            <w:r w:rsidRPr="00A82BDA">
              <w:rPr>
                <w:rFonts w:ascii="Acumin Pro" w:hAnsi="Acumin Pro"/>
                <w:i w:val="0"/>
                <w:sz w:val="16"/>
                <w:szCs w:val="16"/>
              </w:rPr>
              <w:t>Gabinet Magazy</w:t>
            </w:r>
            <w:r w:rsidR="00515F74">
              <w:rPr>
                <w:rFonts w:ascii="Acumin Pro" w:hAnsi="Acumin Pro"/>
                <w:i w:val="0"/>
                <w:sz w:val="16"/>
                <w:szCs w:val="16"/>
              </w:rPr>
              <w:t>n</w:t>
            </w:r>
            <w:r w:rsidRPr="00A82BDA">
              <w:rPr>
                <w:rFonts w:ascii="Acumin Pro" w:hAnsi="Acumin Pro"/>
                <w:i w:val="0"/>
                <w:sz w:val="16"/>
                <w:szCs w:val="16"/>
              </w:rPr>
              <w:t xml:space="preserve">iera Zbiorów ME, </w:t>
            </w:r>
          </w:p>
        </w:tc>
      </w:tr>
      <w:tr w:rsidR="00385245" w:rsidRPr="001F1E9B" w:rsidTr="00515F74">
        <w:tc>
          <w:tcPr>
            <w:tcW w:w="1984" w:type="dxa"/>
          </w:tcPr>
          <w:p w:rsidR="00385245" w:rsidRPr="001F1E9B" w:rsidRDefault="00385245" w:rsidP="00EC200F">
            <w:pPr>
              <w:rPr>
                <w:rFonts w:ascii="Acumin Pro" w:hAnsi="Acumin Pro"/>
                <w:sz w:val="16"/>
                <w:szCs w:val="16"/>
              </w:rPr>
            </w:pPr>
            <w:r w:rsidRPr="001F1E9B">
              <w:rPr>
                <w:rFonts w:ascii="Acumin Pro" w:hAnsi="Acumin Pro"/>
                <w:sz w:val="16"/>
                <w:szCs w:val="16"/>
              </w:rPr>
              <w:t xml:space="preserve"> </w:t>
            </w:r>
            <w:r w:rsidRPr="009B4AA4">
              <w:rPr>
                <w:rFonts w:ascii="Acumin Pro" w:hAnsi="Acumin Pro"/>
                <w:sz w:val="16"/>
                <w:szCs w:val="16"/>
              </w:rPr>
              <w:t xml:space="preserve">1.24, 1.33-1.36 </w:t>
            </w:r>
            <w:r>
              <w:rPr>
                <w:rFonts w:ascii="Acumin Pro" w:hAnsi="Acumin Pro"/>
                <w:color w:val="0070C0"/>
                <w:sz w:val="16"/>
                <w:szCs w:val="16"/>
              </w:rPr>
              <w:t>[008, 009, 010, 011]</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Magazyn Ceramiki i Kultury Miejskiej</w:t>
            </w:r>
          </w:p>
        </w:tc>
        <w:tc>
          <w:tcPr>
            <w:tcW w:w="3969" w:type="dxa"/>
            <w:shd w:val="clear" w:color="auto" w:fill="D0D0D0" w:themeFill="accent2" w:themeFillTint="99"/>
          </w:tcPr>
          <w:p w:rsidR="00385245" w:rsidRPr="001F1E9B" w:rsidRDefault="00385245" w:rsidP="00A60F3A">
            <w:pPr>
              <w:pStyle w:val="Bezodstpw"/>
              <w:rPr>
                <w:rFonts w:ascii="Acumin Pro" w:hAnsi="Acumin Pro"/>
                <w:sz w:val="16"/>
                <w:szCs w:val="16"/>
              </w:rPr>
            </w:pPr>
            <w:r w:rsidRPr="001F1E9B">
              <w:rPr>
                <w:rFonts w:ascii="Acumin Pro" w:hAnsi="Acumin Pro"/>
                <w:sz w:val="16"/>
                <w:szCs w:val="16"/>
              </w:rPr>
              <w:t xml:space="preserve">Wyposażenie magazynu zbiorów etnograficznych w odpowiednie </w:t>
            </w:r>
            <w:r>
              <w:rPr>
                <w:rFonts w:ascii="Acumin Pro" w:hAnsi="Acumin Pro"/>
                <w:sz w:val="16"/>
                <w:szCs w:val="16"/>
              </w:rPr>
              <w:t xml:space="preserve">meble </w:t>
            </w:r>
            <w:r w:rsidRPr="001F1E9B">
              <w:rPr>
                <w:rFonts w:ascii="Acumin Pro" w:hAnsi="Acumin Pro"/>
                <w:sz w:val="16"/>
                <w:szCs w:val="16"/>
              </w:rPr>
              <w:t>do składowania i przeglądania muzealiów</w:t>
            </w:r>
            <w:r>
              <w:rPr>
                <w:rFonts w:ascii="Acumin Pro" w:hAnsi="Acumin Pro"/>
                <w:sz w:val="16"/>
                <w:szCs w:val="16"/>
              </w:rPr>
              <w:t xml:space="preserve"> </w:t>
            </w:r>
            <w:r w:rsidRPr="0070514F">
              <w:rPr>
                <w:rFonts w:ascii="Acumin Pro" w:hAnsi="Acumin Pro"/>
                <w:sz w:val="16"/>
                <w:szCs w:val="16"/>
              </w:rPr>
              <w:t xml:space="preserve">(około 2000 poz. </w:t>
            </w:r>
            <w:proofErr w:type="spellStart"/>
            <w:r w:rsidRPr="0070514F">
              <w:rPr>
                <w:rFonts w:ascii="Acumin Pro" w:hAnsi="Acumin Pro"/>
                <w:sz w:val="16"/>
                <w:szCs w:val="16"/>
              </w:rPr>
              <w:t>inw</w:t>
            </w:r>
            <w:proofErr w:type="spellEnd"/>
            <w:r w:rsidRPr="0070514F">
              <w:rPr>
                <w:rFonts w:ascii="Acumin Pro" w:hAnsi="Acumin Pro"/>
                <w:sz w:val="16"/>
                <w:szCs w:val="16"/>
              </w:rPr>
              <w:t>.)</w:t>
            </w:r>
            <w:r>
              <w:rPr>
                <w:rFonts w:ascii="Acumin Pro" w:hAnsi="Acumin Pro"/>
                <w:sz w:val="16"/>
                <w:szCs w:val="16"/>
              </w:rPr>
              <w:t xml:space="preserve">, </w:t>
            </w:r>
            <w:r w:rsidRPr="001F1E9B">
              <w:rPr>
                <w:rFonts w:ascii="Acumin Pro" w:hAnsi="Acumin Pro"/>
                <w:sz w:val="16"/>
                <w:szCs w:val="16"/>
              </w:rPr>
              <w:t xml:space="preserve">np. firmy </w:t>
            </w:r>
            <w:proofErr w:type="spellStart"/>
            <w:r w:rsidRPr="001F1E9B">
              <w:rPr>
                <w:rFonts w:ascii="Acumin Pro" w:hAnsi="Acumin Pro"/>
                <w:sz w:val="16"/>
                <w:szCs w:val="16"/>
              </w:rPr>
              <w:t>Proma</w:t>
            </w:r>
            <w:r>
              <w:rPr>
                <w:rFonts w:ascii="Acumin Pro" w:hAnsi="Acumin Pro"/>
                <w:sz w:val="16"/>
                <w:szCs w:val="16"/>
              </w:rPr>
              <w:t>g</w:t>
            </w:r>
            <w:proofErr w:type="spellEnd"/>
            <w:r w:rsidRPr="001F1E9B">
              <w:rPr>
                <w:rFonts w:ascii="Acumin Pro" w:hAnsi="Acumin Pro"/>
                <w:sz w:val="16"/>
                <w:szCs w:val="16"/>
              </w:rPr>
              <w:t xml:space="preserve"> </w:t>
            </w:r>
            <w:r>
              <w:rPr>
                <w:rFonts w:ascii="Acumin Pro" w:hAnsi="Acumin Pro"/>
                <w:sz w:val="16"/>
                <w:szCs w:val="16"/>
              </w:rPr>
              <w:t>(</w:t>
            </w:r>
            <w:r w:rsidRPr="001F1E9B">
              <w:rPr>
                <w:rFonts w:ascii="Acumin Pro" w:hAnsi="Acumin Pro"/>
                <w:sz w:val="16"/>
                <w:szCs w:val="16"/>
              </w:rPr>
              <w:t>szafy, regały,  stół z oświetleniem, biurko dla magazyniera, szafa kartotekowa na ok. 4 tys. kart magazynowych</w:t>
            </w:r>
            <w:r>
              <w:rPr>
                <w:rFonts w:ascii="Acumin Pro" w:hAnsi="Acumin Pro"/>
                <w:sz w:val="16"/>
                <w:szCs w:val="16"/>
              </w:rPr>
              <w:t>);</w:t>
            </w:r>
          </w:p>
          <w:p w:rsidR="00385245" w:rsidRPr="0070514F" w:rsidRDefault="00385245" w:rsidP="00C055E3">
            <w:pPr>
              <w:pStyle w:val="Bezodstpw"/>
              <w:rPr>
                <w:rFonts w:ascii="Acumin Pro" w:hAnsi="Acumin Pro"/>
                <w:sz w:val="16"/>
                <w:szCs w:val="16"/>
              </w:rPr>
            </w:pPr>
            <w:r w:rsidRPr="0070514F">
              <w:rPr>
                <w:rFonts w:ascii="Acumin Pro" w:hAnsi="Acumin Pro"/>
                <w:sz w:val="16"/>
                <w:szCs w:val="16"/>
              </w:rPr>
              <w:t>wyburzenie ścianek wewnętrznych między pomieszczeniami,</w:t>
            </w:r>
          </w:p>
          <w:p w:rsidR="00385245" w:rsidRPr="0024303F" w:rsidRDefault="00385245" w:rsidP="0024303F">
            <w:pPr>
              <w:pStyle w:val="Bezodstpw"/>
              <w:rPr>
                <w:rFonts w:ascii="Acumin Pro" w:hAnsi="Acumin Pro"/>
                <w:b/>
                <w:sz w:val="16"/>
                <w:szCs w:val="16"/>
              </w:rPr>
            </w:pPr>
            <w:r w:rsidRPr="0070514F">
              <w:rPr>
                <w:rFonts w:ascii="Acumin Pro" w:hAnsi="Acumin Pro"/>
                <w:sz w:val="16"/>
                <w:szCs w:val="16"/>
              </w:rPr>
              <w:t>zaślepienie/likwidacja instalacji wodnej  i  kanalizacyjnej</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Magazyn Ceramiki,  Kultury Miejskiej, inwentarza pomocniczego</w:t>
            </w:r>
          </w:p>
        </w:tc>
      </w:tr>
      <w:tr w:rsidR="00385245" w:rsidRPr="001F1E9B" w:rsidTr="00515F74">
        <w:tc>
          <w:tcPr>
            <w:tcW w:w="1984" w:type="dxa"/>
          </w:tcPr>
          <w:p w:rsidR="00385245" w:rsidRPr="009B4AA4" w:rsidRDefault="00385245" w:rsidP="006F3FEB">
            <w:pPr>
              <w:jc w:val="center"/>
              <w:rPr>
                <w:rFonts w:ascii="Acumin Pro" w:hAnsi="Acumin Pro"/>
                <w:sz w:val="16"/>
                <w:szCs w:val="16"/>
              </w:rPr>
            </w:pPr>
            <w:r w:rsidRPr="009B4AA4">
              <w:rPr>
                <w:rFonts w:ascii="Acumin Pro" w:hAnsi="Acumin Pro"/>
                <w:sz w:val="16"/>
                <w:szCs w:val="16"/>
              </w:rPr>
              <w:t xml:space="preserve">1.26 </w:t>
            </w:r>
          </w:p>
          <w:p w:rsidR="00385245" w:rsidRPr="001F1E9B" w:rsidRDefault="00385245" w:rsidP="006F3FEB">
            <w:pPr>
              <w:jc w:val="center"/>
              <w:rPr>
                <w:rFonts w:ascii="Acumin Pro" w:hAnsi="Acumin Pro"/>
                <w:sz w:val="16"/>
                <w:szCs w:val="16"/>
              </w:rPr>
            </w:pPr>
            <w:r>
              <w:rPr>
                <w:rFonts w:ascii="Acumin Pro" w:hAnsi="Acumin Pro"/>
                <w:color w:val="0070C0"/>
                <w:sz w:val="16"/>
                <w:szCs w:val="16"/>
              </w:rPr>
              <w:t>[014]</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Pracownia Konserwacji Zabytków Etnograficznych</w:t>
            </w:r>
          </w:p>
        </w:tc>
        <w:tc>
          <w:tcPr>
            <w:tcW w:w="3969" w:type="dxa"/>
            <w:shd w:val="clear" w:color="auto" w:fill="D0D0D0" w:themeFill="accent2" w:themeFillTint="99"/>
          </w:tcPr>
          <w:p w:rsidR="00385245" w:rsidRPr="001F1E9B" w:rsidRDefault="00385245" w:rsidP="006F3FEB">
            <w:pPr>
              <w:rPr>
                <w:rFonts w:ascii="Acumin Pro" w:hAnsi="Acumin Pro"/>
                <w:sz w:val="16"/>
                <w:szCs w:val="16"/>
              </w:rPr>
            </w:pPr>
            <w:r w:rsidRPr="001F1E9B">
              <w:rPr>
                <w:rFonts w:ascii="Acumin Pro" w:hAnsi="Acumin Pro"/>
                <w:sz w:val="16"/>
                <w:szCs w:val="16"/>
              </w:rPr>
              <w:t>Kuchenka elektryczna do celów konserwatorskich</w:t>
            </w:r>
            <w:r>
              <w:rPr>
                <w:rFonts w:ascii="Acumin Pro" w:hAnsi="Acumin Pro"/>
                <w:sz w:val="16"/>
                <w:szCs w:val="16"/>
              </w:rPr>
              <w:t>;</w:t>
            </w:r>
          </w:p>
          <w:p w:rsidR="00385245" w:rsidRPr="001F1E9B" w:rsidRDefault="00385245" w:rsidP="006F3FEB">
            <w:pPr>
              <w:rPr>
                <w:rFonts w:ascii="Acumin Pro" w:hAnsi="Acumin Pro"/>
                <w:sz w:val="16"/>
                <w:szCs w:val="16"/>
              </w:rPr>
            </w:pPr>
            <w:r>
              <w:rPr>
                <w:rFonts w:ascii="Acumin Pro" w:hAnsi="Acumin Pro"/>
                <w:sz w:val="16"/>
                <w:szCs w:val="16"/>
              </w:rPr>
              <w:t>s</w:t>
            </w:r>
            <w:r w:rsidRPr="001F1E9B">
              <w:rPr>
                <w:rFonts w:ascii="Acumin Pro" w:hAnsi="Acumin Pro"/>
                <w:sz w:val="16"/>
                <w:szCs w:val="16"/>
              </w:rPr>
              <w:t xml:space="preserve">zafki specjalistyczne (np. firmy </w:t>
            </w:r>
            <w:proofErr w:type="spellStart"/>
            <w:r w:rsidRPr="001F1E9B">
              <w:rPr>
                <w:rFonts w:ascii="Acumin Pro" w:hAnsi="Acumin Pro"/>
                <w:sz w:val="16"/>
                <w:szCs w:val="16"/>
              </w:rPr>
              <w:t>P</w:t>
            </w:r>
            <w:r w:rsidRPr="001F1E9B">
              <w:rPr>
                <w:rFonts w:ascii="Acumin Pro" w:hAnsi="Acumin Pro"/>
                <w:i/>
                <w:sz w:val="16"/>
                <w:szCs w:val="16"/>
              </w:rPr>
              <w:t>romag</w:t>
            </w:r>
            <w:proofErr w:type="spellEnd"/>
            <w:r w:rsidRPr="001F1E9B">
              <w:rPr>
                <w:rFonts w:ascii="Acumin Pro" w:hAnsi="Acumin Pro"/>
                <w:i/>
                <w:sz w:val="16"/>
                <w:szCs w:val="16"/>
              </w:rPr>
              <w:t>)</w:t>
            </w:r>
            <w:r w:rsidRPr="001F1E9B">
              <w:rPr>
                <w:rFonts w:ascii="Acumin Pro" w:hAnsi="Acumin Pro"/>
                <w:sz w:val="16"/>
                <w:szCs w:val="16"/>
              </w:rPr>
              <w:t xml:space="preserve"> - wiszące </w:t>
            </w:r>
          </w:p>
          <w:p w:rsidR="00385245" w:rsidRPr="001F1E9B" w:rsidRDefault="00385245" w:rsidP="006F3FEB">
            <w:pPr>
              <w:rPr>
                <w:rFonts w:ascii="Acumin Pro" w:hAnsi="Acumin Pro"/>
                <w:sz w:val="16"/>
                <w:szCs w:val="16"/>
              </w:rPr>
            </w:pPr>
            <w:r w:rsidRPr="001F1E9B">
              <w:rPr>
                <w:rFonts w:ascii="Acumin Pro" w:hAnsi="Acumin Pro"/>
                <w:sz w:val="16"/>
                <w:szCs w:val="16"/>
              </w:rPr>
              <w:t>mobilne odciągi stanowiskowe</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Pracownia Konserwacji Zabytków Etnograficznych</w:t>
            </w:r>
          </w:p>
        </w:tc>
      </w:tr>
      <w:tr w:rsidR="00385245" w:rsidRPr="001F1E9B" w:rsidTr="00515F74">
        <w:tc>
          <w:tcPr>
            <w:tcW w:w="1984" w:type="dxa"/>
          </w:tcPr>
          <w:p w:rsidR="00385245" w:rsidRPr="009B4AA4" w:rsidRDefault="00385245" w:rsidP="006F3FEB">
            <w:pPr>
              <w:jc w:val="center"/>
              <w:rPr>
                <w:rFonts w:ascii="Acumin Pro" w:hAnsi="Acumin Pro"/>
                <w:sz w:val="16"/>
                <w:szCs w:val="16"/>
              </w:rPr>
            </w:pPr>
            <w:r w:rsidRPr="009B4AA4">
              <w:rPr>
                <w:rFonts w:ascii="Acumin Pro" w:hAnsi="Acumin Pro"/>
                <w:sz w:val="16"/>
                <w:szCs w:val="16"/>
              </w:rPr>
              <w:t xml:space="preserve">1.17-1.20 </w:t>
            </w:r>
          </w:p>
          <w:p w:rsidR="00385245" w:rsidRPr="001F1E9B" w:rsidRDefault="00385245" w:rsidP="006F3FEB">
            <w:pPr>
              <w:jc w:val="center"/>
              <w:rPr>
                <w:rFonts w:ascii="Acumin Pro" w:hAnsi="Acumin Pro"/>
                <w:sz w:val="16"/>
                <w:szCs w:val="16"/>
              </w:rPr>
            </w:pPr>
            <w:r>
              <w:rPr>
                <w:rFonts w:ascii="Acumin Pro" w:hAnsi="Acumin Pro"/>
                <w:color w:val="0070C0"/>
                <w:sz w:val="16"/>
                <w:szCs w:val="16"/>
              </w:rPr>
              <w:t>[037-038, 040-043]</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Pomieszczenie socjalne pracowników dozoru</w:t>
            </w:r>
          </w:p>
        </w:tc>
        <w:tc>
          <w:tcPr>
            <w:tcW w:w="3969" w:type="dxa"/>
            <w:shd w:val="clear" w:color="auto" w:fill="D0D0D0" w:themeFill="accent2" w:themeFillTint="99"/>
          </w:tcPr>
          <w:p w:rsidR="00385245" w:rsidRPr="0070514F" w:rsidRDefault="00385245" w:rsidP="006F3FEB">
            <w:pPr>
              <w:rPr>
                <w:rFonts w:ascii="Acumin Pro" w:hAnsi="Acumin Pro"/>
                <w:sz w:val="16"/>
                <w:szCs w:val="16"/>
              </w:rPr>
            </w:pPr>
            <w:r w:rsidRPr="001F1E9B">
              <w:rPr>
                <w:rFonts w:ascii="Acumin Pro" w:hAnsi="Acumin Pro"/>
                <w:sz w:val="16"/>
                <w:szCs w:val="16"/>
              </w:rPr>
              <w:t>wyposażenie:</w:t>
            </w:r>
            <w:r>
              <w:rPr>
                <w:rFonts w:ascii="Acumin Pro" w:hAnsi="Acumin Pro"/>
                <w:sz w:val="16"/>
                <w:szCs w:val="16"/>
              </w:rPr>
              <w:t xml:space="preserve"> </w:t>
            </w:r>
            <w:r w:rsidRPr="001F1E9B">
              <w:rPr>
                <w:rFonts w:ascii="Acumin Pro" w:hAnsi="Acumin Pro"/>
                <w:sz w:val="16"/>
                <w:szCs w:val="16"/>
              </w:rPr>
              <w:t>szafki odzieżowe BHP dla 12 osób, stół, krzesła, pralka, deska do prasowania, żelazko, szafa na obrusy, oraz wydzielenie części pomieszczenia lub wkomponowanie specjalnej szafy (np. może być metalowa) zamykana na magazynowanie przedmiotów - środków do sprzątania,  środków czystości, artykułów toaletowych, itp.</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 xml:space="preserve">Toalety; Zgodnie z projektem P. Staszewskiego </w:t>
            </w:r>
          </w:p>
          <w:p w:rsidR="00385245" w:rsidRPr="001F1E9B" w:rsidRDefault="00385245" w:rsidP="006F3FEB">
            <w:pPr>
              <w:rPr>
                <w:rFonts w:ascii="Acumin Pro" w:hAnsi="Acumin Pro"/>
                <w:sz w:val="16"/>
                <w:szCs w:val="16"/>
              </w:rPr>
            </w:pPr>
            <w:r w:rsidRPr="001F1E9B">
              <w:rPr>
                <w:rFonts w:ascii="Acumin Pro" w:hAnsi="Acumin Pro"/>
                <w:sz w:val="16"/>
                <w:szCs w:val="16"/>
              </w:rPr>
              <w:t>Szatnie dla pracowników dozoru – opiekunów ekspozycji, toalety</w:t>
            </w:r>
          </w:p>
        </w:tc>
      </w:tr>
      <w:tr w:rsidR="00385245" w:rsidRPr="001F1E9B" w:rsidTr="00515F74">
        <w:trPr>
          <w:trHeight w:val="943"/>
        </w:trPr>
        <w:tc>
          <w:tcPr>
            <w:tcW w:w="1984" w:type="dxa"/>
          </w:tcPr>
          <w:p w:rsidR="00385245" w:rsidRPr="009B4AA4" w:rsidRDefault="00385245" w:rsidP="006F3FEB">
            <w:pPr>
              <w:jc w:val="center"/>
              <w:rPr>
                <w:rFonts w:ascii="Acumin Pro" w:hAnsi="Acumin Pro"/>
                <w:sz w:val="16"/>
                <w:szCs w:val="16"/>
              </w:rPr>
            </w:pPr>
            <w:r w:rsidRPr="009B4AA4">
              <w:rPr>
                <w:rFonts w:ascii="Acumin Pro" w:hAnsi="Acumin Pro"/>
                <w:sz w:val="16"/>
                <w:szCs w:val="16"/>
              </w:rPr>
              <w:t xml:space="preserve">2.1 </w:t>
            </w:r>
          </w:p>
          <w:p w:rsidR="00385245" w:rsidRPr="001F1E9B" w:rsidRDefault="00385245" w:rsidP="006F3FEB">
            <w:pPr>
              <w:jc w:val="center"/>
              <w:rPr>
                <w:rFonts w:ascii="Acumin Pro" w:hAnsi="Acumin Pro"/>
                <w:sz w:val="16"/>
                <w:szCs w:val="16"/>
              </w:rPr>
            </w:pPr>
            <w:r>
              <w:rPr>
                <w:rFonts w:ascii="Acumin Pro" w:hAnsi="Acumin Pro"/>
                <w:color w:val="0070C0"/>
                <w:sz w:val="16"/>
                <w:szCs w:val="16"/>
              </w:rPr>
              <w:t>[101, 102]</w:t>
            </w:r>
          </w:p>
        </w:tc>
        <w:tc>
          <w:tcPr>
            <w:tcW w:w="1701" w:type="dxa"/>
          </w:tcPr>
          <w:p w:rsidR="00385245" w:rsidRPr="001F1E9B" w:rsidRDefault="00385245" w:rsidP="006F3FEB">
            <w:pPr>
              <w:rPr>
                <w:rFonts w:ascii="Acumin Pro" w:hAnsi="Acumin Pro"/>
                <w:sz w:val="16"/>
                <w:szCs w:val="16"/>
              </w:rPr>
            </w:pPr>
            <w:r>
              <w:rPr>
                <w:rFonts w:ascii="Acumin Pro" w:hAnsi="Acumin Pro"/>
                <w:sz w:val="16"/>
                <w:szCs w:val="16"/>
              </w:rPr>
              <w:t xml:space="preserve">wejście od </w:t>
            </w:r>
            <w:proofErr w:type="spellStart"/>
            <w:r>
              <w:rPr>
                <w:rFonts w:ascii="Acumin Pro" w:hAnsi="Acumin Pro"/>
                <w:sz w:val="16"/>
                <w:szCs w:val="16"/>
              </w:rPr>
              <w:t>ul.Grobla</w:t>
            </w:r>
            <w:proofErr w:type="spellEnd"/>
          </w:p>
        </w:tc>
        <w:tc>
          <w:tcPr>
            <w:tcW w:w="3969" w:type="dxa"/>
            <w:shd w:val="clear" w:color="auto" w:fill="D0D0D0" w:themeFill="accent2" w:themeFillTint="99"/>
          </w:tcPr>
          <w:p w:rsidR="00385245" w:rsidRPr="0087310D" w:rsidRDefault="00385245" w:rsidP="006F3FEB">
            <w:pPr>
              <w:rPr>
                <w:rFonts w:ascii="Acumin Pro" w:hAnsi="Acumin Pro"/>
                <w:sz w:val="16"/>
                <w:szCs w:val="16"/>
              </w:rPr>
            </w:pPr>
            <w:r w:rsidRPr="001F1E9B">
              <w:rPr>
                <w:rFonts w:ascii="Acumin Pro" w:hAnsi="Acumin Pro"/>
                <w:sz w:val="16"/>
                <w:szCs w:val="16"/>
              </w:rPr>
              <w:t xml:space="preserve">renowacja klatki schodowej (nowe tynki, </w:t>
            </w:r>
            <w:r>
              <w:rPr>
                <w:rFonts w:ascii="Acumin Pro" w:hAnsi="Acumin Pro"/>
                <w:sz w:val="16"/>
                <w:szCs w:val="16"/>
              </w:rPr>
              <w:t>renowacja</w:t>
            </w:r>
            <w:r w:rsidRPr="001F1E9B">
              <w:rPr>
                <w:rFonts w:ascii="Acumin Pro" w:hAnsi="Acumin Pro"/>
                <w:sz w:val="16"/>
                <w:szCs w:val="16"/>
              </w:rPr>
              <w:t xml:space="preserve"> sztukaterii), wymiana lub renowacja posadzki i stopni schodów</w:t>
            </w:r>
            <w:r>
              <w:rPr>
                <w:rFonts w:ascii="Acumin Pro" w:hAnsi="Acumin Pro"/>
                <w:sz w:val="16"/>
                <w:szCs w:val="16"/>
              </w:rPr>
              <w:t>, oświetlenie eksponujące wystrój architektoniczny</w:t>
            </w:r>
          </w:p>
        </w:tc>
        <w:tc>
          <w:tcPr>
            <w:tcW w:w="1701" w:type="dxa"/>
          </w:tcPr>
          <w:p w:rsidR="00385245" w:rsidRPr="001F1E9B" w:rsidRDefault="00385245" w:rsidP="006F3FEB">
            <w:pPr>
              <w:rPr>
                <w:rFonts w:ascii="Acumin Pro" w:hAnsi="Acumin Pro"/>
                <w:sz w:val="16"/>
                <w:szCs w:val="16"/>
                <w:highlight w:val="yellow"/>
              </w:rPr>
            </w:pPr>
            <w:r>
              <w:rPr>
                <w:rFonts w:ascii="Acumin Pro" w:hAnsi="Acumin Pro"/>
                <w:sz w:val="16"/>
                <w:szCs w:val="16"/>
              </w:rPr>
              <w:t xml:space="preserve">wejście od </w:t>
            </w:r>
            <w:proofErr w:type="spellStart"/>
            <w:r>
              <w:rPr>
                <w:rFonts w:ascii="Acumin Pro" w:hAnsi="Acumin Pro"/>
                <w:sz w:val="16"/>
                <w:szCs w:val="16"/>
              </w:rPr>
              <w:t>ul.Grobla</w:t>
            </w:r>
            <w:proofErr w:type="spellEnd"/>
          </w:p>
        </w:tc>
      </w:tr>
      <w:tr w:rsidR="00385245" w:rsidRPr="001F1E9B" w:rsidTr="00515F74">
        <w:tc>
          <w:tcPr>
            <w:tcW w:w="1984" w:type="dxa"/>
          </w:tcPr>
          <w:p w:rsidR="00385245" w:rsidRPr="009B4AA4" w:rsidRDefault="00385245" w:rsidP="00EC200F">
            <w:pPr>
              <w:rPr>
                <w:rFonts w:ascii="Acumin Pro" w:hAnsi="Acumin Pro"/>
                <w:sz w:val="16"/>
                <w:szCs w:val="16"/>
              </w:rPr>
            </w:pPr>
            <w:r w:rsidRPr="009B4AA4">
              <w:rPr>
                <w:rFonts w:ascii="Acumin Pro" w:hAnsi="Acumin Pro"/>
                <w:sz w:val="16"/>
                <w:szCs w:val="16"/>
              </w:rPr>
              <w:t xml:space="preserve">    2.5 – 2.7 </w:t>
            </w:r>
          </w:p>
          <w:p w:rsidR="00385245" w:rsidRPr="001F1E9B" w:rsidRDefault="00385245" w:rsidP="00EC200F">
            <w:pPr>
              <w:rPr>
                <w:rFonts w:ascii="Acumin Pro" w:hAnsi="Acumin Pro"/>
                <w:sz w:val="16"/>
                <w:szCs w:val="16"/>
              </w:rPr>
            </w:pPr>
            <w:r>
              <w:rPr>
                <w:rFonts w:ascii="Acumin Pro" w:hAnsi="Acumin Pro"/>
                <w:color w:val="0070C0"/>
                <w:sz w:val="16"/>
                <w:szCs w:val="16"/>
              </w:rPr>
              <w:t xml:space="preserve">   [106-108]</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Biblioteka</w:t>
            </w:r>
          </w:p>
        </w:tc>
        <w:tc>
          <w:tcPr>
            <w:tcW w:w="3969" w:type="dxa"/>
            <w:shd w:val="clear" w:color="auto" w:fill="D0D0D0" w:themeFill="accent2" w:themeFillTint="99"/>
          </w:tcPr>
          <w:p w:rsidR="00385245" w:rsidRPr="001F1E9B" w:rsidRDefault="00385245" w:rsidP="00FB20FB">
            <w:pPr>
              <w:rPr>
                <w:rFonts w:ascii="Acumin Pro" w:hAnsi="Acumin Pro"/>
                <w:sz w:val="16"/>
                <w:szCs w:val="16"/>
              </w:rPr>
            </w:pPr>
            <w:r w:rsidRPr="001F1E9B">
              <w:rPr>
                <w:rFonts w:ascii="Acumin Pro" w:hAnsi="Acumin Pro"/>
                <w:sz w:val="16"/>
                <w:szCs w:val="16"/>
              </w:rPr>
              <w:t>Połączenie pomieszczeń 106+107+108 w jedną jak najbardziej otwartą przestrzeń, celem powiększenia przestrzeni dla jak największej ilości uczestników zajęć edukacyjnych, powiększenie otworu drzwiowego między 2.6 i 2.7</w:t>
            </w:r>
          </w:p>
          <w:p w:rsidR="00385245" w:rsidRPr="001F1E9B" w:rsidRDefault="00385245" w:rsidP="006F3FEB">
            <w:pPr>
              <w:rPr>
                <w:rFonts w:ascii="Acumin Pro" w:hAnsi="Acumin Pro"/>
                <w:sz w:val="16"/>
                <w:szCs w:val="16"/>
              </w:rPr>
            </w:pPr>
            <w:r w:rsidRPr="001F1E9B">
              <w:rPr>
                <w:rFonts w:ascii="Acumin Pro" w:hAnsi="Acumin Pro"/>
                <w:sz w:val="16"/>
                <w:szCs w:val="16"/>
              </w:rPr>
              <w:t>usunięcie antresoli oraz dotychczasowej zabudowy szafami,</w:t>
            </w:r>
          </w:p>
          <w:p w:rsidR="00385245" w:rsidRPr="001F1E9B" w:rsidRDefault="00385245" w:rsidP="006F3FEB">
            <w:pPr>
              <w:rPr>
                <w:rFonts w:ascii="Acumin Pro" w:hAnsi="Acumin Pro"/>
                <w:sz w:val="16"/>
                <w:szCs w:val="16"/>
              </w:rPr>
            </w:pPr>
            <w:r w:rsidRPr="001F1E9B">
              <w:rPr>
                <w:rFonts w:ascii="Acumin Pro" w:hAnsi="Acumin Pro"/>
                <w:sz w:val="16"/>
                <w:szCs w:val="16"/>
              </w:rPr>
              <w:t>nowe wyposażenie: duża szafa przyścienna z drzwiami przesuwnymi, zlicowana ze ścianą,  do przechowywania podręcznych materiałów plastycznych do działań edukacyjnych, sprzęt do działań edukacyjnych: ekran multimedialny , komputer, …, stoły, krzesła</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 xml:space="preserve"> Pomieszczenie edukacyjne</w:t>
            </w:r>
          </w:p>
        </w:tc>
      </w:tr>
      <w:tr w:rsidR="00385245" w:rsidRPr="001F1E9B" w:rsidTr="00515F74">
        <w:tc>
          <w:tcPr>
            <w:tcW w:w="1984" w:type="dxa"/>
          </w:tcPr>
          <w:p w:rsidR="00385245" w:rsidRPr="001F1E9B" w:rsidRDefault="00385245" w:rsidP="006F3FEB">
            <w:pPr>
              <w:jc w:val="center"/>
              <w:rPr>
                <w:rFonts w:ascii="Acumin Pro" w:hAnsi="Acumin Pro"/>
                <w:sz w:val="16"/>
                <w:szCs w:val="16"/>
              </w:rPr>
            </w:pPr>
            <w:r w:rsidRPr="009B4AA4">
              <w:rPr>
                <w:rFonts w:ascii="Acumin Pro" w:hAnsi="Acumin Pro"/>
                <w:sz w:val="16"/>
                <w:szCs w:val="16"/>
              </w:rPr>
              <w:t xml:space="preserve">2.3 – 2.4 </w:t>
            </w:r>
            <w:r>
              <w:rPr>
                <w:rFonts w:ascii="Acumin Pro" w:hAnsi="Acumin Pro"/>
                <w:color w:val="0070C0"/>
                <w:sz w:val="16"/>
                <w:szCs w:val="16"/>
              </w:rPr>
              <w:t>[110,111]</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 xml:space="preserve">Pomieszczenia ekspozycyjne </w:t>
            </w:r>
          </w:p>
        </w:tc>
        <w:tc>
          <w:tcPr>
            <w:tcW w:w="3969" w:type="dxa"/>
            <w:shd w:val="clear" w:color="auto" w:fill="D0D0D0" w:themeFill="accent2" w:themeFillTint="99"/>
          </w:tcPr>
          <w:p w:rsidR="00385245" w:rsidRPr="001F1E9B" w:rsidRDefault="00385245" w:rsidP="00FB20FB">
            <w:pPr>
              <w:rPr>
                <w:rFonts w:ascii="Acumin Pro" w:hAnsi="Acumin Pro"/>
                <w:sz w:val="16"/>
                <w:szCs w:val="16"/>
              </w:rPr>
            </w:pPr>
            <w:r w:rsidRPr="001F1E9B">
              <w:rPr>
                <w:rFonts w:ascii="Acumin Pro" w:hAnsi="Acumin Pro"/>
                <w:sz w:val="16"/>
                <w:szCs w:val="16"/>
              </w:rPr>
              <w:t xml:space="preserve">zburzenie ściany lub fragmentów ściany pomiędzy salami 2.3 i 2.4, połączenie dwóch osobnych przestrzeni w jedną otwartą – zgodnie z możliwościami technicznymi, nowa drewniana podłoga, dostosowana do charakteru </w:t>
            </w:r>
            <w:proofErr w:type="spellStart"/>
            <w:r w:rsidRPr="001F1E9B">
              <w:rPr>
                <w:rFonts w:ascii="Acumin Pro" w:hAnsi="Acumin Pro"/>
                <w:sz w:val="16"/>
                <w:szCs w:val="16"/>
              </w:rPr>
              <w:t>sal</w:t>
            </w:r>
            <w:proofErr w:type="spellEnd"/>
            <w:r w:rsidRPr="001F1E9B">
              <w:rPr>
                <w:rFonts w:ascii="Acumin Pro" w:hAnsi="Acumin Pro"/>
                <w:sz w:val="16"/>
                <w:szCs w:val="16"/>
              </w:rPr>
              <w:t xml:space="preserve">,  równocześnie dyskretna i niekonkurująca z </w:t>
            </w:r>
            <w:r w:rsidRPr="001F1E9B">
              <w:rPr>
                <w:rFonts w:ascii="Acumin Pro" w:hAnsi="Acumin Pro"/>
                <w:sz w:val="16"/>
                <w:szCs w:val="16"/>
              </w:rPr>
              <w:lastRenderedPageBreak/>
              <w:t>aranżacjami plastycznymi wystaw, łatwa w utrzymaniu czystości, niepyląca,  z rozprowadzoną pod spodem  instalacją elektryczną i logiczną z dostępem do gniazd elektrycznych i instalacji IT</w:t>
            </w:r>
            <w:r>
              <w:rPr>
                <w:rFonts w:ascii="Acumin Pro" w:hAnsi="Acumin Pro"/>
                <w:sz w:val="16"/>
                <w:szCs w:val="16"/>
              </w:rPr>
              <w:t xml:space="preserve"> z możliwością ich przesuwania, </w:t>
            </w:r>
            <w:r w:rsidRPr="001F1E9B">
              <w:rPr>
                <w:rFonts w:ascii="Acumin Pro" w:hAnsi="Acumin Pro"/>
                <w:sz w:val="16"/>
                <w:szCs w:val="16"/>
              </w:rPr>
              <w:t xml:space="preserve">konserwacja/renowacja elementów architektonicznych loży (listwy przypodłogowe, sufity, sztukateria), </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lastRenderedPageBreak/>
              <w:t>pomieszczenie ekspozycyjne - sala wystawy czasowej</w:t>
            </w:r>
          </w:p>
        </w:tc>
      </w:tr>
      <w:tr w:rsidR="00385245" w:rsidRPr="001F1E9B" w:rsidTr="00515F74">
        <w:trPr>
          <w:trHeight w:val="1802"/>
        </w:trPr>
        <w:tc>
          <w:tcPr>
            <w:tcW w:w="1984" w:type="dxa"/>
          </w:tcPr>
          <w:p w:rsidR="00385245" w:rsidRPr="001F1E9B" w:rsidRDefault="00385245" w:rsidP="006F3FEB">
            <w:pPr>
              <w:jc w:val="center"/>
              <w:rPr>
                <w:rFonts w:ascii="Acumin Pro" w:hAnsi="Acumin Pro"/>
                <w:sz w:val="16"/>
                <w:szCs w:val="16"/>
              </w:rPr>
            </w:pPr>
            <w:r w:rsidRPr="009B4AA4">
              <w:rPr>
                <w:rFonts w:ascii="Acumin Pro" w:hAnsi="Acumin Pro"/>
                <w:sz w:val="16"/>
                <w:szCs w:val="16"/>
              </w:rPr>
              <w:lastRenderedPageBreak/>
              <w:t xml:space="preserve">2.16             </w:t>
            </w:r>
            <w:r>
              <w:rPr>
                <w:rFonts w:ascii="Acumin Pro" w:hAnsi="Acumin Pro"/>
                <w:color w:val="0070C0"/>
                <w:sz w:val="16"/>
                <w:szCs w:val="16"/>
              </w:rPr>
              <w:t>[114]</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Magazyn Kolekcji Sztuki</w:t>
            </w:r>
          </w:p>
        </w:tc>
        <w:tc>
          <w:tcPr>
            <w:tcW w:w="3969" w:type="dxa"/>
            <w:shd w:val="clear" w:color="auto" w:fill="D0D0D0" w:themeFill="accent2" w:themeFillTint="99"/>
          </w:tcPr>
          <w:p w:rsidR="00385245" w:rsidRPr="001F1E9B" w:rsidRDefault="00385245" w:rsidP="00AE1184">
            <w:pPr>
              <w:pStyle w:val="Bezodstpw"/>
              <w:rPr>
                <w:rFonts w:ascii="Acumin Pro" w:hAnsi="Acumin Pro"/>
                <w:sz w:val="16"/>
                <w:szCs w:val="16"/>
              </w:rPr>
            </w:pPr>
            <w:r w:rsidRPr="001F1E9B">
              <w:rPr>
                <w:rFonts w:ascii="Acumin Pro" w:hAnsi="Acumin Pro"/>
                <w:sz w:val="16"/>
                <w:szCs w:val="16"/>
              </w:rPr>
              <w:t xml:space="preserve">wyposażenie magazynu zbiorów etnograficznych w odpowiednie meble do składowania (około 2000 poz. </w:t>
            </w:r>
            <w:proofErr w:type="spellStart"/>
            <w:r w:rsidRPr="001F1E9B">
              <w:rPr>
                <w:rFonts w:ascii="Acumin Pro" w:hAnsi="Acumin Pro"/>
                <w:sz w:val="16"/>
                <w:szCs w:val="16"/>
              </w:rPr>
              <w:t>inw</w:t>
            </w:r>
            <w:proofErr w:type="spellEnd"/>
            <w:r w:rsidRPr="001F1E9B">
              <w:rPr>
                <w:rFonts w:ascii="Acumin Pro" w:hAnsi="Acumin Pro"/>
                <w:sz w:val="16"/>
                <w:szCs w:val="16"/>
              </w:rPr>
              <w:t xml:space="preserve">.) i przeglądania muzealiów (np. firmy </w:t>
            </w:r>
            <w:proofErr w:type="spellStart"/>
            <w:r w:rsidRPr="001F1E9B">
              <w:rPr>
                <w:rFonts w:ascii="Acumin Pro" w:hAnsi="Acumin Pro"/>
                <w:sz w:val="16"/>
                <w:szCs w:val="16"/>
              </w:rPr>
              <w:t>Promag</w:t>
            </w:r>
            <w:proofErr w:type="spellEnd"/>
            <w:r w:rsidRPr="001F1E9B">
              <w:rPr>
                <w:rFonts w:ascii="Acumin Pro" w:hAnsi="Acumin Pro"/>
                <w:sz w:val="16"/>
                <w:szCs w:val="16"/>
              </w:rPr>
              <w:t>), w tym : szuflady, szafy, regały,  stół z oświetleniem ponad, biurko dla magazyniera , szafa kartotekowa na ok. 4 tys. kart magazynowych,</w:t>
            </w:r>
          </w:p>
          <w:p w:rsidR="00385245" w:rsidRPr="00F252AA" w:rsidRDefault="00385245" w:rsidP="006F3FEB">
            <w:pPr>
              <w:rPr>
                <w:rFonts w:ascii="Acumin Pro" w:hAnsi="Acumin Pro"/>
                <w:color w:val="FF0000"/>
                <w:sz w:val="16"/>
                <w:szCs w:val="16"/>
              </w:rPr>
            </w:pP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Magazyn Kolekcji Sztuki</w:t>
            </w:r>
          </w:p>
        </w:tc>
      </w:tr>
      <w:tr w:rsidR="00385245" w:rsidRPr="001F1E9B" w:rsidTr="00515F74">
        <w:trPr>
          <w:trHeight w:val="1432"/>
        </w:trPr>
        <w:tc>
          <w:tcPr>
            <w:tcW w:w="1984" w:type="dxa"/>
          </w:tcPr>
          <w:p w:rsidR="00385245" w:rsidRPr="001F1E9B" w:rsidRDefault="00385245" w:rsidP="006F3FEB">
            <w:pPr>
              <w:jc w:val="center"/>
              <w:rPr>
                <w:rFonts w:ascii="Acumin Pro" w:hAnsi="Acumin Pro"/>
                <w:sz w:val="16"/>
                <w:szCs w:val="16"/>
              </w:rPr>
            </w:pPr>
            <w:r w:rsidRPr="009B4AA4">
              <w:rPr>
                <w:rFonts w:ascii="Acumin Pro" w:hAnsi="Acumin Pro"/>
                <w:sz w:val="16"/>
                <w:szCs w:val="16"/>
              </w:rPr>
              <w:t xml:space="preserve">2.15            </w:t>
            </w:r>
            <w:r>
              <w:rPr>
                <w:rFonts w:ascii="Acumin Pro" w:hAnsi="Acumin Pro"/>
                <w:color w:val="0070C0"/>
                <w:sz w:val="16"/>
                <w:szCs w:val="16"/>
              </w:rPr>
              <w:t>[115]</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Gabinet Kierownika Oddziału</w:t>
            </w:r>
            <w:r>
              <w:rPr>
                <w:rFonts w:ascii="Acumin Pro" w:hAnsi="Acumin Pro"/>
                <w:sz w:val="16"/>
                <w:szCs w:val="16"/>
              </w:rPr>
              <w:t xml:space="preserve">   </w:t>
            </w:r>
          </w:p>
        </w:tc>
        <w:tc>
          <w:tcPr>
            <w:tcW w:w="3969" w:type="dxa"/>
            <w:shd w:val="clear" w:color="auto" w:fill="D0D0D0" w:themeFill="accent2" w:themeFillTint="99"/>
          </w:tcPr>
          <w:p w:rsidR="00385245" w:rsidRPr="00F252AA" w:rsidRDefault="00385245" w:rsidP="00F252AA">
            <w:pPr>
              <w:rPr>
                <w:rFonts w:ascii="Acumin Pro" w:hAnsi="Acumin Pro"/>
                <w:sz w:val="16"/>
                <w:szCs w:val="16"/>
              </w:rPr>
            </w:pPr>
            <w:r w:rsidRPr="001F1E9B">
              <w:rPr>
                <w:rFonts w:ascii="Acumin Pro" w:hAnsi="Acumin Pro"/>
                <w:sz w:val="16"/>
                <w:szCs w:val="16"/>
              </w:rPr>
              <w:t>wygłuszenie pomiędzy salą 2.3 a gabinetem 2.15, wyposażenie gabinetu w meble, sprzęt biurowy, łamanie barier architektonicznych (schody łączące pom. 2.15 oraz salę wystawową 2.3)</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Gabinet Kierownika Oddziału</w:t>
            </w:r>
          </w:p>
        </w:tc>
      </w:tr>
      <w:tr w:rsidR="00385245" w:rsidRPr="001F1E9B" w:rsidTr="00515F74">
        <w:tc>
          <w:tcPr>
            <w:tcW w:w="1984" w:type="dxa"/>
          </w:tcPr>
          <w:p w:rsidR="00385245" w:rsidRPr="001F1E9B" w:rsidRDefault="00385245" w:rsidP="006F3FEB">
            <w:pPr>
              <w:jc w:val="center"/>
              <w:rPr>
                <w:rFonts w:ascii="Acumin Pro" w:hAnsi="Acumin Pro"/>
                <w:sz w:val="16"/>
                <w:szCs w:val="16"/>
              </w:rPr>
            </w:pPr>
            <w:r w:rsidRPr="009B4AA4">
              <w:rPr>
                <w:rFonts w:ascii="Acumin Pro" w:hAnsi="Acumin Pro"/>
                <w:sz w:val="16"/>
                <w:szCs w:val="16"/>
              </w:rPr>
              <w:t xml:space="preserve">2.17 – 2.18 </w:t>
            </w:r>
            <w:r>
              <w:rPr>
                <w:rFonts w:ascii="Acumin Pro" w:hAnsi="Acumin Pro"/>
                <w:color w:val="0070C0"/>
                <w:sz w:val="16"/>
                <w:szCs w:val="16"/>
              </w:rPr>
              <w:t>[116,117, 118, 119, 120]</w:t>
            </w:r>
          </w:p>
        </w:tc>
        <w:tc>
          <w:tcPr>
            <w:tcW w:w="1701" w:type="dxa"/>
          </w:tcPr>
          <w:p w:rsidR="00385245" w:rsidRPr="001F1E9B" w:rsidRDefault="00385245" w:rsidP="006F3FEB">
            <w:pPr>
              <w:tabs>
                <w:tab w:val="center" w:pos="1291"/>
              </w:tabs>
              <w:rPr>
                <w:rFonts w:ascii="Acumin Pro" w:hAnsi="Acumin Pro"/>
                <w:sz w:val="16"/>
                <w:szCs w:val="16"/>
              </w:rPr>
            </w:pPr>
            <w:r w:rsidRPr="001F1E9B">
              <w:rPr>
                <w:rFonts w:ascii="Acumin Pro" w:hAnsi="Acumin Pro"/>
                <w:sz w:val="16"/>
                <w:szCs w:val="16"/>
              </w:rPr>
              <w:t xml:space="preserve">Toalety dla pracowników </w:t>
            </w:r>
          </w:p>
        </w:tc>
        <w:tc>
          <w:tcPr>
            <w:tcW w:w="3969" w:type="dxa"/>
            <w:shd w:val="clear" w:color="auto" w:fill="D0D0D0" w:themeFill="accent2" w:themeFillTint="99"/>
          </w:tcPr>
          <w:p w:rsidR="00385245" w:rsidRPr="001F1E9B" w:rsidRDefault="00385245" w:rsidP="006F3FEB">
            <w:pPr>
              <w:rPr>
                <w:rFonts w:ascii="Acumin Pro" w:hAnsi="Acumin Pro"/>
                <w:sz w:val="16"/>
                <w:szCs w:val="16"/>
              </w:rPr>
            </w:pPr>
            <w:r>
              <w:rPr>
                <w:rFonts w:ascii="Acumin Pro" w:hAnsi="Acumin Pro"/>
                <w:sz w:val="16"/>
                <w:szCs w:val="16"/>
              </w:rPr>
              <w:t>remont</w:t>
            </w:r>
            <w:r w:rsidRPr="001F1E9B">
              <w:rPr>
                <w:rFonts w:ascii="Acumin Pro" w:hAnsi="Acumin Pro"/>
                <w:sz w:val="16"/>
                <w:szCs w:val="16"/>
              </w:rPr>
              <w:t xml:space="preserve"> (nowy podział – 2 oczka), nowa podłoga, obniżenie sufitu, </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 xml:space="preserve">Toalety dla pracowników </w:t>
            </w:r>
          </w:p>
        </w:tc>
      </w:tr>
      <w:tr w:rsidR="00385245" w:rsidRPr="001F1E9B" w:rsidTr="00515F74">
        <w:tc>
          <w:tcPr>
            <w:tcW w:w="1984" w:type="dxa"/>
          </w:tcPr>
          <w:p w:rsidR="00385245" w:rsidRDefault="00385245" w:rsidP="00CB71D4">
            <w:pPr>
              <w:jc w:val="center"/>
              <w:rPr>
                <w:rFonts w:ascii="Acumin Pro" w:hAnsi="Acumin Pro"/>
                <w:color w:val="0070C0"/>
                <w:sz w:val="16"/>
                <w:szCs w:val="16"/>
              </w:rPr>
            </w:pPr>
            <w:r>
              <w:rPr>
                <w:rFonts w:ascii="Acumin Pro" w:hAnsi="Acumin Pro"/>
                <w:color w:val="0070C0"/>
                <w:sz w:val="16"/>
                <w:szCs w:val="16"/>
              </w:rPr>
              <w:t xml:space="preserve">  </w:t>
            </w:r>
            <w:r w:rsidRPr="009B4AA4">
              <w:rPr>
                <w:rFonts w:ascii="Acumin Pro" w:hAnsi="Acumin Pro"/>
                <w:sz w:val="16"/>
                <w:szCs w:val="16"/>
              </w:rPr>
              <w:t xml:space="preserve">2.20  </w:t>
            </w:r>
          </w:p>
          <w:p w:rsidR="00385245" w:rsidRPr="001F1E9B" w:rsidRDefault="00385245" w:rsidP="00CB71D4">
            <w:pPr>
              <w:jc w:val="center"/>
              <w:rPr>
                <w:rFonts w:ascii="Acumin Pro" w:hAnsi="Acumin Pro"/>
                <w:sz w:val="16"/>
                <w:szCs w:val="16"/>
              </w:rPr>
            </w:pPr>
            <w:r>
              <w:rPr>
                <w:rFonts w:ascii="Acumin Pro" w:hAnsi="Acumin Pro"/>
                <w:color w:val="0070C0"/>
                <w:sz w:val="16"/>
                <w:szCs w:val="16"/>
              </w:rPr>
              <w:t xml:space="preserve">  [121]</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 xml:space="preserve">Gabinet pracownika merytorycznego </w:t>
            </w:r>
          </w:p>
        </w:tc>
        <w:tc>
          <w:tcPr>
            <w:tcW w:w="3969" w:type="dxa"/>
            <w:shd w:val="clear" w:color="auto" w:fill="D0D0D0" w:themeFill="accent2" w:themeFillTint="99"/>
          </w:tcPr>
          <w:p w:rsidR="00385245" w:rsidRPr="001F1E9B" w:rsidRDefault="00385245" w:rsidP="006F3FEB">
            <w:pPr>
              <w:rPr>
                <w:rFonts w:ascii="Acumin Pro" w:hAnsi="Acumin Pro"/>
                <w:sz w:val="16"/>
                <w:szCs w:val="16"/>
              </w:rPr>
            </w:pPr>
            <w:r w:rsidRPr="001F1E9B">
              <w:rPr>
                <w:rFonts w:ascii="Acumin Pro" w:hAnsi="Acumin Pro"/>
                <w:sz w:val="16"/>
                <w:szCs w:val="16"/>
              </w:rPr>
              <w:t>wyposażenie gabinetu w meble oraz sprzęt biurowy, nowa szafa z drzwiami przesuwnymi</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 xml:space="preserve">Gabinet pracownika merytorycznego </w:t>
            </w:r>
          </w:p>
        </w:tc>
      </w:tr>
      <w:tr w:rsidR="00385245" w:rsidRPr="001F1E9B" w:rsidTr="00515F74">
        <w:tc>
          <w:tcPr>
            <w:tcW w:w="1984" w:type="dxa"/>
          </w:tcPr>
          <w:p w:rsidR="00385245" w:rsidRPr="001F1E9B" w:rsidRDefault="00385245" w:rsidP="006F3FEB">
            <w:pPr>
              <w:jc w:val="center"/>
              <w:rPr>
                <w:rFonts w:ascii="Acumin Pro" w:hAnsi="Acumin Pro"/>
                <w:sz w:val="16"/>
                <w:szCs w:val="16"/>
              </w:rPr>
            </w:pPr>
            <w:r w:rsidRPr="009B4AA4">
              <w:rPr>
                <w:rFonts w:ascii="Acumin Pro" w:hAnsi="Acumin Pro"/>
                <w:sz w:val="16"/>
                <w:szCs w:val="16"/>
              </w:rPr>
              <w:t xml:space="preserve">2.21 – 2.22  </w:t>
            </w:r>
            <w:r>
              <w:rPr>
                <w:rFonts w:ascii="Acumin Pro" w:hAnsi="Acumin Pro"/>
                <w:color w:val="0070C0"/>
                <w:sz w:val="16"/>
                <w:szCs w:val="16"/>
              </w:rPr>
              <w:t>[122 – 123]</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Pracownia Konserwacji Zabytków Etnograficznych</w:t>
            </w:r>
          </w:p>
        </w:tc>
        <w:tc>
          <w:tcPr>
            <w:tcW w:w="3969" w:type="dxa"/>
            <w:shd w:val="clear" w:color="auto" w:fill="D0D0D0" w:themeFill="accent2" w:themeFillTint="99"/>
          </w:tcPr>
          <w:p w:rsidR="00385245" w:rsidRPr="001F1E9B" w:rsidRDefault="00385245" w:rsidP="006F3FEB">
            <w:pPr>
              <w:rPr>
                <w:rFonts w:ascii="Acumin Pro" w:hAnsi="Acumin Pro"/>
                <w:sz w:val="16"/>
                <w:szCs w:val="16"/>
              </w:rPr>
            </w:pPr>
            <w:r>
              <w:rPr>
                <w:rFonts w:ascii="Acumin Pro" w:hAnsi="Acumin Pro"/>
                <w:sz w:val="16"/>
                <w:szCs w:val="16"/>
              </w:rPr>
              <w:t xml:space="preserve">mobilne </w:t>
            </w:r>
            <w:r w:rsidRPr="001F1E9B">
              <w:rPr>
                <w:rFonts w:ascii="Acumin Pro" w:hAnsi="Acumin Pro"/>
                <w:sz w:val="16"/>
                <w:szCs w:val="16"/>
              </w:rPr>
              <w:t xml:space="preserve">wyposażenie </w:t>
            </w:r>
            <w:r>
              <w:rPr>
                <w:rFonts w:ascii="Acumin Pro" w:hAnsi="Acumin Pro"/>
                <w:sz w:val="16"/>
                <w:szCs w:val="16"/>
              </w:rPr>
              <w:t xml:space="preserve">techniczne i biurowe </w:t>
            </w:r>
            <w:r w:rsidRPr="00231E50">
              <w:rPr>
                <w:rFonts w:ascii="Acumin Pro" w:hAnsi="Acumin Pro"/>
                <w:sz w:val="16"/>
                <w:szCs w:val="16"/>
              </w:rPr>
              <w:t>(szczegóły do uzgodnienia na etapie projektowym)</w:t>
            </w:r>
            <w:r>
              <w:rPr>
                <w:rFonts w:ascii="Acumin Pro" w:hAnsi="Acumin Pro"/>
                <w:sz w:val="16"/>
                <w:szCs w:val="16"/>
              </w:rPr>
              <w:t>:</w:t>
            </w:r>
            <w:r w:rsidRPr="001F1E9B">
              <w:rPr>
                <w:rFonts w:ascii="Acumin Pro" w:hAnsi="Acumin Pro"/>
                <w:sz w:val="16"/>
                <w:szCs w:val="16"/>
              </w:rPr>
              <w:t xml:space="preserve"> szafki (np. firmy </w:t>
            </w:r>
            <w:proofErr w:type="spellStart"/>
            <w:r w:rsidRPr="001F1E9B">
              <w:rPr>
                <w:rFonts w:ascii="Acumin Pro" w:hAnsi="Acumin Pro"/>
                <w:sz w:val="16"/>
                <w:szCs w:val="16"/>
              </w:rPr>
              <w:t>Promag</w:t>
            </w:r>
            <w:proofErr w:type="spellEnd"/>
            <w:r w:rsidRPr="001F1E9B">
              <w:rPr>
                <w:rFonts w:ascii="Acumin Pro" w:hAnsi="Acumin Pro"/>
                <w:sz w:val="16"/>
                <w:szCs w:val="16"/>
              </w:rPr>
              <w:t xml:space="preserve">), mobilne odciągi stanowiskowe, duży stół do pracy, lampy konserwatorskie mobilne, nowa szafa </w:t>
            </w:r>
            <w:proofErr w:type="spellStart"/>
            <w:r w:rsidRPr="001F1E9B">
              <w:rPr>
                <w:rFonts w:ascii="Acumin Pro" w:hAnsi="Acumin Pro"/>
                <w:sz w:val="16"/>
                <w:szCs w:val="16"/>
              </w:rPr>
              <w:t>całościenna</w:t>
            </w:r>
            <w:proofErr w:type="spellEnd"/>
            <w:r w:rsidRPr="001F1E9B">
              <w:rPr>
                <w:rFonts w:ascii="Acumin Pro" w:hAnsi="Acumin Pro"/>
                <w:sz w:val="16"/>
                <w:szCs w:val="16"/>
              </w:rPr>
              <w:t xml:space="preserve"> z drzwiami przesuwnymi na miejscu istniejącej</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Pracownia Konserwacji Zabytków Etnograficznych</w:t>
            </w:r>
          </w:p>
        </w:tc>
      </w:tr>
      <w:tr w:rsidR="00385245" w:rsidRPr="001F1E9B" w:rsidTr="00515F74">
        <w:tc>
          <w:tcPr>
            <w:tcW w:w="1984" w:type="dxa"/>
          </w:tcPr>
          <w:p w:rsidR="00385245" w:rsidRPr="001F1E9B" w:rsidRDefault="00385245" w:rsidP="00967266">
            <w:pPr>
              <w:jc w:val="center"/>
              <w:rPr>
                <w:rFonts w:ascii="Acumin Pro" w:hAnsi="Acumin Pro"/>
                <w:sz w:val="16"/>
                <w:szCs w:val="16"/>
              </w:rPr>
            </w:pPr>
            <w:r w:rsidRPr="009B4AA4">
              <w:rPr>
                <w:rFonts w:ascii="Acumin Pro" w:hAnsi="Acumin Pro"/>
                <w:sz w:val="16"/>
                <w:szCs w:val="16"/>
              </w:rPr>
              <w:t xml:space="preserve">3.4 – 3.6      </w:t>
            </w:r>
            <w:r>
              <w:rPr>
                <w:rFonts w:ascii="Acumin Pro" w:hAnsi="Acumin Pro"/>
                <w:color w:val="0070C0"/>
                <w:sz w:val="16"/>
                <w:szCs w:val="16"/>
              </w:rPr>
              <w:t>[201, 202, 203]</w:t>
            </w:r>
          </w:p>
        </w:tc>
        <w:tc>
          <w:tcPr>
            <w:tcW w:w="1701" w:type="dxa"/>
          </w:tcPr>
          <w:p w:rsidR="00385245" w:rsidRPr="001F1E9B" w:rsidRDefault="00385245" w:rsidP="00967266">
            <w:pPr>
              <w:rPr>
                <w:rFonts w:ascii="Acumin Pro" w:hAnsi="Acumin Pro"/>
                <w:sz w:val="16"/>
                <w:szCs w:val="16"/>
              </w:rPr>
            </w:pPr>
            <w:r w:rsidRPr="001F1E9B">
              <w:rPr>
                <w:rFonts w:ascii="Acumin Pro" w:hAnsi="Acumin Pro"/>
                <w:sz w:val="16"/>
                <w:szCs w:val="16"/>
              </w:rPr>
              <w:t>Sale ekspozycyjne</w:t>
            </w:r>
          </w:p>
        </w:tc>
        <w:tc>
          <w:tcPr>
            <w:tcW w:w="3969" w:type="dxa"/>
            <w:shd w:val="clear" w:color="auto" w:fill="D0D0D0" w:themeFill="accent2" w:themeFillTint="99"/>
          </w:tcPr>
          <w:p w:rsidR="00385245" w:rsidRPr="001F1E9B" w:rsidRDefault="00385245" w:rsidP="002F0B2E">
            <w:pPr>
              <w:rPr>
                <w:rFonts w:ascii="Acumin Pro" w:hAnsi="Acumin Pro"/>
                <w:sz w:val="16"/>
                <w:szCs w:val="16"/>
              </w:rPr>
            </w:pPr>
            <w:r w:rsidRPr="001F1E9B">
              <w:rPr>
                <w:rFonts w:ascii="Acumin Pro" w:hAnsi="Acumin Pro"/>
                <w:sz w:val="16"/>
                <w:szCs w:val="16"/>
              </w:rPr>
              <w:t xml:space="preserve">zburzenie ścian lub fragmentów ścian pomiędzy salami, połączenie przestrzeni w jedną otwartą zgodnie z możliwościami technicznymi, </w:t>
            </w:r>
            <w:r w:rsidRPr="001821D6">
              <w:rPr>
                <w:rFonts w:ascii="Acumin Pro" w:hAnsi="Acumin Pro"/>
                <w:sz w:val="16"/>
                <w:szCs w:val="16"/>
              </w:rPr>
              <w:t xml:space="preserve">nowa podłoga, dostosowana do charakteru </w:t>
            </w:r>
            <w:proofErr w:type="spellStart"/>
            <w:r w:rsidRPr="001821D6">
              <w:rPr>
                <w:rFonts w:ascii="Acumin Pro" w:hAnsi="Acumin Pro"/>
                <w:sz w:val="16"/>
                <w:szCs w:val="16"/>
              </w:rPr>
              <w:t>sal</w:t>
            </w:r>
            <w:proofErr w:type="spellEnd"/>
            <w:r w:rsidRPr="001821D6">
              <w:rPr>
                <w:rFonts w:ascii="Acumin Pro" w:hAnsi="Acumin Pro"/>
                <w:sz w:val="16"/>
                <w:szCs w:val="16"/>
              </w:rPr>
              <w:t>,  równocześnie dyskretna i niekonkurująca z aranżacjami plastycznymi wystaw, łatwa w utrzymaniu czystości, niepyląca,  z rozprowadzoną pod spodem  instalacją elektryczną i logiczną z dostępem do gniazd elektrycznych i instalacji IT z możliwością ich przesuwania, konserwacja/renowacja elementów architektonicznych loży (listwy przypodłogowe, sufity, sztukateria),</w:t>
            </w:r>
            <w:r w:rsidRPr="001702F3">
              <w:rPr>
                <w:rFonts w:ascii="Acumin Pro" w:hAnsi="Acumin Pro"/>
                <w:sz w:val="16"/>
                <w:szCs w:val="16"/>
              </w:rPr>
              <w:t xml:space="preserve"> </w:t>
            </w:r>
          </w:p>
        </w:tc>
        <w:tc>
          <w:tcPr>
            <w:tcW w:w="1701" w:type="dxa"/>
          </w:tcPr>
          <w:p w:rsidR="00385245" w:rsidRPr="001F1E9B" w:rsidRDefault="00385245" w:rsidP="00967266">
            <w:pPr>
              <w:rPr>
                <w:rFonts w:ascii="Acumin Pro" w:hAnsi="Acumin Pro"/>
                <w:sz w:val="16"/>
                <w:szCs w:val="16"/>
              </w:rPr>
            </w:pPr>
            <w:r w:rsidRPr="001F1E9B">
              <w:rPr>
                <w:rFonts w:ascii="Acumin Pro" w:hAnsi="Acumin Pro"/>
                <w:sz w:val="16"/>
                <w:szCs w:val="16"/>
              </w:rPr>
              <w:t>Przestrzeń ekspozycyjna</w:t>
            </w:r>
          </w:p>
        </w:tc>
      </w:tr>
      <w:tr w:rsidR="00385245" w:rsidRPr="001F1E9B" w:rsidTr="00515F74">
        <w:tc>
          <w:tcPr>
            <w:tcW w:w="1984" w:type="dxa"/>
          </w:tcPr>
          <w:p w:rsidR="00385245" w:rsidRPr="009B4AA4" w:rsidRDefault="00385245" w:rsidP="00967266">
            <w:pPr>
              <w:jc w:val="center"/>
              <w:rPr>
                <w:rFonts w:ascii="Acumin Pro" w:hAnsi="Acumin Pro"/>
                <w:sz w:val="16"/>
                <w:szCs w:val="16"/>
              </w:rPr>
            </w:pPr>
            <w:r w:rsidRPr="009B4AA4">
              <w:rPr>
                <w:rFonts w:ascii="Acumin Pro" w:hAnsi="Acumin Pro"/>
                <w:sz w:val="16"/>
                <w:szCs w:val="16"/>
              </w:rPr>
              <w:t xml:space="preserve">3.14 </w:t>
            </w:r>
          </w:p>
          <w:p w:rsidR="00385245" w:rsidRPr="001F1E9B" w:rsidRDefault="00385245" w:rsidP="00967266">
            <w:pPr>
              <w:jc w:val="center"/>
              <w:rPr>
                <w:rFonts w:ascii="Acumin Pro" w:hAnsi="Acumin Pro"/>
                <w:sz w:val="16"/>
                <w:szCs w:val="16"/>
              </w:rPr>
            </w:pPr>
            <w:r>
              <w:rPr>
                <w:rFonts w:ascii="Acumin Pro" w:hAnsi="Acumin Pro"/>
                <w:color w:val="0070C0"/>
                <w:sz w:val="16"/>
                <w:szCs w:val="16"/>
              </w:rPr>
              <w:t>[209]</w:t>
            </w:r>
          </w:p>
        </w:tc>
        <w:tc>
          <w:tcPr>
            <w:tcW w:w="1701" w:type="dxa"/>
          </w:tcPr>
          <w:p w:rsidR="00385245" w:rsidRPr="001F1E9B" w:rsidRDefault="00385245" w:rsidP="00967266">
            <w:pPr>
              <w:rPr>
                <w:rFonts w:ascii="Acumin Pro" w:hAnsi="Acumin Pro"/>
                <w:sz w:val="16"/>
                <w:szCs w:val="16"/>
              </w:rPr>
            </w:pPr>
            <w:r w:rsidRPr="001F1E9B">
              <w:rPr>
                <w:rFonts w:ascii="Acumin Pro" w:hAnsi="Acumin Pro"/>
                <w:sz w:val="16"/>
                <w:szCs w:val="16"/>
              </w:rPr>
              <w:t>Toaleta dla pracowników ME</w:t>
            </w:r>
          </w:p>
        </w:tc>
        <w:tc>
          <w:tcPr>
            <w:tcW w:w="3969" w:type="dxa"/>
            <w:shd w:val="clear" w:color="auto" w:fill="D0D0D0" w:themeFill="accent2" w:themeFillTint="99"/>
          </w:tcPr>
          <w:p w:rsidR="00385245" w:rsidRPr="001F1E9B" w:rsidRDefault="00385245" w:rsidP="00967266">
            <w:pPr>
              <w:rPr>
                <w:rFonts w:ascii="Acumin Pro" w:hAnsi="Acumin Pro"/>
                <w:sz w:val="16"/>
                <w:szCs w:val="16"/>
              </w:rPr>
            </w:pPr>
            <w:r w:rsidRPr="008B35FF">
              <w:rPr>
                <w:rFonts w:ascii="Acumin Pro" w:hAnsi="Acumin Pro"/>
                <w:sz w:val="16"/>
                <w:szCs w:val="16"/>
              </w:rPr>
              <w:t>remont toalety z uwzględnieniem dużej wanny stalowej do prania obiektów</w:t>
            </w:r>
          </w:p>
        </w:tc>
        <w:tc>
          <w:tcPr>
            <w:tcW w:w="1701" w:type="dxa"/>
          </w:tcPr>
          <w:p w:rsidR="00385245" w:rsidRPr="001F1E9B" w:rsidRDefault="00385245" w:rsidP="00967266">
            <w:pPr>
              <w:rPr>
                <w:rFonts w:ascii="Acumin Pro" w:hAnsi="Acumin Pro"/>
                <w:sz w:val="16"/>
                <w:szCs w:val="16"/>
              </w:rPr>
            </w:pPr>
            <w:r w:rsidRPr="001F1E9B">
              <w:rPr>
                <w:rFonts w:ascii="Acumin Pro" w:hAnsi="Acumin Pro"/>
                <w:sz w:val="16"/>
                <w:szCs w:val="16"/>
              </w:rPr>
              <w:t>Toaleta dla pracowników ME</w:t>
            </w:r>
          </w:p>
        </w:tc>
      </w:tr>
      <w:tr w:rsidR="00385245" w:rsidRPr="001F1E9B" w:rsidTr="00515F74">
        <w:tc>
          <w:tcPr>
            <w:tcW w:w="1984" w:type="dxa"/>
          </w:tcPr>
          <w:p w:rsidR="00385245" w:rsidRPr="001F1E9B" w:rsidRDefault="00385245" w:rsidP="00967266">
            <w:pPr>
              <w:jc w:val="center"/>
              <w:rPr>
                <w:rFonts w:ascii="Acumin Pro" w:hAnsi="Acumin Pro"/>
                <w:sz w:val="16"/>
                <w:szCs w:val="16"/>
              </w:rPr>
            </w:pPr>
            <w:r w:rsidRPr="009B4AA4">
              <w:rPr>
                <w:rFonts w:ascii="Acumin Pro" w:hAnsi="Acumin Pro"/>
                <w:sz w:val="16"/>
                <w:szCs w:val="16"/>
              </w:rPr>
              <w:t xml:space="preserve">3.15 – 3.16 </w:t>
            </w:r>
            <w:r>
              <w:rPr>
                <w:rFonts w:ascii="Acumin Pro" w:hAnsi="Acumin Pro"/>
                <w:color w:val="0070C0"/>
                <w:sz w:val="16"/>
                <w:szCs w:val="16"/>
              </w:rPr>
              <w:t>[210-211]</w:t>
            </w:r>
          </w:p>
        </w:tc>
        <w:tc>
          <w:tcPr>
            <w:tcW w:w="1701" w:type="dxa"/>
          </w:tcPr>
          <w:p w:rsidR="00385245" w:rsidRPr="001F1E9B" w:rsidRDefault="00385245" w:rsidP="00967266">
            <w:pPr>
              <w:rPr>
                <w:rFonts w:ascii="Acumin Pro" w:hAnsi="Acumin Pro"/>
                <w:sz w:val="16"/>
                <w:szCs w:val="16"/>
              </w:rPr>
            </w:pPr>
            <w:r w:rsidRPr="001F1E9B">
              <w:rPr>
                <w:rFonts w:ascii="Acumin Pro" w:hAnsi="Acumin Pro"/>
                <w:sz w:val="16"/>
                <w:szCs w:val="16"/>
              </w:rPr>
              <w:t>- Pracownia Konserwacji Zabytków Etnograficznych</w:t>
            </w:r>
          </w:p>
          <w:p w:rsidR="00385245" w:rsidRPr="001F1E9B" w:rsidRDefault="00385245" w:rsidP="00967266">
            <w:pPr>
              <w:rPr>
                <w:rFonts w:ascii="Acumin Pro" w:hAnsi="Acumin Pro"/>
                <w:sz w:val="16"/>
                <w:szCs w:val="16"/>
              </w:rPr>
            </w:pPr>
            <w:r w:rsidRPr="001F1E9B">
              <w:rPr>
                <w:rFonts w:ascii="Acumin Pro" w:hAnsi="Acumin Pro"/>
                <w:sz w:val="16"/>
                <w:szCs w:val="16"/>
              </w:rPr>
              <w:t>- Skrytka/magazynek</w:t>
            </w:r>
          </w:p>
        </w:tc>
        <w:tc>
          <w:tcPr>
            <w:tcW w:w="3969" w:type="dxa"/>
            <w:shd w:val="clear" w:color="auto" w:fill="D0D0D0" w:themeFill="accent2" w:themeFillTint="99"/>
          </w:tcPr>
          <w:p w:rsidR="00385245" w:rsidRPr="001F1E9B" w:rsidRDefault="00385245" w:rsidP="00967266">
            <w:pPr>
              <w:rPr>
                <w:rFonts w:ascii="Acumin Pro" w:hAnsi="Acumin Pro"/>
                <w:sz w:val="16"/>
                <w:szCs w:val="16"/>
              </w:rPr>
            </w:pPr>
            <w:r>
              <w:rPr>
                <w:rFonts w:ascii="Acumin Pro" w:hAnsi="Acumin Pro"/>
                <w:sz w:val="16"/>
                <w:szCs w:val="16"/>
              </w:rPr>
              <w:t xml:space="preserve">połączenie funkcjonalne 3.15 i 3.16 (przebudowa magazynku,  usunięcie drzwi?), mobilne wyposażenie techniczne i biurowe </w:t>
            </w:r>
            <w:r w:rsidRPr="00193DED">
              <w:rPr>
                <w:rFonts w:ascii="Acumin Pro" w:hAnsi="Acumin Pro"/>
                <w:sz w:val="16"/>
                <w:szCs w:val="16"/>
              </w:rPr>
              <w:t>(szczegóły do uzgodnienia na etapie projektowym)</w:t>
            </w:r>
            <w:r>
              <w:rPr>
                <w:rFonts w:ascii="Acumin Pro" w:hAnsi="Acumin Pro"/>
                <w:sz w:val="16"/>
                <w:szCs w:val="16"/>
              </w:rPr>
              <w:t xml:space="preserve">: </w:t>
            </w:r>
            <w:r w:rsidRPr="001F1E9B">
              <w:rPr>
                <w:rFonts w:ascii="Acumin Pro" w:hAnsi="Acumin Pro"/>
                <w:sz w:val="16"/>
                <w:szCs w:val="16"/>
              </w:rPr>
              <w:t xml:space="preserve">odciąg stanowiskowy, lampy konserwatorskie mobilne, duży stół do pracy, szafki (np. firmy </w:t>
            </w:r>
            <w:proofErr w:type="spellStart"/>
            <w:r w:rsidRPr="001F1E9B">
              <w:rPr>
                <w:rFonts w:ascii="Acumin Pro" w:hAnsi="Acumin Pro"/>
                <w:sz w:val="16"/>
                <w:szCs w:val="16"/>
              </w:rPr>
              <w:t>Promag</w:t>
            </w:r>
            <w:proofErr w:type="spellEnd"/>
            <w:r w:rsidRPr="001F1E9B">
              <w:rPr>
                <w:rFonts w:ascii="Acumin Pro" w:hAnsi="Acumin Pro"/>
                <w:sz w:val="16"/>
                <w:szCs w:val="16"/>
              </w:rPr>
              <w:t>),  szafki na wymiar pod skosami w komórce,</w:t>
            </w:r>
          </w:p>
        </w:tc>
        <w:tc>
          <w:tcPr>
            <w:tcW w:w="1701" w:type="dxa"/>
          </w:tcPr>
          <w:p w:rsidR="00385245" w:rsidRPr="001F1E9B" w:rsidRDefault="00385245" w:rsidP="00967266">
            <w:pPr>
              <w:rPr>
                <w:rFonts w:ascii="Acumin Pro" w:hAnsi="Acumin Pro"/>
                <w:sz w:val="16"/>
                <w:szCs w:val="16"/>
              </w:rPr>
            </w:pPr>
            <w:r w:rsidRPr="001F1E9B">
              <w:rPr>
                <w:rFonts w:ascii="Acumin Pro" w:hAnsi="Acumin Pro"/>
                <w:sz w:val="16"/>
                <w:szCs w:val="16"/>
              </w:rPr>
              <w:t>- Pracownia Konserwacji Zabytków ME,</w:t>
            </w:r>
          </w:p>
          <w:p w:rsidR="00385245" w:rsidRPr="001F1E9B" w:rsidRDefault="00385245" w:rsidP="00515F74">
            <w:pPr>
              <w:rPr>
                <w:rFonts w:ascii="Acumin Pro" w:hAnsi="Acumin Pro"/>
                <w:sz w:val="16"/>
                <w:szCs w:val="16"/>
              </w:rPr>
            </w:pPr>
            <w:r w:rsidRPr="001F1E9B">
              <w:rPr>
                <w:rFonts w:ascii="Acumin Pro" w:hAnsi="Acumin Pro"/>
                <w:sz w:val="16"/>
                <w:szCs w:val="16"/>
              </w:rPr>
              <w:t>- Skrytka/magazyne</w:t>
            </w:r>
            <w:r w:rsidR="00515F74">
              <w:rPr>
                <w:rFonts w:ascii="Acumin Pro" w:hAnsi="Acumin Pro"/>
                <w:sz w:val="16"/>
                <w:szCs w:val="16"/>
              </w:rPr>
              <w:t>k</w:t>
            </w:r>
          </w:p>
        </w:tc>
      </w:tr>
      <w:tr w:rsidR="00385245" w:rsidRPr="001F1E9B" w:rsidTr="00515F74">
        <w:tc>
          <w:tcPr>
            <w:tcW w:w="1984" w:type="dxa"/>
          </w:tcPr>
          <w:p w:rsidR="00385245" w:rsidRPr="001F1E9B" w:rsidRDefault="00385245" w:rsidP="00967266">
            <w:pPr>
              <w:jc w:val="center"/>
              <w:rPr>
                <w:rFonts w:ascii="Acumin Pro" w:hAnsi="Acumin Pro"/>
                <w:sz w:val="16"/>
                <w:szCs w:val="16"/>
              </w:rPr>
            </w:pPr>
            <w:r w:rsidRPr="009B4AA4">
              <w:rPr>
                <w:rFonts w:ascii="Acumin Pro" w:hAnsi="Acumin Pro"/>
                <w:sz w:val="16"/>
                <w:szCs w:val="16"/>
              </w:rPr>
              <w:t xml:space="preserve">3.17 – 3.18 </w:t>
            </w:r>
            <w:r>
              <w:rPr>
                <w:rFonts w:ascii="Acumin Pro" w:hAnsi="Acumin Pro"/>
                <w:color w:val="0070C0"/>
                <w:sz w:val="16"/>
                <w:szCs w:val="16"/>
              </w:rPr>
              <w:t>[212-213]</w:t>
            </w:r>
          </w:p>
        </w:tc>
        <w:tc>
          <w:tcPr>
            <w:tcW w:w="1701" w:type="dxa"/>
          </w:tcPr>
          <w:p w:rsidR="00385245" w:rsidRPr="001F1E9B" w:rsidRDefault="00385245" w:rsidP="00967266">
            <w:pPr>
              <w:rPr>
                <w:rFonts w:ascii="Acumin Pro" w:hAnsi="Acumin Pro"/>
                <w:sz w:val="16"/>
                <w:szCs w:val="16"/>
              </w:rPr>
            </w:pPr>
            <w:r w:rsidRPr="001F1E9B">
              <w:rPr>
                <w:rFonts w:ascii="Acumin Pro" w:hAnsi="Acumin Pro"/>
                <w:sz w:val="16"/>
                <w:szCs w:val="16"/>
              </w:rPr>
              <w:t>- Pracownia magazyniera ME,</w:t>
            </w:r>
          </w:p>
          <w:p w:rsidR="00385245" w:rsidRPr="001F1E9B" w:rsidRDefault="00385245" w:rsidP="00967266">
            <w:pPr>
              <w:rPr>
                <w:rFonts w:ascii="Acumin Pro" w:hAnsi="Acumin Pro"/>
                <w:sz w:val="16"/>
                <w:szCs w:val="16"/>
              </w:rPr>
            </w:pPr>
            <w:r w:rsidRPr="001F1E9B">
              <w:rPr>
                <w:rFonts w:ascii="Acumin Pro" w:hAnsi="Acumin Pro"/>
                <w:sz w:val="16"/>
                <w:szCs w:val="16"/>
              </w:rPr>
              <w:t>- Skrytka/magazynek</w:t>
            </w:r>
          </w:p>
        </w:tc>
        <w:tc>
          <w:tcPr>
            <w:tcW w:w="3969" w:type="dxa"/>
            <w:shd w:val="clear" w:color="auto" w:fill="D0D0D0" w:themeFill="accent2" w:themeFillTint="99"/>
          </w:tcPr>
          <w:p w:rsidR="00385245" w:rsidRPr="001F1E9B" w:rsidRDefault="00385245" w:rsidP="00BB60D3">
            <w:pPr>
              <w:rPr>
                <w:rFonts w:ascii="Acumin Pro" w:hAnsi="Acumin Pro"/>
                <w:sz w:val="16"/>
                <w:szCs w:val="16"/>
              </w:rPr>
            </w:pPr>
            <w:r w:rsidRPr="001F1E9B">
              <w:rPr>
                <w:rFonts w:ascii="Acumin Pro" w:hAnsi="Acumin Pro"/>
                <w:sz w:val="16"/>
                <w:szCs w:val="16"/>
              </w:rPr>
              <w:t>połączenie</w:t>
            </w:r>
            <w:r>
              <w:rPr>
                <w:rFonts w:ascii="Acumin Pro" w:hAnsi="Acumin Pro"/>
                <w:sz w:val="16"/>
                <w:szCs w:val="16"/>
              </w:rPr>
              <w:t xml:space="preserve"> funkcjonalne</w:t>
            </w:r>
            <w:r w:rsidRPr="001F1E9B">
              <w:rPr>
                <w:rFonts w:ascii="Acumin Pro" w:hAnsi="Acumin Pro"/>
                <w:sz w:val="16"/>
                <w:szCs w:val="16"/>
              </w:rPr>
              <w:t xml:space="preserve"> pomieszczeń 3.17 i 3.18</w:t>
            </w:r>
            <w:r>
              <w:rPr>
                <w:rFonts w:ascii="Acumin Pro" w:hAnsi="Acumin Pro"/>
                <w:sz w:val="16"/>
                <w:szCs w:val="16"/>
              </w:rPr>
              <w:t xml:space="preserve">, </w:t>
            </w:r>
          </w:p>
          <w:p w:rsidR="00385245" w:rsidRPr="001F1E9B" w:rsidRDefault="00385245" w:rsidP="00967266">
            <w:pPr>
              <w:rPr>
                <w:rFonts w:ascii="Acumin Pro" w:hAnsi="Acumin Pro"/>
                <w:sz w:val="16"/>
                <w:szCs w:val="16"/>
              </w:rPr>
            </w:pPr>
            <w:r>
              <w:rPr>
                <w:rFonts w:ascii="Acumin Pro" w:hAnsi="Acumin Pro"/>
                <w:sz w:val="16"/>
                <w:szCs w:val="16"/>
              </w:rPr>
              <w:t xml:space="preserve">mobilne </w:t>
            </w:r>
            <w:r w:rsidRPr="001F1E9B">
              <w:rPr>
                <w:rFonts w:ascii="Acumin Pro" w:hAnsi="Acumin Pro"/>
                <w:sz w:val="16"/>
                <w:szCs w:val="16"/>
              </w:rPr>
              <w:t xml:space="preserve">wyposażenie </w:t>
            </w:r>
            <w:r>
              <w:rPr>
                <w:rFonts w:ascii="Acumin Pro" w:hAnsi="Acumin Pro"/>
                <w:sz w:val="16"/>
                <w:szCs w:val="16"/>
              </w:rPr>
              <w:t xml:space="preserve">techniczne i biurowe </w:t>
            </w:r>
            <w:r w:rsidRPr="001F1E9B">
              <w:rPr>
                <w:rFonts w:ascii="Acumin Pro" w:hAnsi="Acumin Pro"/>
                <w:sz w:val="16"/>
                <w:szCs w:val="16"/>
              </w:rPr>
              <w:t>gabinetu/pracowni magazyniera</w:t>
            </w:r>
            <w:r>
              <w:rPr>
                <w:rFonts w:ascii="Acumin Pro" w:hAnsi="Acumin Pro"/>
                <w:sz w:val="16"/>
                <w:szCs w:val="16"/>
              </w:rPr>
              <w:t xml:space="preserve"> (szczegóły do uzgodnienia na etapie projektowym):</w:t>
            </w:r>
            <w:r w:rsidRPr="001F1E9B">
              <w:rPr>
                <w:rFonts w:ascii="Acumin Pro" w:hAnsi="Acumin Pro"/>
                <w:sz w:val="16"/>
                <w:szCs w:val="16"/>
              </w:rPr>
              <w:t xml:space="preserve">  meble</w:t>
            </w:r>
            <w:r>
              <w:rPr>
                <w:rFonts w:ascii="Acumin Pro" w:hAnsi="Acumin Pro"/>
                <w:sz w:val="16"/>
                <w:szCs w:val="16"/>
              </w:rPr>
              <w:t>,</w:t>
            </w:r>
            <w:r w:rsidRPr="001F1E9B">
              <w:rPr>
                <w:rFonts w:ascii="Acumin Pro" w:hAnsi="Acumin Pro"/>
                <w:sz w:val="16"/>
                <w:szCs w:val="16"/>
              </w:rPr>
              <w:t xml:space="preserve"> sprzęt biurowy, dodatkowo  szafa na całą ścianę z przesuwnymi drzwiami, duży stół o zmiennej wysokości blatu do rozkładania tkanin</w:t>
            </w:r>
          </w:p>
          <w:p w:rsidR="00385245" w:rsidRPr="001F1E9B" w:rsidRDefault="00385245" w:rsidP="00967266">
            <w:pPr>
              <w:rPr>
                <w:rFonts w:ascii="Acumin Pro" w:hAnsi="Acumin Pro"/>
                <w:sz w:val="16"/>
                <w:szCs w:val="16"/>
              </w:rPr>
            </w:pPr>
          </w:p>
        </w:tc>
        <w:tc>
          <w:tcPr>
            <w:tcW w:w="1701" w:type="dxa"/>
          </w:tcPr>
          <w:p w:rsidR="00385245" w:rsidRPr="001F1E9B" w:rsidRDefault="00385245" w:rsidP="00967266">
            <w:pPr>
              <w:rPr>
                <w:rFonts w:ascii="Acumin Pro" w:hAnsi="Acumin Pro"/>
                <w:sz w:val="16"/>
                <w:szCs w:val="16"/>
              </w:rPr>
            </w:pPr>
            <w:r w:rsidRPr="001F1E9B">
              <w:rPr>
                <w:rFonts w:ascii="Acumin Pro" w:hAnsi="Acumin Pro"/>
                <w:sz w:val="16"/>
                <w:szCs w:val="16"/>
              </w:rPr>
              <w:t>Pracownia magazyniera ME,</w:t>
            </w:r>
          </w:p>
          <w:p w:rsidR="00385245" w:rsidRPr="001F1E9B" w:rsidRDefault="00385245" w:rsidP="00967266">
            <w:pPr>
              <w:rPr>
                <w:rFonts w:ascii="Acumin Pro" w:hAnsi="Acumin Pro"/>
                <w:sz w:val="16"/>
                <w:szCs w:val="16"/>
              </w:rPr>
            </w:pPr>
          </w:p>
        </w:tc>
      </w:tr>
      <w:tr w:rsidR="00385245" w:rsidRPr="001F1E9B" w:rsidTr="00515F74">
        <w:tc>
          <w:tcPr>
            <w:tcW w:w="1984" w:type="dxa"/>
          </w:tcPr>
          <w:p w:rsidR="00385245" w:rsidRPr="009B4AA4" w:rsidRDefault="00385245" w:rsidP="00967266">
            <w:pPr>
              <w:jc w:val="center"/>
              <w:rPr>
                <w:rFonts w:ascii="Acumin Pro" w:hAnsi="Acumin Pro"/>
                <w:sz w:val="16"/>
                <w:szCs w:val="16"/>
              </w:rPr>
            </w:pPr>
            <w:r w:rsidRPr="009B4AA4">
              <w:rPr>
                <w:rFonts w:ascii="Acumin Pro" w:hAnsi="Acumin Pro"/>
                <w:sz w:val="16"/>
                <w:szCs w:val="16"/>
              </w:rPr>
              <w:t xml:space="preserve">3.10 – 3.12 </w:t>
            </w:r>
          </w:p>
          <w:p w:rsidR="00385245" w:rsidRPr="001F1E9B" w:rsidRDefault="00385245" w:rsidP="00967266">
            <w:pPr>
              <w:jc w:val="center"/>
              <w:rPr>
                <w:rFonts w:ascii="Acumin Pro" w:hAnsi="Acumin Pro"/>
                <w:sz w:val="16"/>
                <w:szCs w:val="16"/>
              </w:rPr>
            </w:pPr>
            <w:r>
              <w:rPr>
                <w:rFonts w:ascii="Acumin Pro" w:hAnsi="Acumin Pro"/>
                <w:color w:val="0070C0"/>
                <w:sz w:val="16"/>
                <w:szCs w:val="16"/>
              </w:rPr>
              <w:t>[214, 215, 216]</w:t>
            </w:r>
          </w:p>
        </w:tc>
        <w:tc>
          <w:tcPr>
            <w:tcW w:w="1701" w:type="dxa"/>
          </w:tcPr>
          <w:p w:rsidR="00385245" w:rsidRPr="001F1E9B" w:rsidRDefault="00385245" w:rsidP="00967266">
            <w:pPr>
              <w:rPr>
                <w:rFonts w:ascii="Acumin Pro" w:hAnsi="Acumin Pro"/>
                <w:sz w:val="16"/>
                <w:szCs w:val="16"/>
              </w:rPr>
            </w:pPr>
            <w:r w:rsidRPr="001F1E9B">
              <w:rPr>
                <w:rFonts w:ascii="Acumin Pro" w:hAnsi="Acumin Pro"/>
                <w:sz w:val="16"/>
                <w:szCs w:val="16"/>
              </w:rPr>
              <w:t>Magazyn Kolekcji Tkanin i Ubiorów</w:t>
            </w:r>
          </w:p>
        </w:tc>
        <w:tc>
          <w:tcPr>
            <w:tcW w:w="3969" w:type="dxa"/>
            <w:shd w:val="clear" w:color="auto" w:fill="D0D0D0" w:themeFill="accent2" w:themeFillTint="99"/>
          </w:tcPr>
          <w:p w:rsidR="00385245" w:rsidRPr="001F1E9B" w:rsidRDefault="00385245" w:rsidP="00AD2D9E">
            <w:pPr>
              <w:pStyle w:val="Bezodstpw"/>
              <w:rPr>
                <w:rFonts w:ascii="Acumin Pro" w:hAnsi="Acumin Pro"/>
                <w:sz w:val="16"/>
                <w:szCs w:val="16"/>
              </w:rPr>
            </w:pPr>
            <w:r>
              <w:rPr>
                <w:rFonts w:ascii="Acumin Pro" w:hAnsi="Acumin Pro"/>
                <w:sz w:val="16"/>
                <w:szCs w:val="16"/>
              </w:rPr>
              <w:t xml:space="preserve">likwidacja </w:t>
            </w:r>
            <w:r w:rsidRPr="001F1E9B">
              <w:rPr>
                <w:rFonts w:ascii="Acumin Pro" w:hAnsi="Acumin Pro"/>
                <w:sz w:val="16"/>
                <w:szCs w:val="16"/>
              </w:rPr>
              <w:t>„komórek”, nowa podłoga</w:t>
            </w:r>
            <w:r>
              <w:rPr>
                <w:rFonts w:ascii="Acumin Pro" w:hAnsi="Acumin Pro"/>
                <w:sz w:val="16"/>
                <w:szCs w:val="16"/>
              </w:rPr>
              <w:t xml:space="preserve">, </w:t>
            </w:r>
            <w:r w:rsidRPr="001F1E9B">
              <w:rPr>
                <w:rFonts w:ascii="Acumin Pro" w:hAnsi="Acumin Pro"/>
                <w:sz w:val="16"/>
                <w:szCs w:val="16"/>
              </w:rPr>
              <w:t xml:space="preserve">wyposażenie magazynu zbiorów etnograficznych w meble odpowiednie do składowania (około </w:t>
            </w:r>
            <w:r>
              <w:rPr>
                <w:rFonts w:ascii="Acumin Pro" w:hAnsi="Acumin Pro"/>
                <w:sz w:val="16"/>
                <w:szCs w:val="16"/>
              </w:rPr>
              <w:t>6</w:t>
            </w:r>
            <w:r w:rsidRPr="001F1E9B">
              <w:rPr>
                <w:rFonts w:ascii="Acumin Pro" w:hAnsi="Acumin Pro"/>
                <w:sz w:val="16"/>
                <w:szCs w:val="16"/>
              </w:rPr>
              <w:t xml:space="preserve">000 poz. </w:t>
            </w:r>
            <w:proofErr w:type="spellStart"/>
            <w:r w:rsidRPr="001F1E9B">
              <w:rPr>
                <w:rFonts w:ascii="Acumin Pro" w:hAnsi="Acumin Pro"/>
                <w:sz w:val="16"/>
                <w:szCs w:val="16"/>
              </w:rPr>
              <w:t>inw</w:t>
            </w:r>
            <w:proofErr w:type="spellEnd"/>
            <w:r w:rsidRPr="001F1E9B">
              <w:rPr>
                <w:rFonts w:ascii="Acumin Pro" w:hAnsi="Acumin Pro"/>
                <w:sz w:val="16"/>
                <w:szCs w:val="16"/>
              </w:rPr>
              <w:t xml:space="preserve">.) i przeglądania muzealiów (np. firmy </w:t>
            </w:r>
            <w:proofErr w:type="spellStart"/>
            <w:r w:rsidRPr="001F1E9B">
              <w:rPr>
                <w:rFonts w:ascii="Acumin Pro" w:hAnsi="Acumin Pro"/>
                <w:sz w:val="16"/>
                <w:szCs w:val="16"/>
              </w:rPr>
              <w:t>Promag</w:t>
            </w:r>
            <w:proofErr w:type="spellEnd"/>
            <w:r w:rsidRPr="001F1E9B">
              <w:rPr>
                <w:rFonts w:ascii="Acumin Pro" w:hAnsi="Acumin Pro"/>
                <w:sz w:val="16"/>
                <w:szCs w:val="16"/>
              </w:rPr>
              <w:t xml:space="preserve">), w tym: szuflady, szafy, regały,  stół z oświetleniem ponad, </w:t>
            </w:r>
            <w:r w:rsidRPr="001F1E9B">
              <w:rPr>
                <w:rFonts w:ascii="Acumin Pro" w:hAnsi="Acumin Pro"/>
                <w:sz w:val="16"/>
                <w:szCs w:val="16"/>
              </w:rPr>
              <w:lastRenderedPageBreak/>
              <w:t>biurko dla magazyniera , szafa kartotekowa na ok. 6 tys. kart magazynowych</w:t>
            </w:r>
          </w:p>
        </w:tc>
        <w:tc>
          <w:tcPr>
            <w:tcW w:w="1701" w:type="dxa"/>
          </w:tcPr>
          <w:p w:rsidR="00385245" w:rsidRPr="001F1E9B" w:rsidRDefault="00385245" w:rsidP="00515F74">
            <w:pPr>
              <w:rPr>
                <w:rFonts w:ascii="Acumin Pro" w:hAnsi="Acumin Pro"/>
                <w:sz w:val="16"/>
                <w:szCs w:val="16"/>
              </w:rPr>
            </w:pPr>
            <w:r w:rsidRPr="001F1E9B">
              <w:rPr>
                <w:rFonts w:ascii="Acumin Pro" w:hAnsi="Acumin Pro"/>
                <w:sz w:val="16"/>
                <w:szCs w:val="16"/>
              </w:rPr>
              <w:lastRenderedPageBreak/>
              <w:t>Magazyn Kolekcji Tkanin i Ubiorów</w:t>
            </w:r>
          </w:p>
        </w:tc>
      </w:tr>
      <w:tr w:rsidR="00385245" w:rsidRPr="001F1E9B" w:rsidTr="00515F74">
        <w:tc>
          <w:tcPr>
            <w:tcW w:w="1984" w:type="dxa"/>
          </w:tcPr>
          <w:p w:rsidR="00385245" w:rsidRPr="009B4AA4" w:rsidRDefault="00385245" w:rsidP="00967266">
            <w:pPr>
              <w:jc w:val="center"/>
              <w:rPr>
                <w:rFonts w:ascii="Acumin Pro" w:hAnsi="Acumin Pro"/>
                <w:sz w:val="16"/>
                <w:szCs w:val="16"/>
              </w:rPr>
            </w:pPr>
            <w:r w:rsidRPr="009B4AA4">
              <w:rPr>
                <w:rFonts w:ascii="Acumin Pro" w:hAnsi="Acumin Pro"/>
                <w:sz w:val="16"/>
                <w:szCs w:val="16"/>
              </w:rPr>
              <w:lastRenderedPageBreak/>
              <w:t xml:space="preserve">3.9 </w:t>
            </w:r>
          </w:p>
          <w:p w:rsidR="00385245" w:rsidRPr="001F1E9B" w:rsidRDefault="00385245" w:rsidP="00967266">
            <w:pPr>
              <w:jc w:val="center"/>
              <w:rPr>
                <w:rFonts w:ascii="Acumin Pro" w:hAnsi="Acumin Pro"/>
                <w:sz w:val="16"/>
                <w:szCs w:val="16"/>
              </w:rPr>
            </w:pPr>
            <w:r>
              <w:rPr>
                <w:rFonts w:ascii="Acumin Pro" w:hAnsi="Acumin Pro"/>
                <w:color w:val="0070C0"/>
                <w:sz w:val="16"/>
                <w:szCs w:val="16"/>
              </w:rPr>
              <w:t>[217]</w:t>
            </w:r>
          </w:p>
        </w:tc>
        <w:tc>
          <w:tcPr>
            <w:tcW w:w="1701" w:type="dxa"/>
          </w:tcPr>
          <w:p w:rsidR="00385245" w:rsidRPr="001F1E9B" w:rsidRDefault="00385245" w:rsidP="00967266">
            <w:pPr>
              <w:rPr>
                <w:rFonts w:ascii="Acumin Pro" w:hAnsi="Acumin Pro"/>
                <w:sz w:val="16"/>
                <w:szCs w:val="16"/>
              </w:rPr>
            </w:pPr>
            <w:r w:rsidRPr="001F1E9B">
              <w:rPr>
                <w:rFonts w:ascii="Acumin Pro" w:hAnsi="Acumin Pro"/>
                <w:sz w:val="16"/>
                <w:szCs w:val="16"/>
              </w:rPr>
              <w:t>korytarz</w:t>
            </w:r>
          </w:p>
        </w:tc>
        <w:tc>
          <w:tcPr>
            <w:tcW w:w="3969" w:type="dxa"/>
            <w:shd w:val="clear" w:color="auto" w:fill="D0D0D0" w:themeFill="accent2" w:themeFillTint="99"/>
          </w:tcPr>
          <w:p w:rsidR="00385245" w:rsidRPr="001F1E9B" w:rsidRDefault="00385245" w:rsidP="00AC1082">
            <w:pPr>
              <w:pStyle w:val="Bezodstpw"/>
              <w:rPr>
                <w:rFonts w:ascii="Acumin Pro" w:hAnsi="Acumin Pro"/>
                <w:sz w:val="16"/>
                <w:szCs w:val="16"/>
              </w:rPr>
            </w:pPr>
            <w:r w:rsidRPr="001F1E9B">
              <w:rPr>
                <w:rFonts w:ascii="Acumin Pro" w:hAnsi="Acumin Pro"/>
                <w:sz w:val="16"/>
                <w:szCs w:val="16"/>
              </w:rPr>
              <w:t>podłoga</w:t>
            </w:r>
            <w:r>
              <w:rPr>
                <w:rFonts w:ascii="Acumin Pro" w:hAnsi="Acumin Pro"/>
                <w:sz w:val="16"/>
                <w:szCs w:val="16"/>
              </w:rPr>
              <w:t>, (koncepcja nowego podziału pomieszczeń i komunikacji w 3.9, 3.15 i 3.17 z opcją likwidacji drzwi na klatkę schodową</w:t>
            </w:r>
          </w:p>
        </w:tc>
        <w:tc>
          <w:tcPr>
            <w:tcW w:w="1701" w:type="dxa"/>
          </w:tcPr>
          <w:p w:rsidR="00385245" w:rsidRPr="001F1E9B" w:rsidRDefault="00385245" w:rsidP="00515F74">
            <w:pPr>
              <w:rPr>
                <w:rFonts w:ascii="Acumin Pro" w:hAnsi="Acumin Pro"/>
                <w:sz w:val="16"/>
                <w:szCs w:val="16"/>
              </w:rPr>
            </w:pPr>
            <w:r w:rsidRPr="001F1E9B">
              <w:rPr>
                <w:rFonts w:ascii="Acumin Pro" w:hAnsi="Acumin Pro"/>
                <w:sz w:val="16"/>
                <w:szCs w:val="16"/>
              </w:rPr>
              <w:t>korytarz</w:t>
            </w:r>
          </w:p>
        </w:tc>
      </w:tr>
      <w:tr w:rsidR="00385245" w:rsidRPr="001F1E9B" w:rsidTr="00515F74">
        <w:tc>
          <w:tcPr>
            <w:tcW w:w="1984" w:type="dxa"/>
          </w:tcPr>
          <w:p w:rsidR="00385245" w:rsidRPr="009B4AA4" w:rsidRDefault="00385245" w:rsidP="00967266">
            <w:pPr>
              <w:jc w:val="center"/>
              <w:rPr>
                <w:rFonts w:ascii="Acumin Pro" w:hAnsi="Acumin Pro"/>
                <w:sz w:val="16"/>
                <w:szCs w:val="16"/>
              </w:rPr>
            </w:pPr>
            <w:r w:rsidRPr="009B4AA4">
              <w:rPr>
                <w:rFonts w:ascii="Acumin Pro" w:hAnsi="Acumin Pro"/>
                <w:sz w:val="16"/>
                <w:szCs w:val="16"/>
              </w:rPr>
              <w:t xml:space="preserve">4.5 – 4.6 </w:t>
            </w:r>
          </w:p>
          <w:p w:rsidR="00385245" w:rsidRPr="001F1E9B" w:rsidRDefault="00385245" w:rsidP="00967266">
            <w:pPr>
              <w:jc w:val="center"/>
              <w:rPr>
                <w:rFonts w:ascii="Acumin Pro" w:hAnsi="Acumin Pro"/>
                <w:sz w:val="16"/>
                <w:szCs w:val="16"/>
              </w:rPr>
            </w:pPr>
            <w:r>
              <w:rPr>
                <w:rFonts w:ascii="Acumin Pro" w:hAnsi="Acumin Pro"/>
                <w:color w:val="0070C0"/>
                <w:sz w:val="16"/>
                <w:szCs w:val="16"/>
              </w:rPr>
              <w:t>[305, 306]</w:t>
            </w:r>
          </w:p>
        </w:tc>
        <w:tc>
          <w:tcPr>
            <w:tcW w:w="1701" w:type="dxa"/>
          </w:tcPr>
          <w:p w:rsidR="00385245" w:rsidRPr="001F1E9B" w:rsidRDefault="00385245" w:rsidP="00967266">
            <w:pPr>
              <w:rPr>
                <w:rFonts w:ascii="Acumin Pro" w:hAnsi="Acumin Pro"/>
                <w:sz w:val="16"/>
                <w:szCs w:val="16"/>
              </w:rPr>
            </w:pPr>
            <w:r w:rsidRPr="001F1E9B">
              <w:rPr>
                <w:rFonts w:ascii="Acumin Pro" w:hAnsi="Acumin Pro"/>
                <w:sz w:val="16"/>
                <w:szCs w:val="16"/>
              </w:rPr>
              <w:t>Gabinet pracownika merytorycznego</w:t>
            </w:r>
          </w:p>
        </w:tc>
        <w:tc>
          <w:tcPr>
            <w:tcW w:w="3969" w:type="dxa"/>
            <w:shd w:val="clear" w:color="auto" w:fill="D0D0D0" w:themeFill="accent2" w:themeFillTint="99"/>
          </w:tcPr>
          <w:p w:rsidR="00385245" w:rsidRPr="001F1E9B" w:rsidRDefault="00385245" w:rsidP="00967266">
            <w:pPr>
              <w:rPr>
                <w:rFonts w:ascii="Acumin Pro" w:hAnsi="Acumin Pro"/>
                <w:sz w:val="16"/>
                <w:szCs w:val="16"/>
              </w:rPr>
            </w:pPr>
            <w:r w:rsidRPr="001F1E9B">
              <w:rPr>
                <w:rFonts w:ascii="Acumin Pro" w:hAnsi="Acumin Pro"/>
                <w:sz w:val="16"/>
                <w:szCs w:val="16"/>
              </w:rPr>
              <w:t>wyburzenie ściany między 4.5 i 4.6</w:t>
            </w:r>
            <w:r>
              <w:rPr>
                <w:rFonts w:ascii="Acumin Pro" w:hAnsi="Acumin Pro"/>
                <w:sz w:val="16"/>
                <w:szCs w:val="16"/>
              </w:rPr>
              <w:t xml:space="preserve">, </w:t>
            </w:r>
            <w:r w:rsidRPr="001F1E9B">
              <w:rPr>
                <w:rFonts w:ascii="Acumin Pro" w:hAnsi="Acumin Pro"/>
                <w:sz w:val="16"/>
                <w:szCs w:val="16"/>
              </w:rPr>
              <w:t>wyposażenie gabinetu w meble oraz sprzęt biurowy dla dwóch stanowisk pracy</w:t>
            </w:r>
            <w:r>
              <w:rPr>
                <w:rFonts w:ascii="Acumin Pro" w:hAnsi="Acumin Pro"/>
                <w:sz w:val="16"/>
                <w:szCs w:val="16"/>
              </w:rPr>
              <w:t>, analiza możliwości przywrócenia toalety dla pracowników (ewentualnie projekt)</w:t>
            </w:r>
          </w:p>
          <w:p w:rsidR="00385245" w:rsidRPr="001F1E9B" w:rsidRDefault="00385245" w:rsidP="008073F8">
            <w:pPr>
              <w:rPr>
                <w:rFonts w:ascii="Acumin Pro" w:hAnsi="Acumin Pro"/>
                <w:sz w:val="16"/>
                <w:szCs w:val="16"/>
              </w:rPr>
            </w:pPr>
          </w:p>
        </w:tc>
        <w:tc>
          <w:tcPr>
            <w:tcW w:w="1701" w:type="dxa"/>
          </w:tcPr>
          <w:p w:rsidR="00385245" w:rsidRPr="001F1E9B" w:rsidRDefault="00385245" w:rsidP="00515F74">
            <w:pPr>
              <w:rPr>
                <w:rFonts w:ascii="Acumin Pro" w:hAnsi="Acumin Pro"/>
                <w:sz w:val="16"/>
                <w:szCs w:val="16"/>
              </w:rPr>
            </w:pPr>
          </w:p>
          <w:p w:rsidR="00385245" w:rsidRPr="001F1E9B" w:rsidRDefault="00385245" w:rsidP="00515F74">
            <w:pPr>
              <w:rPr>
                <w:rFonts w:ascii="Acumin Pro" w:hAnsi="Acumin Pro"/>
                <w:sz w:val="16"/>
                <w:szCs w:val="16"/>
              </w:rPr>
            </w:pPr>
          </w:p>
          <w:p w:rsidR="00385245" w:rsidRPr="001F1E9B" w:rsidRDefault="00385245" w:rsidP="00515F74">
            <w:pPr>
              <w:rPr>
                <w:rFonts w:ascii="Acumin Pro" w:hAnsi="Acumin Pro"/>
                <w:sz w:val="16"/>
                <w:szCs w:val="16"/>
              </w:rPr>
            </w:pPr>
            <w:r w:rsidRPr="001F1E9B">
              <w:rPr>
                <w:rFonts w:ascii="Acumin Pro" w:hAnsi="Acumin Pro"/>
                <w:sz w:val="16"/>
                <w:szCs w:val="16"/>
              </w:rPr>
              <w:t>Gabinet pracowników merytorycznych (2 stanowiska pracy)</w:t>
            </w:r>
          </w:p>
        </w:tc>
      </w:tr>
      <w:tr w:rsidR="00385245" w:rsidRPr="001F1E9B" w:rsidTr="00515F74">
        <w:tc>
          <w:tcPr>
            <w:tcW w:w="1984" w:type="dxa"/>
          </w:tcPr>
          <w:p w:rsidR="00385245" w:rsidRPr="009B4AA4" w:rsidRDefault="00385245" w:rsidP="00967266">
            <w:pPr>
              <w:jc w:val="center"/>
              <w:rPr>
                <w:rFonts w:ascii="Acumin Pro" w:hAnsi="Acumin Pro"/>
                <w:sz w:val="16"/>
                <w:szCs w:val="16"/>
              </w:rPr>
            </w:pPr>
            <w:r w:rsidRPr="009B4AA4">
              <w:rPr>
                <w:rFonts w:ascii="Acumin Pro" w:hAnsi="Acumin Pro"/>
                <w:sz w:val="16"/>
                <w:szCs w:val="16"/>
              </w:rPr>
              <w:t xml:space="preserve">4.2 </w:t>
            </w:r>
          </w:p>
          <w:p w:rsidR="00385245" w:rsidRPr="001F1E9B" w:rsidRDefault="00385245" w:rsidP="00967266">
            <w:pPr>
              <w:jc w:val="center"/>
              <w:rPr>
                <w:rFonts w:ascii="Acumin Pro" w:hAnsi="Acumin Pro"/>
                <w:sz w:val="16"/>
                <w:szCs w:val="16"/>
              </w:rPr>
            </w:pPr>
            <w:r>
              <w:rPr>
                <w:rFonts w:ascii="Acumin Pro" w:hAnsi="Acumin Pro"/>
                <w:color w:val="0070C0"/>
                <w:sz w:val="16"/>
                <w:szCs w:val="16"/>
              </w:rPr>
              <w:t>[304]</w:t>
            </w:r>
          </w:p>
        </w:tc>
        <w:tc>
          <w:tcPr>
            <w:tcW w:w="1701" w:type="dxa"/>
          </w:tcPr>
          <w:p w:rsidR="00385245" w:rsidRPr="001F1E9B" w:rsidRDefault="00385245" w:rsidP="00967266">
            <w:pPr>
              <w:rPr>
                <w:rFonts w:ascii="Acumin Pro" w:hAnsi="Acumin Pro"/>
                <w:sz w:val="16"/>
                <w:szCs w:val="16"/>
              </w:rPr>
            </w:pPr>
            <w:r w:rsidRPr="001F1E9B">
              <w:rPr>
                <w:rFonts w:ascii="Acumin Pro" w:hAnsi="Acumin Pro"/>
                <w:sz w:val="16"/>
                <w:szCs w:val="16"/>
              </w:rPr>
              <w:t>Przedsionek;  tzw. „Kawiarenka”</w:t>
            </w:r>
          </w:p>
        </w:tc>
        <w:tc>
          <w:tcPr>
            <w:tcW w:w="3969" w:type="dxa"/>
            <w:shd w:val="clear" w:color="auto" w:fill="D0D0D0" w:themeFill="accent2" w:themeFillTint="99"/>
          </w:tcPr>
          <w:p w:rsidR="00385245" w:rsidRPr="001F1E9B" w:rsidRDefault="00385245" w:rsidP="00967266">
            <w:pPr>
              <w:rPr>
                <w:rFonts w:ascii="Acumin Pro" w:hAnsi="Acumin Pro"/>
                <w:sz w:val="16"/>
                <w:szCs w:val="16"/>
              </w:rPr>
            </w:pPr>
            <w:r>
              <w:rPr>
                <w:rFonts w:ascii="Acumin Pro" w:hAnsi="Acumin Pro"/>
                <w:sz w:val="16"/>
                <w:szCs w:val="16"/>
              </w:rPr>
              <w:t xml:space="preserve">renowacja parkietu, </w:t>
            </w:r>
            <w:r w:rsidRPr="001F1E9B">
              <w:rPr>
                <w:rFonts w:ascii="Acumin Pro" w:hAnsi="Acumin Pro"/>
                <w:sz w:val="16"/>
                <w:szCs w:val="16"/>
              </w:rPr>
              <w:t>poczekalnia i wypoczynek dla uczestników eventów,</w:t>
            </w:r>
            <w:r>
              <w:rPr>
                <w:rFonts w:ascii="Acumin Pro" w:hAnsi="Acumin Pro"/>
                <w:sz w:val="16"/>
                <w:szCs w:val="16"/>
              </w:rPr>
              <w:t xml:space="preserve"> </w:t>
            </w:r>
            <w:r w:rsidRPr="001F1E9B">
              <w:rPr>
                <w:rFonts w:ascii="Acumin Pro" w:hAnsi="Acumin Pro"/>
                <w:sz w:val="16"/>
                <w:szCs w:val="16"/>
              </w:rPr>
              <w:t>ławki/pufy dla ok. 30 os</w:t>
            </w:r>
            <w:r>
              <w:rPr>
                <w:rFonts w:ascii="Acumin Pro" w:hAnsi="Acumin Pro"/>
                <w:sz w:val="16"/>
                <w:szCs w:val="16"/>
              </w:rPr>
              <w:t>.</w:t>
            </w:r>
          </w:p>
        </w:tc>
        <w:tc>
          <w:tcPr>
            <w:tcW w:w="1701" w:type="dxa"/>
          </w:tcPr>
          <w:p w:rsidR="00385245" w:rsidRPr="001F1E9B" w:rsidRDefault="00385245" w:rsidP="00515F74">
            <w:pPr>
              <w:rPr>
                <w:rFonts w:ascii="Acumin Pro" w:hAnsi="Acumin Pro"/>
                <w:sz w:val="16"/>
                <w:szCs w:val="16"/>
              </w:rPr>
            </w:pPr>
            <w:r w:rsidRPr="001F1E9B">
              <w:rPr>
                <w:rFonts w:ascii="Acumin Pro" w:hAnsi="Acumin Pro"/>
                <w:sz w:val="16"/>
                <w:szCs w:val="16"/>
              </w:rPr>
              <w:t>Poczekalnia i wypoczynek dla uczestników eventów</w:t>
            </w:r>
          </w:p>
          <w:p w:rsidR="00385245" w:rsidRPr="001F1E9B" w:rsidRDefault="00385245" w:rsidP="00515F74">
            <w:pPr>
              <w:rPr>
                <w:rFonts w:ascii="Acumin Pro" w:hAnsi="Acumin Pro"/>
                <w:sz w:val="16"/>
                <w:szCs w:val="16"/>
              </w:rPr>
            </w:pPr>
          </w:p>
        </w:tc>
      </w:tr>
      <w:tr w:rsidR="00385245" w:rsidRPr="001F1E9B" w:rsidTr="00515F74">
        <w:tc>
          <w:tcPr>
            <w:tcW w:w="1984" w:type="dxa"/>
          </w:tcPr>
          <w:p w:rsidR="00385245" w:rsidRPr="001F1E9B" w:rsidRDefault="00385245" w:rsidP="00072C2D">
            <w:pPr>
              <w:jc w:val="center"/>
              <w:rPr>
                <w:rFonts w:ascii="Acumin Pro" w:hAnsi="Acumin Pro"/>
                <w:sz w:val="16"/>
                <w:szCs w:val="16"/>
              </w:rPr>
            </w:pPr>
            <w:r w:rsidRPr="009B4AA4">
              <w:rPr>
                <w:rFonts w:ascii="Acumin Pro" w:hAnsi="Acumin Pro"/>
                <w:sz w:val="16"/>
                <w:szCs w:val="16"/>
              </w:rPr>
              <w:t xml:space="preserve">4.4 i 4.7      </w:t>
            </w:r>
            <w:r>
              <w:rPr>
                <w:rFonts w:ascii="Acumin Pro" w:hAnsi="Acumin Pro"/>
                <w:color w:val="0070C0"/>
                <w:sz w:val="16"/>
                <w:szCs w:val="16"/>
              </w:rPr>
              <w:t>[308, 312, 314]</w:t>
            </w:r>
          </w:p>
        </w:tc>
        <w:tc>
          <w:tcPr>
            <w:tcW w:w="1701" w:type="dxa"/>
          </w:tcPr>
          <w:p w:rsidR="00385245" w:rsidRPr="001F1E9B" w:rsidRDefault="00385245" w:rsidP="00967266">
            <w:pPr>
              <w:rPr>
                <w:rFonts w:ascii="Acumin Pro" w:hAnsi="Acumin Pro"/>
                <w:sz w:val="16"/>
                <w:szCs w:val="16"/>
              </w:rPr>
            </w:pPr>
            <w:r w:rsidRPr="001F1E9B">
              <w:rPr>
                <w:rFonts w:ascii="Acumin Pro" w:hAnsi="Acumin Pro"/>
                <w:sz w:val="16"/>
                <w:szCs w:val="16"/>
              </w:rPr>
              <w:t>Magazyn Kolekcji Kultur Pozaeuropejskich</w:t>
            </w:r>
          </w:p>
        </w:tc>
        <w:tc>
          <w:tcPr>
            <w:tcW w:w="3969" w:type="dxa"/>
            <w:shd w:val="clear" w:color="auto" w:fill="D0D0D0" w:themeFill="accent2" w:themeFillTint="99"/>
          </w:tcPr>
          <w:p w:rsidR="00385245" w:rsidRPr="001F1E9B" w:rsidRDefault="00385245" w:rsidP="00AD2D9E">
            <w:pPr>
              <w:pStyle w:val="Bezodstpw"/>
              <w:rPr>
                <w:rFonts w:ascii="Acumin Pro" w:hAnsi="Acumin Pro"/>
                <w:sz w:val="16"/>
                <w:szCs w:val="16"/>
              </w:rPr>
            </w:pPr>
            <w:r w:rsidRPr="001F1E9B">
              <w:rPr>
                <w:rFonts w:ascii="Acumin Pro" w:hAnsi="Acumin Pro"/>
                <w:sz w:val="16"/>
                <w:szCs w:val="16"/>
              </w:rPr>
              <w:t xml:space="preserve">wyposażenie pomieszczeń magazynowych zbiorów etnograficznych w odpowiednie meble do składowania (około 6000 poz. </w:t>
            </w:r>
            <w:proofErr w:type="spellStart"/>
            <w:r w:rsidRPr="001F1E9B">
              <w:rPr>
                <w:rFonts w:ascii="Acumin Pro" w:hAnsi="Acumin Pro"/>
                <w:sz w:val="16"/>
                <w:szCs w:val="16"/>
              </w:rPr>
              <w:t>inw</w:t>
            </w:r>
            <w:proofErr w:type="spellEnd"/>
            <w:r w:rsidRPr="001F1E9B">
              <w:rPr>
                <w:rFonts w:ascii="Acumin Pro" w:hAnsi="Acumin Pro"/>
                <w:sz w:val="16"/>
                <w:szCs w:val="16"/>
              </w:rPr>
              <w:t xml:space="preserve">.) i przeglądania muzealiów (np. firmy </w:t>
            </w:r>
            <w:proofErr w:type="spellStart"/>
            <w:r w:rsidRPr="001F1E9B">
              <w:rPr>
                <w:rFonts w:ascii="Acumin Pro" w:hAnsi="Acumin Pro"/>
                <w:sz w:val="16"/>
                <w:szCs w:val="16"/>
              </w:rPr>
              <w:t>Promag</w:t>
            </w:r>
            <w:proofErr w:type="spellEnd"/>
            <w:r w:rsidRPr="001F1E9B">
              <w:rPr>
                <w:rFonts w:ascii="Acumin Pro" w:hAnsi="Acumin Pro"/>
                <w:sz w:val="16"/>
                <w:szCs w:val="16"/>
              </w:rPr>
              <w:t>), w tym: szuflady, szafy, regały,  stół o zmiennej wysokości  z oświetleniem ponad nim, biurko dla magazyniera , szafa kartotekowa na ok. 6 tys. kart magazynowych</w:t>
            </w:r>
            <w:r>
              <w:rPr>
                <w:rFonts w:ascii="Acumin Pro" w:hAnsi="Acumin Pro"/>
                <w:sz w:val="16"/>
                <w:szCs w:val="16"/>
              </w:rPr>
              <w:t>, r</w:t>
            </w:r>
            <w:r w:rsidRPr="001F1E9B">
              <w:rPr>
                <w:rFonts w:ascii="Acumin Pro" w:hAnsi="Acumin Pro"/>
                <w:sz w:val="16"/>
                <w:szCs w:val="16"/>
              </w:rPr>
              <w:t>enowacja parkietu</w:t>
            </w:r>
          </w:p>
        </w:tc>
        <w:tc>
          <w:tcPr>
            <w:tcW w:w="1701" w:type="dxa"/>
          </w:tcPr>
          <w:p w:rsidR="00385245" w:rsidRPr="001F1E9B" w:rsidRDefault="00385245" w:rsidP="00967266">
            <w:pPr>
              <w:rPr>
                <w:rFonts w:ascii="Acumin Pro" w:hAnsi="Acumin Pro"/>
                <w:color w:val="00B0F0"/>
                <w:sz w:val="16"/>
                <w:szCs w:val="16"/>
              </w:rPr>
            </w:pPr>
            <w:r w:rsidRPr="001F1E9B">
              <w:rPr>
                <w:rFonts w:ascii="Acumin Pro" w:hAnsi="Acumin Pro"/>
                <w:sz w:val="16"/>
                <w:szCs w:val="16"/>
              </w:rPr>
              <w:t>Magazyny Kolekcji Kultur Pozaeuropejskich</w:t>
            </w:r>
          </w:p>
        </w:tc>
      </w:tr>
      <w:tr w:rsidR="00385245" w:rsidRPr="001F1E9B" w:rsidTr="00515F74">
        <w:tc>
          <w:tcPr>
            <w:tcW w:w="1984" w:type="dxa"/>
          </w:tcPr>
          <w:p w:rsidR="00385245" w:rsidRPr="009B4AA4" w:rsidRDefault="00385245" w:rsidP="006F3FEB">
            <w:pPr>
              <w:jc w:val="center"/>
              <w:rPr>
                <w:rFonts w:ascii="Acumin Pro" w:hAnsi="Acumin Pro"/>
                <w:sz w:val="16"/>
                <w:szCs w:val="16"/>
              </w:rPr>
            </w:pPr>
            <w:r w:rsidRPr="009B4AA4">
              <w:rPr>
                <w:rFonts w:ascii="Acumin Pro" w:hAnsi="Acumin Pro"/>
                <w:sz w:val="16"/>
                <w:szCs w:val="16"/>
              </w:rPr>
              <w:t xml:space="preserve">4.3 </w:t>
            </w:r>
          </w:p>
          <w:p w:rsidR="00385245" w:rsidRPr="001F1E9B" w:rsidRDefault="00385245" w:rsidP="006F3FEB">
            <w:pPr>
              <w:jc w:val="center"/>
              <w:rPr>
                <w:rFonts w:ascii="Acumin Pro" w:hAnsi="Acumin Pro"/>
                <w:sz w:val="16"/>
                <w:szCs w:val="16"/>
              </w:rPr>
            </w:pPr>
            <w:r>
              <w:rPr>
                <w:rFonts w:ascii="Acumin Pro" w:hAnsi="Acumin Pro"/>
                <w:color w:val="0070C0"/>
                <w:sz w:val="16"/>
                <w:szCs w:val="16"/>
              </w:rPr>
              <w:t>[313]</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Sala ekspozycyjna/tymczasowo służąca jako magazyn zbiorów ME</w:t>
            </w:r>
          </w:p>
        </w:tc>
        <w:tc>
          <w:tcPr>
            <w:tcW w:w="3969" w:type="dxa"/>
            <w:shd w:val="clear" w:color="auto" w:fill="D0D0D0" w:themeFill="accent2" w:themeFillTint="99"/>
          </w:tcPr>
          <w:p w:rsidR="00385245" w:rsidRPr="001F1E9B" w:rsidRDefault="00385245" w:rsidP="001821D6">
            <w:pPr>
              <w:jc w:val="center"/>
              <w:rPr>
                <w:rFonts w:ascii="Acumin Pro" w:hAnsi="Acumin Pro"/>
                <w:sz w:val="16"/>
                <w:szCs w:val="16"/>
              </w:rPr>
            </w:pPr>
            <w:r w:rsidRPr="001821D6">
              <w:rPr>
                <w:rFonts w:ascii="Acumin Pro" w:hAnsi="Acumin Pro"/>
                <w:sz w:val="16"/>
                <w:szCs w:val="16"/>
              </w:rPr>
              <w:t xml:space="preserve">nowa podłoga, dostosowana do charakteru </w:t>
            </w:r>
            <w:proofErr w:type="spellStart"/>
            <w:r w:rsidRPr="001821D6">
              <w:rPr>
                <w:rFonts w:ascii="Acumin Pro" w:hAnsi="Acumin Pro"/>
                <w:sz w:val="16"/>
                <w:szCs w:val="16"/>
              </w:rPr>
              <w:t>sal</w:t>
            </w:r>
            <w:proofErr w:type="spellEnd"/>
            <w:r w:rsidRPr="001821D6">
              <w:rPr>
                <w:rFonts w:ascii="Acumin Pro" w:hAnsi="Acumin Pro"/>
                <w:sz w:val="16"/>
                <w:szCs w:val="16"/>
              </w:rPr>
              <w:t xml:space="preserve">,  równocześnie dyskretna i niekonkurująca z aranżacjami plastycznymi wystaw, łatwa w utrzymaniu czystości, niepyląca,  z rozprowadzoną pod spodem  instalacją elektryczną i logiczną z dostępem do gniazd elektrycznych i instalacji IT z możliwością ich przesuwania, konserwacja/renowacja elementów architektonicznych loży (listwy przypodłogowe, sufity, sztukateria), </w:t>
            </w:r>
            <w:r w:rsidRPr="001F1E9B">
              <w:rPr>
                <w:rFonts w:ascii="Acumin Pro" w:hAnsi="Acumin Pro"/>
                <w:sz w:val="16"/>
                <w:szCs w:val="16"/>
              </w:rPr>
              <w:t>wyposażenie w  duże lustra na ścianach,</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 xml:space="preserve">Przestrzeń </w:t>
            </w:r>
            <w:proofErr w:type="spellStart"/>
            <w:r w:rsidRPr="001F1E9B">
              <w:rPr>
                <w:rFonts w:ascii="Acumin Pro" w:hAnsi="Acumin Pro"/>
                <w:sz w:val="16"/>
                <w:szCs w:val="16"/>
              </w:rPr>
              <w:t>ekspozycyjno</w:t>
            </w:r>
            <w:proofErr w:type="spellEnd"/>
            <w:r w:rsidRPr="001F1E9B">
              <w:rPr>
                <w:rFonts w:ascii="Acumin Pro" w:hAnsi="Acumin Pro"/>
                <w:sz w:val="16"/>
                <w:szCs w:val="16"/>
              </w:rPr>
              <w:t xml:space="preserve"> – </w:t>
            </w:r>
            <w:proofErr w:type="spellStart"/>
            <w:r w:rsidRPr="001F1E9B">
              <w:rPr>
                <w:rFonts w:ascii="Acumin Pro" w:hAnsi="Acumin Pro"/>
                <w:sz w:val="16"/>
                <w:szCs w:val="16"/>
              </w:rPr>
              <w:t>e</w:t>
            </w:r>
            <w:r>
              <w:rPr>
                <w:rFonts w:ascii="Acumin Pro" w:hAnsi="Acumin Pro"/>
                <w:sz w:val="16"/>
                <w:szCs w:val="16"/>
              </w:rPr>
              <w:t>v</w:t>
            </w:r>
            <w:r w:rsidRPr="001F1E9B">
              <w:rPr>
                <w:rFonts w:ascii="Acumin Pro" w:hAnsi="Acumin Pro"/>
                <w:sz w:val="16"/>
                <w:szCs w:val="16"/>
              </w:rPr>
              <w:t>entowa</w:t>
            </w:r>
            <w:proofErr w:type="spellEnd"/>
          </w:p>
        </w:tc>
      </w:tr>
      <w:tr w:rsidR="00385245" w:rsidRPr="001F1E9B" w:rsidTr="00515F74">
        <w:tc>
          <w:tcPr>
            <w:tcW w:w="1984" w:type="dxa"/>
          </w:tcPr>
          <w:p w:rsidR="00385245" w:rsidRPr="001F1E9B" w:rsidRDefault="00385245" w:rsidP="006F3FEB">
            <w:pPr>
              <w:jc w:val="center"/>
              <w:rPr>
                <w:rFonts w:ascii="Acumin Pro" w:hAnsi="Acumin Pro"/>
                <w:color w:val="0070C0"/>
                <w:sz w:val="16"/>
                <w:szCs w:val="16"/>
              </w:rPr>
            </w:pPr>
            <w:r w:rsidRPr="009B4AA4">
              <w:rPr>
                <w:rFonts w:ascii="Acumin Pro" w:hAnsi="Acumin Pro"/>
                <w:sz w:val="16"/>
                <w:szCs w:val="16"/>
              </w:rPr>
              <w:t>1.23, 2.12, 3.8</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klatka schodowa w budynku  przybudówki plus ciąg komunikacyjny przybudówki</w:t>
            </w:r>
          </w:p>
        </w:tc>
        <w:tc>
          <w:tcPr>
            <w:tcW w:w="3969" w:type="dxa"/>
            <w:shd w:val="clear" w:color="auto" w:fill="D0D0D0" w:themeFill="accent2" w:themeFillTint="99"/>
          </w:tcPr>
          <w:p w:rsidR="00385245" w:rsidRPr="001F1E9B" w:rsidRDefault="00385245" w:rsidP="00965147">
            <w:pPr>
              <w:rPr>
                <w:rFonts w:ascii="Acumin Pro" w:hAnsi="Acumin Pro"/>
                <w:sz w:val="16"/>
                <w:szCs w:val="16"/>
              </w:rPr>
            </w:pPr>
            <w:r w:rsidRPr="001F1E9B">
              <w:rPr>
                <w:rFonts w:ascii="Acumin Pro" w:hAnsi="Acumin Pro"/>
                <w:sz w:val="16"/>
                <w:szCs w:val="16"/>
              </w:rPr>
              <w:t>remont schodów, ścian, sufitu, wymiana balustrady, likwidacja barier architektonicznych,</w:t>
            </w:r>
            <w:r>
              <w:rPr>
                <w:rFonts w:ascii="Acumin Pro" w:hAnsi="Acumin Pro"/>
                <w:sz w:val="16"/>
                <w:szCs w:val="16"/>
              </w:rPr>
              <w:t xml:space="preserve"> </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Klatka schodowa</w:t>
            </w:r>
          </w:p>
        </w:tc>
      </w:tr>
      <w:tr w:rsidR="00385245" w:rsidRPr="001F1E9B" w:rsidTr="00515F74">
        <w:tc>
          <w:tcPr>
            <w:tcW w:w="1984" w:type="dxa"/>
          </w:tcPr>
          <w:p w:rsidR="00385245" w:rsidRPr="001F1E9B" w:rsidRDefault="00385245" w:rsidP="006F3FEB">
            <w:pPr>
              <w:jc w:val="center"/>
              <w:rPr>
                <w:rFonts w:ascii="Acumin Pro" w:hAnsi="Acumin Pro"/>
                <w:color w:val="0070C0"/>
                <w:sz w:val="16"/>
                <w:szCs w:val="16"/>
              </w:rPr>
            </w:pPr>
            <w:r w:rsidRPr="009B4AA4">
              <w:rPr>
                <w:rFonts w:ascii="Acumin Pro" w:hAnsi="Acumin Pro"/>
                <w:sz w:val="16"/>
                <w:szCs w:val="16"/>
              </w:rPr>
              <w:t>1.8, 2.2, 3.1, 4.1</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klatka schodowa w budynku loży</w:t>
            </w:r>
          </w:p>
        </w:tc>
        <w:tc>
          <w:tcPr>
            <w:tcW w:w="3969" w:type="dxa"/>
            <w:shd w:val="clear" w:color="auto" w:fill="D0D0D0" w:themeFill="accent2" w:themeFillTint="99"/>
          </w:tcPr>
          <w:p w:rsidR="00385245" w:rsidRPr="001F1E9B" w:rsidRDefault="00385245" w:rsidP="00965147">
            <w:pPr>
              <w:rPr>
                <w:rFonts w:ascii="Acumin Pro" w:hAnsi="Acumin Pro"/>
                <w:sz w:val="16"/>
                <w:szCs w:val="16"/>
              </w:rPr>
            </w:pPr>
            <w:r w:rsidRPr="001F1E9B">
              <w:rPr>
                <w:rFonts w:ascii="Acumin Pro" w:hAnsi="Acumin Pro"/>
                <w:sz w:val="16"/>
                <w:szCs w:val="16"/>
              </w:rPr>
              <w:t xml:space="preserve">renowacja schodów, balustrady, ścian, sufitu, </w:t>
            </w:r>
            <w:r>
              <w:rPr>
                <w:rFonts w:ascii="Acumin Pro" w:hAnsi="Acumin Pro"/>
                <w:sz w:val="16"/>
                <w:szCs w:val="16"/>
              </w:rPr>
              <w:t>likwidacja listew do wieszania obrazów</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Klatka schodowa</w:t>
            </w:r>
          </w:p>
        </w:tc>
      </w:tr>
    </w:tbl>
    <w:p w:rsidR="00270DA9" w:rsidRPr="001F1E9B" w:rsidRDefault="00270DA9" w:rsidP="00270DA9">
      <w:pPr>
        <w:rPr>
          <w:rFonts w:ascii="Acumin Pro" w:hAnsi="Acumin Pro"/>
          <w:sz w:val="16"/>
          <w:szCs w:val="16"/>
        </w:rPr>
      </w:pPr>
      <w:bookmarkStart w:id="1" w:name="_GoBack"/>
      <w:bookmarkEnd w:id="1"/>
    </w:p>
    <w:sectPr w:rsidR="00270DA9" w:rsidRPr="001F1E9B" w:rsidSect="00F564FF">
      <w:headerReference w:type="default" r:id="rId7"/>
      <w:footerReference w:type="default" r:id="rId8"/>
      <w:headerReference w:type="first" r:id="rId9"/>
      <w:pgSz w:w="11906" w:h="16838"/>
      <w:pgMar w:top="720" w:right="720" w:bottom="720" w:left="720" w:header="851" w:footer="1418" w:gutter="0"/>
      <w:cols w:space="708"/>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54B7" w:rsidRDefault="007354B7">
      <w:r>
        <w:separator/>
      </w:r>
    </w:p>
  </w:endnote>
  <w:endnote w:type="continuationSeparator" w:id="0">
    <w:p w:rsidR="007354B7" w:rsidRDefault="00735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Helvetica Neue">
    <w:altName w:val="Times New Roman"/>
    <w:charset w:val="00"/>
    <w:family w:val="roman"/>
    <w:pitch w:val="default"/>
  </w:font>
  <w:font w:name="Acumin Pro">
    <w:panose1 w:val="020B0504020202020204"/>
    <w:charset w:val="EE"/>
    <w:family w:val="swiss"/>
    <w:pitch w:val="variable"/>
    <w:sig w:usb0="20000007" w:usb1="00000001" w:usb2="00000000" w:usb3="00000000" w:csb0="00000193"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7935357"/>
      <w:docPartObj>
        <w:docPartGallery w:val="Page Numbers (Bottom of Page)"/>
        <w:docPartUnique/>
      </w:docPartObj>
    </w:sdtPr>
    <w:sdtEndPr/>
    <w:sdtContent>
      <w:p w:rsidR="006F3FEB" w:rsidRDefault="006F3FEB">
        <w:pPr>
          <w:pStyle w:val="Stopka"/>
          <w:jc w:val="right"/>
        </w:pPr>
        <w:r>
          <w:fldChar w:fldCharType="begin"/>
        </w:r>
        <w:r>
          <w:instrText>PAGE   \* MERGEFORMAT</w:instrText>
        </w:r>
        <w:r>
          <w:fldChar w:fldCharType="separate"/>
        </w:r>
        <w:r w:rsidR="006718ED">
          <w:rPr>
            <w:noProof/>
          </w:rPr>
          <w:t>4</w:t>
        </w:r>
        <w:r>
          <w:fldChar w:fldCharType="end"/>
        </w:r>
      </w:p>
    </w:sdtContent>
  </w:sdt>
  <w:p w:rsidR="006F3FEB" w:rsidRPr="003A6470" w:rsidRDefault="006F3FEB" w:rsidP="006F3FEB">
    <w:pPr>
      <w:pStyle w:val="Nagwekistopka"/>
      <w:tabs>
        <w:tab w:val="clear" w:pos="9020"/>
        <w:tab w:val="center" w:pos="4961"/>
        <w:tab w:val="right" w:pos="9921"/>
      </w:tabs>
      <w:ind w:left="-1361"/>
      <w:rPr>
        <w:rFonts w:hint="eastAsia"/>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54B7" w:rsidRDefault="007354B7">
      <w:r>
        <w:separator/>
      </w:r>
    </w:p>
  </w:footnote>
  <w:footnote w:type="continuationSeparator" w:id="0">
    <w:p w:rsidR="007354B7" w:rsidRDefault="007354B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3FEB" w:rsidRPr="008A4D87" w:rsidRDefault="006F3FEB" w:rsidP="006F3FEB">
    <w:pPr>
      <w:pStyle w:val="Nagwekistopka"/>
      <w:tabs>
        <w:tab w:val="clear" w:pos="9020"/>
        <w:tab w:val="center" w:pos="4961"/>
        <w:tab w:val="right" w:pos="9921"/>
      </w:tabs>
      <w:ind w:left="-1361"/>
      <w:rPr>
        <w:rFonts w:hint="eastAsia"/>
        <w:sz w:val="40"/>
        <w:szCs w:val="32"/>
      </w:rPr>
    </w:pPr>
    <w: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3FEB" w:rsidRPr="00ED4A70" w:rsidRDefault="006F3FEB" w:rsidP="006F3FEB">
    <w:pPr>
      <w:pStyle w:val="Bezodstpw"/>
      <w:jc w:val="center"/>
      <w:rPr>
        <w:rFonts w:ascii="Acumin Pro" w:hAnsi="Acumin Pro"/>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53CB872"/>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5E418C6"/>
    <w:multiLevelType w:val="hybridMultilevel"/>
    <w:tmpl w:val="DC2653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A16CC5"/>
    <w:multiLevelType w:val="hybridMultilevel"/>
    <w:tmpl w:val="5C4EABAA"/>
    <w:lvl w:ilvl="0" w:tplc="7A50CAD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2A1F1F05"/>
    <w:multiLevelType w:val="hybridMultilevel"/>
    <w:tmpl w:val="C03C36B2"/>
    <w:lvl w:ilvl="0" w:tplc="8D2E98D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3ED11E6F"/>
    <w:multiLevelType w:val="hybridMultilevel"/>
    <w:tmpl w:val="7BCE04E0"/>
    <w:lvl w:ilvl="0" w:tplc="8D2E98D6">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496D2F7E"/>
    <w:multiLevelType w:val="hybridMultilevel"/>
    <w:tmpl w:val="52AE5A5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20B25A4"/>
    <w:multiLevelType w:val="hybridMultilevel"/>
    <w:tmpl w:val="1A5A3A4A"/>
    <w:lvl w:ilvl="0" w:tplc="9B28E7E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5ED6727E"/>
    <w:multiLevelType w:val="hybridMultilevel"/>
    <w:tmpl w:val="1F124E7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4"/>
  </w:num>
  <w:num w:numId="5">
    <w:abstractNumId w:val="5"/>
  </w:num>
  <w:num w:numId="6">
    <w:abstractNumId w:val="7"/>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DA9"/>
    <w:rsid w:val="00021066"/>
    <w:rsid w:val="00026064"/>
    <w:rsid w:val="00027E3F"/>
    <w:rsid w:val="000441BA"/>
    <w:rsid w:val="00055B51"/>
    <w:rsid w:val="00057BB6"/>
    <w:rsid w:val="00062C2F"/>
    <w:rsid w:val="0006660C"/>
    <w:rsid w:val="00072C2D"/>
    <w:rsid w:val="00074EE1"/>
    <w:rsid w:val="000B24D1"/>
    <w:rsid w:val="000D642C"/>
    <w:rsid w:val="000E2256"/>
    <w:rsid w:val="001147B7"/>
    <w:rsid w:val="00127103"/>
    <w:rsid w:val="00131873"/>
    <w:rsid w:val="001471B9"/>
    <w:rsid w:val="00162F06"/>
    <w:rsid w:val="001702F3"/>
    <w:rsid w:val="00172572"/>
    <w:rsid w:val="00174E19"/>
    <w:rsid w:val="001819D2"/>
    <w:rsid w:val="0018203D"/>
    <w:rsid w:val="001821D6"/>
    <w:rsid w:val="001835E1"/>
    <w:rsid w:val="00183B3C"/>
    <w:rsid w:val="0018430D"/>
    <w:rsid w:val="001906EB"/>
    <w:rsid w:val="00193DED"/>
    <w:rsid w:val="00194E67"/>
    <w:rsid w:val="00195D12"/>
    <w:rsid w:val="00195F2A"/>
    <w:rsid w:val="001B7ECB"/>
    <w:rsid w:val="001C7A35"/>
    <w:rsid w:val="001D0BA4"/>
    <w:rsid w:val="001D2DEF"/>
    <w:rsid w:val="001D5171"/>
    <w:rsid w:val="001E47EA"/>
    <w:rsid w:val="001F1E9B"/>
    <w:rsid w:val="001F5F21"/>
    <w:rsid w:val="00212FE2"/>
    <w:rsid w:val="00214D7B"/>
    <w:rsid w:val="0021605B"/>
    <w:rsid w:val="00225006"/>
    <w:rsid w:val="002315B0"/>
    <w:rsid w:val="00231E50"/>
    <w:rsid w:val="0024303F"/>
    <w:rsid w:val="002476DF"/>
    <w:rsid w:val="00265A02"/>
    <w:rsid w:val="00270DA9"/>
    <w:rsid w:val="00275811"/>
    <w:rsid w:val="00284A78"/>
    <w:rsid w:val="002A5748"/>
    <w:rsid w:val="002B3EA6"/>
    <w:rsid w:val="002C16C2"/>
    <w:rsid w:val="002C4BB7"/>
    <w:rsid w:val="002C52E5"/>
    <w:rsid w:val="002D12C3"/>
    <w:rsid w:val="002E3BDB"/>
    <w:rsid w:val="002F045E"/>
    <w:rsid w:val="002F0B2E"/>
    <w:rsid w:val="00300B88"/>
    <w:rsid w:val="003200AA"/>
    <w:rsid w:val="00323AFE"/>
    <w:rsid w:val="00332252"/>
    <w:rsid w:val="003468A9"/>
    <w:rsid w:val="00352227"/>
    <w:rsid w:val="0036748C"/>
    <w:rsid w:val="003703E1"/>
    <w:rsid w:val="003703ED"/>
    <w:rsid w:val="003764BD"/>
    <w:rsid w:val="00385245"/>
    <w:rsid w:val="003A6C15"/>
    <w:rsid w:val="003A7E13"/>
    <w:rsid w:val="003B5C60"/>
    <w:rsid w:val="003D6AF1"/>
    <w:rsid w:val="003F00A0"/>
    <w:rsid w:val="003F1D68"/>
    <w:rsid w:val="003F3B0F"/>
    <w:rsid w:val="00401481"/>
    <w:rsid w:val="004074E3"/>
    <w:rsid w:val="00416830"/>
    <w:rsid w:val="00437301"/>
    <w:rsid w:val="004420B2"/>
    <w:rsid w:val="00447AA7"/>
    <w:rsid w:val="00461EF8"/>
    <w:rsid w:val="00462436"/>
    <w:rsid w:val="0046294B"/>
    <w:rsid w:val="00466C10"/>
    <w:rsid w:val="00473261"/>
    <w:rsid w:val="004738D5"/>
    <w:rsid w:val="004757C8"/>
    <w:rsid w:val="00477254"/>
    <w:rsid w:val="00480467"/>
    <w:rsid w:val="00486BA3"/>
    <w:rsid w:val="004970CE"/>
    <w:rsid w:val="004A0B4C"/>
    <w:rsid w:val="004C7C02"/>
    <w:rsid w:val="004C7D71"/>
    <w:rsid w:val="004E01F5"/>
    <w:rsid w:val="004E4542"/>
    <w:rsid w:val="004F1D31"/>
    <w:rsid w:val="004F4E63"/>
    <w:rsid w:val="004F69FF"/>
    <w:rsid w:val="00503CFA"/>
    <w:rsid w:val="00504EAD"/>
    <w:rsid w:val="005059B0"/>
    <w:rsid w:val="00515B24"/>
    <w:rsid w:val="00515F74"/>
    <w:rsid w:val="005228F3"/>
    <w:rsid w:val="00534051"/>
    <w:rsid w:val="00543563"/>
    <w:rsid w:val="005460F1"/>
    <w:rsid w:val="00553B5E"/>
    <w:rsid w:val="00555000"/>
    <w:rsid w:val="00560CD4"/>
    <w:rsid w:val="00562604"/>
    <w:rsid w:val="00567778"/>
    <w:rsid w:val="00583D94"/>
    <w:rsid w:val="0059500D"/>
    <w:rsid w:val="005C0745"/>
    <w:rsid w:val="005C2A3F"/>
    <w:rsid w:val="005C72C8"/>
    <w:rsid w:val="005D0441"/>
    <w:rsid w:val="005D1639"/>
    <w:rsid w:val="005E0F13"/>
    <w:rsid w:val="005E7987"/>
    <w:rsid w:val="00605D95"/>
    <w:rsid w:val="00611DD6"/>
    <w:rsid w:val="00620E15"/>
    <w:rsid w:val="006215FE"/>
    <w:rsid w:val="00624B3F"/>
    <w:rsid w:val="00635740"/>
    <w:rsid w:val="006423CE"/>
    <w:rsid w:val="0064770B"/>
    <w:rsid w:val="00656FBC"/>
    <w:rsid w:val="00665F09"/>
    <w:rsid w:val="00667D08"/>
    <w:rsid w:val="006718ED"/>
    <w:rsid w:val="00677D8D"/>
    <w:rsid w:val="00686E0A"/>
    <w:rsid w:val="0069586D"/>
    <w:rsid w:val="006B16D6"/>
    <w:rsid w:val="006D6343"/>
    <w:rsid w:val="006E6DD1"/>
    <w:rsid w:val="006F3BC3"/>
    <w:rsid w:val="006F3FEB"/>
    <w:rsid w:val="0070230F"/>
    <w:rsid w:val="0070514F"/>
    <w:rsid w:val="007121A4"/>
    <w:rsid w:val="007354B7"/>
    <w:rsid w:val="0073719B"/>
    <w:rsid w:val="00740BF4"/>
    <w:rsid w:val="00783EC4"/>
    <w:rsid w:val="007A5107"/>
    <w:rsid w:val="007A5123"/>
    <w:rsid w:val="007A7369"/>
    <w:rsid w:val="007C24AD"/>
    <w:rsid w:val="007C7558"/>
    <w:rsid w:val="007D2421"/>
    <w:rsid w:val="007D710E"/>
    <w:rsid w:val="007E0CDC"/>
    <w:rsid w:val="00806F34"/>
    <w:rsid w:val="008073F8"/>
    <w:rsid w:val="0081655E"/>
    <w:rsid w:val="00825D13"/>
    <w:rsid w:val="008278D9"/>
    <w:rsid w:val="008339DD"/>
    <w:rsid w:val="00833ED3"/>
    <w:rsid w:val="00850DE4"/>
    <w:rsid w:val="00851597"/>
    <w:rsid w:val="008619A4"/>
    <w:rsid w:val="00871BDF"/>
    <w:rsid w:val="0087310D"/>
    <w:rsid w:val="0087499A"/>
    <w:rsid w:val="0088032A"/>
    <w:rsid w:val="00881837"/>
    <w:rsid w:val="00883394"/>
    <w:rsid w:val="008937CB"/>
    <w:rsid w:val="0089484F"/>
    <w:rsid w:val="008A12B8"/>
    <w:rsid w:val="008B1B28"/>
    <w:rsid w:val="008B35FF"/>
    <w:rsid w:val="008E4169"/>
    <w:rsid w:val="008E7CB2"/>
    <w:rsid w:val="009351CF"/>
    <w:rsid w:val="0093563C"/>
    <w:rsid w:val="009432BA"/>
    <w:rsid w:val="00943A86"/>
    <w:rsid w:val="00962F2C"/>
    <w:rsid w:val="00965147"/>
    <w:rsid w:val="00967266"/>
    <w:rsid w:val="009825E9"/>
    <w:rsid w:val="00986A2B"/>
    <w:rsid w:val="0099174D"/>
    <w:rsid w:val="00995322"/>
    <w:rsid w:val="009B4AA4"/>
    <w:rsid w:val="009B75CB"/>
    <w:rsid w:val="009C663D"/>
    <w:rsid w:val="009C7E59"/>
    <w:rsid w:val="009D049B"/>
    <w:rsid w:val="009D0CB9"/>
    <w:rsid w:val="009D2D6D"/>
    <w:rsid w:val="009E0BAD"/>
    <w:rsid w:val="009F097C"/>
    <w:rsid w:val="009F3919"/>
    <w:rsid w:val="00A01CC9"/>
    <w:rsid w:val="00A11E75"/>
    <w:rsid w:val="00A1680B"/>
    <w:rsid w:val="00A25D4B"/>
    <w:rsid w:val="00A308DF"/>
    <w:rsid w:val="00A31055"/>
    <w:rsid w:val="00A3307E"/>
    <w:rsid w:val="00A34E95"/>
    <w:rsid w:val="00A36D4A"/>
    <w:rsid w:val="00A371BA"/>
    <w:rsid w:val="00A451E2"/>
    <w:rsid w:val="00A60F3A"/>
    <w:rsid w:val="00A62035"/>
    <w:rsid w:val="00A63DBB"/>
    <w:rsid w:val="00A67FC4"/>
    <w:rsid w:val="00A7115C"/>
    <w:rsid w:val="00A82BDA"/>
    <w:rsid w:val="00A86D56"/>
    <w:rsid w:val="00A90504"/>
    <w:rsid w:val="00AB2D6F"/>
    <w:rsid w:val="00AB5BE5"/>
    <w:rsid w:val="00AB6BDC"/>
    <w:rsid w:val="00AB7CAD"/>
    <w:rsid w:val="00AC1082"/>
    <w:rsid w:val="00AC1F2E"/>
    <w:rsid w:val="00AC5010"/>
    <w:rsid w:val="00AD2D9E"/>
    <w:rsid w:val="00AE1184"/>
    <w:rsid w:val="00AE3AAC"/>
    <w:rsid w:val="00AF3D2E"/>
    <w:rsid w:val="00AF605F"/>
    <w:rsid w:val="00B01DF1"/>
    <w:rsid w:val="00B05C52"/>
    <w:rsid w:val="00B134E2"/>
    <w:rsid w:val="00B13FE8"/>
    <w:rsid w:val="00B14121"/>
    <w:rsid w:val="00B20701"/>
    <w:rsid w:val="00B24039"/>
    <w:rsid w:val="00B323E5"/>
    <w:rsid w:val="00B35021"/>
    <w:rsid w:val="00B47FCC"/>
    <w:rsid w:val="00B51717"/>
    <w:rsid w:val="00B720A9"/>
    <w:rsid w:val="00B73A12"/>
    <w:rsid w:val="00B8310B"/>
    <w:rsid w:val="00B85846"/>
    <w:rsid w:val="00B86606"/>
    <w:rsid w:val="00B86D35"/>
    <w:rsid w:val="00B9410E"/>
    <w:rsid w:val="00B94B92"/>
    <w:rsid w:val="00B95F90"/>
    <w:rsid w:val="00B967E4"/>
    <w:rsid w:val="00BA260F"/>
    <w:rsid w:val="00BA59A8"/>
    <w:rsid w:val="00BB60D3"/>
    <w:rsid w:val="00BC10F8"/>
    <w:rsid w:val="00BC77C1"/>
    <w:rsid w:val="00BD17EE"/>
    <w:rsid w:val="00BF1F30"/>
    <w:rsid w:val="00C04730"/>
    <w:rsid w:val="00C04952"/>
    <w:rsid w:val="00C055E3"/>
    <w:rsid w:val="00C11CA2"/>
    <w:rsid w:val="00C14121"/>
    <w:rsid w:val="00C16BAD"/>
    <w:rsid w:val="00C20468"/>
    <w:rsid w:val="00C2408D"/>
    <w:rsid w:val="00C2503F"/>
    <w:rsid w:val="00C41F27"/>
    <w:rsid w:val="00C42421"/>
    <w:rsid w:val="00C57DA5"/>
    <w:rsid w:val="00C64222"/>
    <w:rsid w:val="00C70F15"/>
    <w:rsid w:val="00C86C08"/>
    <w:rsid w:val="00C932EE"/>
    <w:rsid w:val="00C94B8C"/>
    <w:rsid w:val="00C95033"/>
    <w:rsid w:val="00CA7009"/>
    <w:rsid w:val="00CB3626"/>
    <w:rsid w:val="00CB71D4"/>
    <w:rsid w:val="00CD140A"/>
    <w:rsid w:val="00CE6041"/>
    <w:rsid w:val="00D04A3C"/>
    <w:rsid w:val="00D07395"/>
    <w:rsid w:val="00D102F0"/>
    <w:rsid w:val="00D10623"/>
    <w:rsid w:val="00D10F4A"/>
    <w:rsid w:val="00D115A8"/>
    <w:rsid w:val="00D11F25"/>
    <w:rsid w:val="00D1248A"/>
    <w:rsid w:val="00D3154F"/>
    <w:rsid w:val="00D40481"/>
    <w:rsid w:val="00D461CB"/>
    <w:rsid w:val="00D56CEE"/>
    <w:rsid w:val="00D7020F"/>
    <w:rsid w:val="00D75D41"/>
    <w:rsid w:val="00D76958"/>
    <w:rsid w:val="00D81D6B"/>
    <w:rsid w:val="00DC2EBB"/>
    <w:rsid w:val="00DE388B"/>
    <w:rsid w:val="00DF22FE"/>
    <w:rsid w:val="00DF76F4"/>
    <w:rsid w:val="00E17159"/>
    <w:rsid w:val="00E203FB"/>
    <w:rsid w:val="00E36CD9"/>
    <w:rsid w:val="00E45AAA"/>
    <w:rsid w:val="00E47876"/>
    <w:rsid w:val="00E545C6"/>
    <w:rsid w:val="00E54811"/>
    <w:rsid w:val="00E574E7"/>
    <w:rsid w:val="00E7181A"/>
    <w:rsid w:val="00E765B9"/>
    <w:rsid w:val="00E80AB2"/>
    <w:rsid w:val="00E81D7E"/>
    <w:rsid w:val="00E91B69"/>
    <w:rsid w:val="00E94B9D"/>
    <w:rsid w:val="00EB20CA"/>
    <w:rsid w:val="00EB4B18"/>
    <w:rsid w:val="00EB5423"/>
    <w:rsid w:val="00EC19D6"/>
    <w:rsid w:val="00EC200F"/>
    <w:rsid w:val="00EC265F"/>
    <w:rsid w:val="00ED5FE0"/>
    <w:rsid w:val="00ED65BE"/>
    <w:rsid w:val="00EE04B2"/>
    <w:rsid w:val="00EE455E"/>
    <w:rsid w:val="00EF3907"/>
    <w:rsid w:val="00F053C0"/>
    <w:rsid w:val="00F1295D"/>
    <w:rsid w:val="00F22F93"/>
    <w:rsid w:val="00F252AA"/>
    <w:rsid w:val="00F41E3E"/>
    <w:rsid w:val="00F457B5"/>
    <w:rsid w:val="00F564FF"/>
    <w:rsid w:val="00F60DA5"/>
    <w:rsid w:val="00F618BD"/>
    <w:rsid w:val="00F62BA4"/>
    <w:rsid w:val="00F70599"/>
    <w:rsid w:val="00F8512E"/>
    <w:rsid w:val="00FA0B8A"/>
    <w:rsid w:val="00FB20FB"/>
    <w:rsid w:val="00FC375C"/>
    <w:rsid w:val="00FD2B34"/>
    <w:rsid w:val="00FD4837"/>
    <w:rsid w:val="00FE6531"/>
    <w:rsid w:val="00FE7252"/>
    <w:rsid w:val="00FE77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2BD68A2"/>
  <w15:chartTrackingRefBased/>
  <w15:docId w15:val="{E595DB12-9664-466C-9618-E5646E080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A371BA"/>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agwekistopka">
    <w:name w:val="Nagłówek i stopka"/>
    <w:rsid w:val="00270DA9"/>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eastAsia="pl-PL"/>
    </w:rPr>
  </w:style>
  <w:style w:type="paragraph" w:styleId="Stopka">
    <w:name w:val="footer"/>
    <w:basedOn w:val="Normalny"/>
    <w:link w:val="StopkaZnak"/>
    <w:uiPriority w:val="99"/>
    <w:unhideWhenUsed/>
    <w:rsid w:val="00270DA9"/>
    <w:pPr>
      <w:tabs>
        <w:tab w:val="center" w:pos="4536"/>
        <w:tab w:val="right" w:pos="9072"/>
      </w:tabs>
    </w:pPr>
  </w:style>
  <w:style w:type="character" w:customStyle="1" w:styleId="StopkaZnak">
    <w:name w:val="Stopka Znak"/>
    <w:basedOn w:val="Domylnaczcionkaakapitu"/>
    <w:link w:val="Stopka"/>
    <w:uiPriority w:val="99"/>
    <w:rsid w:val="00270DA9"/>
    <w:rPr>
      <w:rFonts w:ascii="Times New Roman" w:eastAsia="Arial Unicode MS" w:hAnsi="Times New Roman" w:cs="Times New Roman"/>
      <w:sz w:val="24"/>
      <w:szCs w:val="24"/>
      <w:bdr w:val="nil"/>
    </w:rPr>
  </w:style>
  <w:style w:type="paragraph" w:customStyle="1" w:styleId="MNPPodpis">
    <w:name w:val="MNP Podpis"/>
    <w:rsid w:val="00270DA9"/>
    <w:pPr>
      <w:pBdr>
        <w:top w:val="nil"/>
        <w:left w:val="nil"/>
        <w:bottom w:val="nil"/>
        <w:right w:val="nil"/>
        <w:between w:val="nil"/>
        <w:bar w:val="nil"/>
      </w:pBdr>
      <w:spacing w:after="0" w:line="360" w:lineRule="auto"/>
      <w:ind w:left="5245"/>
      <w:jc w:val="center"/>
    </w:pPr>
    <w:rPr>
      <w:rFonts w:ascii="Acumin Pro" w:eastAsia="Arial Unicode MS" w:hAnsi="Acumin Pro" w:cs="Arial Unicode MS"/>
      <w:color w:val="000000"/>
      <w:sz w:val="20"/>
      <w:szCs w:val="24"/>
      <w:bdr w:val="nil"/>
      <w:lang w:val="it-IT" w:eastAsia="pl-PL"/>
    </w:rPr>
  </w:style>
  <w:style w:type="paragraph" w:styleId="Bezodstpw">
    <w:name w:val="No Spacing"/>
    <w:uiPriority w:val="1"/>
    <w:qFormat/>
    <w:rsid w:val="00270DA9"/>
    <w:pPr>
      <w:spacing w:after="0" w:line="240" w:lineRule="auto"/>
    </w:pPr>
  </w:style>
  <w:style w:type="table" w:styleId="Tabela-Siatka">
    <w:name w:val="Table Grid"/>
    <w:basedOn w:val="Standardowy"/>
    <w:uiPriority w:val="39"/>
    <w:rsid w:val="00270D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270DA9"/>
    <w:pPr>
      <w:ind w:left="720"/>
      <w:contextualSpacing/>
    </w:pPr>
  </w:style>
  <w:style w:type="paragraph" w:styleId="Nagwek">
    <w:name w:val="header"/>
    <w:basedOn w:val="Normalny"/>
    <w:link w:val="NagwekZnak"/>
    <w:uiPriority w:val="99"/>
    <w:unhideWhenUsed/>
    <w:rsid w:val="009D049B"/>
    <w:pPr>
      <w:tabs>
        <w:tab w:val="center" w:pos="4536"/>
        <w:tab w:val="right" w:pos="9072"/>
      </w:tabs>
    </w:pPr>
  </w:style>
  <w:style w:type="character" w:customStyle="1" w:styleId="NagwekZnak">
    <w:name w:val="Nagłówek Znak"/>
    <w:basedOn w:val="Domylnaczcionkaakapitu"/>
    <w:link w:val="Nagwek"/>
    <w:uiPriority w:val="99"/>
    <w:rsid w:val="009D049B"/>
    <w:rPr>
      <w:rFonts w:ascii="Times New Roman" w:eastAsia="Arial Unicode MS" w:hAnsi="Times New Roman" w:cs="Times New Roman"/>
      <w:sz w:val="24"/>
      <w:szCs w:val="24"/>
      <w:bdr w:val="nil"/>
    </w:rPr>
  </w:style>
  <w:style w:type="paragraph" w:styleId="Listapunktowana">
    <w:name w:val="List Bullet"/>
    <w:basedOn w:val="Normalny"/>
    <w:uiPriority w:val="99"/>
    <w:unhideWhenUsed/>
    <w:rsid w:val="0093563C"/>
    <w:pPr>
      <w:numPr>
        <w:numId w:val="2"/>
      </w:numPr>
      <w:contextualSpacing/>
    </w:pPr>
  </w:style>
  <w:style w:type="paragraph" w:styleId="Cytat">
    <w:name w:val="Quote"/>
    <w:basedOn w:val="Normalny"/>
    <w:next w:val="Normalny"/>
    <w:link w:val="CytatZnak"/>
    <w:uiPriority w:val="29"/>
    <w:qFormat/>
    <w:rsid w:val="00881837"/>
    <w:pPr>
      <w:spacing w:before="200" w:after="160"/>
      <w:ind w:left="864" w:right="864"/>
      <w:jc w:val="center"/>
    </w:pPr>
    <w:rPr>
      <w:i/>
      <w:iCs/>
      <w:color w:val="404040" w:themeColor="text1" w:themeTint="BF"/>
    </w:rPr>
  </w:style>
  <w:style w:type="character" w:customStyle="1" w:styleId="CytatZnak">
    <w:name w:val="Cytat Znak"/>
    <w:basedOn w:val="Domylnaczcionkaakapitu"/>
    <w:link w:val="Cytat"/>
    <w:uiPriority w:val="29"/>
    <w:rsid w:val="00881837"/>
    <w:rPr>
      <w:rFonts w:ascii="Times New Roman" w:eastAsia="Arial Unicode MS" w:hAnsi="Times New Roman" w:cs="Times New Roman"/>
      <w:i/>
      <w:iCs/>
      <w:color w:val="404040" w:themeColor="text1" w:themeTint="BF"/>
      <w:sz w:val="24"/>
      <w:szCs w:val="24"/>
      <w:bdr w:val="nil"/>
    </w:rPr>
  </w:style>
  <w:style w:type="paragraph" w:styleId="Tekstdymka">
    <w:name w:val="Balloon Text"/>
    <w:basedOn w:val="Normalny"/>
    <w:link w:val="TekstdymkaZnak"/>
    <w:uiPriority w:val="99"/>
    <w:semiHidden/>
    <w:unhideWhenUsed/>
    <w:rsid w:val="001F1E9B"/>
    <w:rPr>
      <w:rFonts w:ascii="Segoe UI" w:hAnsi="Segoe UI" w:cs="Segoe UI"/>
      <w:sz w:val="18"/>
      <w:szCs w:val="18"/>
    </w:rPr>
  </w:style>
  <w:style w:type="character" w:customStyle="1" w:styleId="TekstdymkaZnak">
    <w:name w:val="Tekst dymka Znak"/>
    <w:basedOn w:val="Domylnaczcionkaakapitu"/>
    <w:link w:val="Tekstdymka"/>
    <w:uiPriority w:val="99"/>
    <w:semiHidden/>
    <w:rsid w:val="001F1E9B"/>
    <w:rPr>
      <w:rFonts w:ascii="Segoe UI" w:eastAsia="Arial Unicode MS" w:hAnsi="Segoe UI" w:cs="Segoe UI"/>
      <w:sz w:val="18"/>
      <w:szCs w:val="18"/>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83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Odcienie szarości">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1972</Words>
  <Characters>11835</Characters>
  <Application>Microsoft Office Word</Application>
  <DocSecurity>0</DocSecurity>
  <Lines>98</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Aneta Skibińska</dc:creator>
  <cp:keywords/>
  <dc:description/>
  <cp:lastModifiedBy>Agnieszka</cp:lastModifiedBy>
  <cp:revision>5</cp:revision>
  <cp:lastPrinted>2022-05-23T09:24:00Z</cp:lastPrinted>
  <dcterms:created xsi:type="dcterms:W3CDTF">2022-06-09T09:45:00Z</dcterms:created>
  <dcterms:modified xsi:type="dcterms:W3CDTF">2022-06-22T11:02:00Z</dcterms:modified>
</cp:coreProperties>
</file>