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0C0" w:rsidRDefault="0061425F" w:rsidP="0031125C">
      <w:pPr>
        <w:autoSpaceDE w:val="0"/>
        <w:autoSpaceDN w:val="0"/>
        <w:adjustRightInd w:val="0"/>
        <w:jc w:val="both"/>
        <w:rPr>
          <w:rFonts w:ascii="Acumin Pro" w:hAnsi="Acumin Pro" w:cs="AppleSystemUIFont"/>
          <w:sz w:val="20"/>
          <w:szCs w:val="20"/>
        </w:rPr>
      </w:pPr>
      <w:r>
        <w:rPr>
          <w:rFonts w:ascii="Acumin Pro" w:hAnsi="Acumin Pro" w:cs="AppleSystemUIFont"/>
          <w:sz w:val="20"/>
          <w:szCs w:val="20"/>
        </w:rPr>
        <w:t>AZ.281.</w:t>
      </w:r>
      <w:r w:rsidR="004305A9">
        <w:rPr>
          <w:rFonts w:ascii="Acumin Pro" w:hAnsi="Acumin Pro" w:cs="AppleSystemUIFont"/>
          <w:sz w:val="20"/>
          <w:szCs w:val="20"/>
        </w:rPr>
        <w:t>5</w:t>
      </w:r>
      <w:r>
        <w:rPr>
          <w:rFonts w:ascii="Acumin Pro" w:hAnsi="Acumin Pro" w:cs="AppleSystemUIFont"/>
          <w:sz w:val="20"/>
          <w:szCs w:val="20"/>
        </w:rPr>
        <w:t>.2021</w:t>
      </w:r>
      <w:r w:rsidR="004305A9">
        <w:rPr>
          <w:rFonts w:ascii="Acumin Pro" w:hAnsi="Acumin Pro" w:cs="AppleSystemUIFont"/>
          <w:sz w:val="20"/>
          <w:szCs w:val="20"/>
        </w:rPr>
        <w:t xml:space="preserve">                                 </w:t>
      </w:r>
    </w:p>
    <w:p w:rsidR="004305A9" w:rsidRDefault="004305A9" w:rsidP="0031125C">
      <w:pPr>
        <w:autoSpaceDE w:val="0"/>
        <w:autoSpaceDN w:val="0"/>
        <w:adjustRightInd w:val="0"/>
        <w:jc w:val="both"/>
        <w:rPr>
          <w:rFonts w:ascii="Acumin Pro" w:hAnsi="Acumin Pro" w:cs="AppleSystemUIFont"/>
          <w:sz w:val="20"/>
          <w:szCs w:val="20"/>
        </w:rPr>
      </w:pPr>
    </w:p>
    <w:p w:rsidR="004305A9" w:rsidRDefault="004305A9" w:rsidP="0031125C">
      <w:pPr>
        <w:autoSpaceDE w:val="0"/>
        <w:autoSpaceDN w:val="0"/>
        <w:adjustRightInd w:val="0"/>
        <w:jc w:val="both"/>
        <w:rPr>
          <w:rFonts w:ascii="Acumin Pro" w:hAnsi="Acumin Pro" w:cs="AppleSystemUIFont"/>
          <w:sz w:val="20"/>
          <w:szCs w:val="20"/>
        </w:rPr>
      </w:pPr>
    </w:p>
    <w:p w:rsidR="004305A9" w:rsidRDefault="004305A9" w:rsidP="0031125C">
      <w:pPr>
        <w:autoSpaceDE w:val="0"/>
        <w:autoSpaceDN w:val="0"/>
        <w:adjustRightInd w:val="0"/>
        <w:jc w:val="both"/>
        <w:rPr>
          <w:rFonts w:ascii="Acumin Pro" w:hAnsi="Acumin Pro" w:cs="AppleSystemUIFont"/>
          <w:sz w:val="20"/>
          <w:szCs w:val="20"/>
        </w:rPr>
      </w:pPr>
    </w:p>
    <w:p w:rsidR="004305A9" w:rsidRDefault="004305A9" w:rsidP="004305A9">
      <w:pPr>
        <w:autoSpaceDE w:val="0"/>
        <w:autoSpaceDN w:val="0"/>
        <w:adjustRightInd w:val="0"/>
        <w:jc w:val="center"/>
        <w:rPr>
          <w:rFonts w:ascii="Acumin Pro" w:hAnsi="Acumin Pro" w:cs="AppleSystemUIFont"/>
          <w:b/>
        </w:rPr>
      </w:pPr>
      <w:r w:rsidRPr="004305A9">
        <w:rPr>
          <w:rFonts w:ascii="Acumin Pro" w:hAnsi="Acumin Pro" w:cs="AppleSystemUIFont"/>
          <w:b/>
        </w:rPr>
        <w:t>Doprecyzowanie opisu przedmiotu zamówienia</w:t>
      </w:r>
    </w:p>
    <w:p w:rsidR="004305A9" w:rsidRPr="004305A9" w:rsidRDefault="004305A9" w:rsidP="004305A9">
      <w:pPr>
        <w:autoSpaceDE w:val="0"/>
        <w:autoSpaceDN w:val="0"/>
        <w:adjustRightInd w:val="0"/>
        <w:jc w:val="center"/>
        <w:rPr>
          <w:rFonts w:ascii="Acumin Pro" w:hAnsi="Acumin Pro" w:cs="AppleSystemUIFont"/>
          <w:b/>
        </w:rPr>
      </w:pPr>
      <w:r w:rsidRPr="004305A9">
        <w:rPr>
          <w:rFonts w:ascii="Acumin Pro" w:hAnsi="Acumin Pro" w:cs="AppleSystemUIFont"/>
          <w:b/>
        </w:rPr>
        <w:t>– obowiązujące dla postępowania AZ.281.5.2021</w:t>
      </w:r>
    </w:p>
    <w:p w:rsidR="004305A9" w:rsidRDefault="004305A9" w:rsidP="0031125C">
      <w:pPr>
        <w:autoSpaceDE w:val="0"/>
        <w:autoSpaceDN w:val="0"/>
        <w:adjustRightInd w:val="0"/>
        <w:jc w:val="both"/>
        <w:rPr>
          <w:rFonts w:ascii="Acumin Pro" w:hAnsi="Acumin Pro" w:cs="AppleSystemUIFont"/>
          <w:sz w:val="20"/>
          <w:szCs w:val="20"/>
        </w:rPr>
      </w:pPr>
      <w:r>
        <w:rPr>
          <w:rFonts w:ascii="Acumin Pro" w:hAnsi="Acumin Pro" w:cs="AppleSystemUIFont"/>
          <w:sz w:val="20"/>
          <w:szCs w:val="20"/>
        </w:rPr>
        <w:t>(wynikające z odpowiedzi Zamawiającego na pytania Wykonawców do dokumentacji projektowej unieważnionego postępowania AZ.281.3.2021)</w:t>
      </w:r>
    </w:p>
    <w:p w:rsidR="004305A9" w:rsidRDefault="004305A9" w:rsidP="0031125C">
      <w:pPr>
        <w:autoSpaceDE w:val="0"/>
        <w:autoSpaceDN w:val="0"/>
        <w:adjustRightInd w:val="0"/>
        <w:jc w:val="both"/>
        <w:rPr>
          <w:rFonts w:ascii="Acumin Pro" w:hAnsi="Acumin Pro" w:cs="AppleSystemUIFont"/>
          <w:sz w:val="20"/>
          <w:szCs w:val="20"/>
        </w:rPr>
      </w:pPr>
    </w:p>
    <w:p w:rsidR="004305A9" w:rsidRDefault="004305A9" w:rsidP="0031125C">
      <w:pPr>
        <w:autoSpaceDE w:val="0"/>
        <w:autoSpaceDN w:val="0"/>
        <w:adjustRightInd w:val="0"/>
        <w:jc w:val="both"/>
        <w:rPr>
          <w:rFonts w:ascii="Acumin Pro" w:hAnsi="Acumin Pro" w:cs="AppleSystemUIFont"/>
          <w:sz w:val="20"/>
          <w:szCs w:val="20"/>
        </w:rPr>
      </w:pPr>
    </w:p>
    <w:p w:rsidR="0031125C" w:rsidRDefault="0031125C" w:rsidP="0031125C">
      <w:pPr>
        <w:jc w:val="both"/>
        <w:rPr>
          <w:rFonts w:ascii="Times New Roman" w:hAnsi="Times New Roman"/>
          <w:b/>
        </w:rPr>
      </w:pPr>
    </w:p>
    <w:p w:rsidR="0031125C" w:rsidRPr="0061425F" w:rsidRDefault="0031125C" w:rsidP="0031125C">
      <w:pPr>
        <w:autoSpaceDE w:val="0"/>
        <w:autoSpaceDN w:val="0"/>
        <w:adjustRightInd w:val="0"/>
        <w:jc w:val="both"/>
        <w:rPr>
          <w:rFonts w:ascii="Acumin Pro" w:hAnsi="Acumin Pro" w:cs="AppleSystemUIFont"/>
          <w:sz w:val="20"/>
          <w:szCs w:val="20"/>
        </w:rPr>
      </w:pPr>
    </w:p>
    <w:p w:rsidR="0031125C" w:rsidRPr="00825D44" w:rsidRDefault="0031125C" w:rsidP="0031125C">
      <w:pPr>
        <w:jc w:val="center"/>
        <w:rPr>
          <w:rFonts w:ascii="Acumin Pro" w:hAnsi="Acumin Pro"/>
          <w:b/>
        </w:rPr>
      </w:pPr>
      <w:r w:rsidRPr="00825D44">
        <w:rPr>
          <w:rFonts w:ascii="Acumin Pro" w:hAnsi="Acumin Pro"/>
          <w:b/>
        </w:rPr>
        <w:t>„Wykonanie etalażu wraz z oświetleniem do ekspozycji stałej Muzeum Historii Miasta Poznania”</w:t>
      </w:r>
      <w:r w:rsidR="004305A9">
        <w:rPr>
          <w:rFonts w:ascii="Acumin Pro" w:hAnsi="Acumin Pro"/>
          <w:b/>
        </w:rPr>
        <w:t xml:space="preserve"> bis</w:t>
      </w:r>
    </w:p>
    <w:p w:rsidR="0031125C" w:rsidRPr="009040C0" w:rsidRDefault="0031125C" w:rsidP="0031125C">
      <w:pPr>
        <w:autoSpaceDE w:val="0"/>
        <w:autoSpaceDN w:val="0"/>
        <w:adjustRightInd w:val="0"/>
        <w:jc w:val="both"/>
        <w:rPr>
          <w:rFonts w:ascii="Acumin Pro" w:hAnsi="Acumin Pro" w:cs="AppleSystemUIFont"/>
          <w:sz w:val="20"/>
          <w:szCs w:val="20"/>
        </w:rPr>
      </w:pPr>
    </w:p>
    <w:p w:rsidR="009040C0" w:rsidRPr="009040C0" w:rsidRDefault="009040C0" w:rsidP="0031125C">
      <w:pPr>
        <w:autoSpaceDE w:val="0"/>
        <w:autoSpaceDN w:val="0"/>
        <w:adjustRightInd w:val="0"/>
        <w:jc w:val="both"/>
        <w:rPr>
          <w:rFonts w:ascii="Acumin Pro" w:hAnsi="Acumin Pro" w:cs="AppleSystemUIFont"/>
          <w:sz w:val="20"/>
          <w:szCs w:val="20"/>
        </w:rPr>
      </w:pPr>
      <w:r w:rsidRPr="009040C0">
        <w:rPr>
          <w:rFonts w:ascii="Acumin Pro" w:hAnsi="Acumin Pro" w:cs="AppleSystemUIFont"/>
          <w:sz w:val="20"/>
          <w:szCs w:val="20"/>
        </w:rPr>
        <w:t xml:space="preserve">1. Czy gabloty mają być gablotami bezpiecznymi zgodnymi z Rozporządzeniem Ministra Kultury i Dziedzictwa Narodowego w sprawie przechowywania zbiorów muzealnych z dnia 02.09.2014. </w:t>
      </w:r>
    </w:p>
    <w:p w:rsidR="009040C0" w:rsidRPr="009040C0" w:rsidRDefault="009040C0" w:rsidP="0031125C">
      <w:pPr>
        <w:autoSpaceDE w:val="0"/>
        <w:autoSpaceDN w:val="0"/>
        <w:adjustRightInd w:val="0"/>
        <w:jc w:val="both"/>
        <w:rPr>
          <w:rFonts w:ascii="Acumin Pro" w:hAnsi="Acumin Pro" w:cs="AppleSystemUIFont"/>
          <w:color w:val="0070C0"/>
          <w:sz w:val="20"/>
          <w:szCs w:val="20"/>
        </w:rPr>
      </w:pPr>
      <w:r w:rsidRPr="009040C0">
        <w:rPr>
          <w:rFonts w:ascii="Acumin Pro" w:hAnsi="Acumin Pro" w:cs="AppleSystemUIFont"/>
          <w:color w:val="0070C0"/>
          <w:sz w:val="20"/>
          <w:szCs w:val="20"/>
        </w:rPr>
        <w:t>Tak z możliwymi odstępstwami dot. Pyt.4</w:t>
      </w:r>
    </w:p>
    <w:p w:rsidR="009040C0" w:rsidRPr="009040C0" w:rsidRDefault="009040C0" w:rsidP="0031125C">
      <w:pPr>
        <w:autoSpaceDE w:val="0"/>
        <w:autoSpaceDN w:val="0"/>
        <w:adjustRightInd w:val="0"/>
        <w:jc w:val="both"/>
        <w:rPr>
          <w:rFonts w:ascii="Acumin Pro" w:hAnsi="Acumin Pro" w:cs="AppleSystemUIFont"/>
          <w:sz w:val="20"/>
          <w:szCs w:val="20"/>
        </w:rPr>
      </w:pPr>
      <w:r w:rsidRPr="009040C0">
        <w:rPr>
          <w:rFonts w:ascii="Acumin Pro" w:hAnsi="Acumin Pro" w:cs="AppleSystemUIFont"/>
          <w:sz w:val="20"/>
          <w:szCs w:val="20"/>
        </w:rPr>
        <w:t xml:space="preserve">2. Czy neutralność chemiczna materiałów użytych do budowy gablot ma być potwierdzona wynikami testów </w:t>
      </w:r>
      <w:proofErr w:type="spellStart"/>
      <w:r w:rsidRPr="009040C0">
        <w:rPr>
          <w:rFonts w:ascii="Acumin Pro" w:hAnsi="Acumin Pro" w:cs="AppleSystemUIFont"/>
          <w:sz w:val="20"/>
          <w:szCs w:val="20"/>
        </w:rPr>
        <w:t>Oddy</w:t>
      </w:r>
      <w:proofErr w:type="spellEnd"/>
      <w:r w:rsidRPr="009040C0">
        <w:rPr>
          <w:rFonts w:ascii="Acumin Pro" w:hAnsi="Acumin Pro" w:cs="AppleSystemUIFont"/>
          <w:sz w:val="20"/>
          <w:szCs w:val="20"/>
        </w:rPr>
        <w:t xml:space="preserve">? </w:t>
      </w:r>
    </w:p>
    <w:p w:rsidR="009040C0" w:rsidRPr="009040C0" w:rsidRDefault="009040C0" w:rsidP="0031125C">
      <w:pPr>
        <w:autoSpaceDE w:val="0"/>
        <w:autoSpaceDN w:val="0"/>
        <w:adjustRightInd w:val="0"/>
        <w:jc w:val="both"/>
        <w:rPr>
          <w:rFonts w:ascii="Acumin Pro" w:hAnsi="Acumin Pro" w:cs="AppleSystemUIFont"/>
          <w:color w:val="0070C0"/>
          <w:sz w:val="20"/>
          <w:szCs w:val="20"/>
        </w:rPr>
      </w:pPr>
      <w:r w:rsidRPr="009040C0">
        <w:rPr>
          <w:rFonts w:ascii="Acumin Pro" w:hAnsi="Acumin Pro" w:cs="AppleSystemUIFont"/>
          <w:color w:val="0070C0"/>
          <w:sz w:val="20"/>
          <w:szCs w:val="20"/>
        </w:rPr>
        <w:t xml:space="preserve">Tak, wszystkie materiały powinny mieć atesty obojętności chemicznej i braku emisyjności potwierdzone testami </w:t>
      </w:r>
      <w:proofErr w:type="spellStart"/>
      <w:r w:rsidRPr="009040C0">
        <w:rPr>
          <w:rFonts w:ascii="Acumin Pro" w:hAnsi="Acumin Pro" w:cs="AppleSystemUIFont"/>
          <w:color w:val="0070C0"/>
          <w:sz w:val="20"/>
          <w:szCs w:val="20"/>
        </w:rPr>
        <w:t>Oddy</w:t>
      </w:r>
      <w:proofErr w:type="spellEnd"/>
      <w:r w:rsidRPr="009040C0">
        <w:rPr>
          <w:rFonts w:ascii="Acumin Pro" w:hAnsi="Acumin Pro" w:cs="AppleSystemUIFont"/>
          <w:color w:val="0070C0"/>
          <w:sz w:val="20"/>
          <w:szCs w:val="20"/>
        </w:rPr>
        <w:t>.</w:t>
      </w:r>
    </w:p>
    <w:p w:rsidR="009040C0" w:rsidRPr="009040C0" w:rsidRDefault="009040C0" w:rsidP="0031125C">
      <w:pPr>
        <w:autoSpaceDE w:val="0"/>
        <w:autoSpaceDN w:val="0"/>
        <w:adjustRightInd w:val="0"/>
        <w:jc w:val="both"/>
        <w:rPr>
          <w:rFonts w:ascii="Acumin Pro" w:hAnsi="Acumin Pro" w:cs="AppleSystemUIFont"/>
          <w:sz w:val="20"/>
          <w:szCs w:val="20"/>
        </w:rPr>
      </w:pPr>
      <w:r w:rsidRPr="009040C0">
        <w:rPr>
          <w:rFonts w:ascii="Acumin Pro" w:hAnsi="Acumin Pro" w:cs="AppleSystemUIFont"/>
          <w:sz w:val="20"/>
          <w:szCs w:val="20"/>
        </w:rPr>
        <w:t xml:space="preserve">3. Czy testy </w:t>
      </w:r>
      <w:proofErr w:type="spellStart"/>
      <w:r w:rsidRPr="009040C0">
        <w:rPr>
          <w:rFonts w:ascii="Acumin Pro" w:hAnsi="Acumin Pro" w:cs="AppleSystemUIFont"/>
          <w:sz w:val="20"/>
          <w:szCs w:val="20"/>
        </w:rPr>
        <w:t>Oddy</w:t>
      </w:r>
      <w:proofErr w:type="spellEnd"/>
      <w:r w:rsidRPr="009040C0">
        <w:rPr>
          <w:rFonts w:ascii="Acumin Pro" w:hAnsi="Acumin Pro" w:cs="AppleSystemUIFont"/>
          <w:sz w:val="20"/>
          <w:szCs w:val="20"/>
        </w:rPr>
        <w:t xml:space="preserve"> mają mieć potwierdzenie bezterminowej możliwości użycia materiału czy terminowe też będą dopuszczone? </w:t>
      </w:r>
    </w:p>
    <w:p w:rsidR="009040C0" w:rsidRPr="009040C0" w:rsidRDefault="009040C0" w:rsidP="0031125C">
      <w:pPr>
        <w:autoSpaceDE w:val="0"/>
        <w:autoSpaceDN w:val="0"/>
        <w:adjustRightInd w:val="0"/>
        <w:jc w:val="both"/>
        <w:rPr>
          <w:rFonts w:ascii="Acumin Pro" w:hAnsi="Acumin Pro" w:cs="AppleSystemUIFont"/>
          <w:color w:val="0070C0"/>
          <w:sz w:val="20"/>
          <w:szCs w:val="20"/>
        </w:rPr>
      </w:pPr>
      <w:r w:rsidRPr="009040C0">
        <w:rPr>
          <w:rFonts w:ascii="Acumin Pro" w:hAnsi="Acumin Pro" w:cs="AppleSystemUIFont"/>
          <w:color w:val="0070C0"/>
          <w:sz w:val="20"/>
          <w:szCs w:val="20"/>
        </w:rPr>
        <w:t xml:space="preserve">Terminowe też </w:t>
      </w:r>
      <w:r>
        <w:rPr>
          <w:rFonts w:ascii="Acumin Pro" w:hAnsi="Acumin Pro" w:cs="AppleSystemUIFont"/>
          <w:color w:val="0070C0"/>
          <w:sz w:val="20"/>
          <w:szCs w:val="20"/>
        </w:rPr>
        <w:t>będą</w:t>
      </w:r>
      <w:r w:rsidRPr="009040C0">
        <w:rPr>
          <w:rFonts w:ascii="Acumin Pro" w:hAnsi="Acumin Pro" w:cs="AppleSystemUIFont"/>
          <w:color w:val="0070C0"/>
          <w:sz w:val="20"/>
          <w:szCs w:val="20"/>
        </w:rPr>
        <w:t xml:space="preserve"> dopuszczone.</w:t>
      </w:r>
    </w:p>
    <w:p w:rsidR="009040C0" w:rsidRPr="009040C0" w:rsidRDefault="009040C0" w:rsidP="0031125C">
      <w:pPr>
        <w:autoSpaceDE w:val="0"/>
        <w:autoSpaceDN w:val="0"/>
        <w:adjustRightInd w:val="0"/>
        <w:jc w:val="both"/>
        <w:rPr>
          <w:rFonts w:ascii="Acumin Pro" w:hAnsi="Acumin Pro" w:cs="AppleSystemUIFont"/>
          <w:sz w:val="20"/>
          <w:szCs w:val="20"/>
        </w:rPr>
      </w:pPr>
      <w:r w:rsidRPr="009040C0">
        <w:rPr>
          <w:rFonts w:ascii="Acumin Pro" w:hAnsi="Acumin Pro" w:cs="AppleSystemUIFont"/>
          <w:sz w:val="20"/>
          <w:szCs w:val="20"/>
        </w:rPr>
        <w:t xml:space="preserve">4. W opisie szkła pojawiają się sprzeczne </w:t>
      </w:r>
      <w:proofErr w:type="spellStart"/>
      <w:r w:rsidRPr="009040C0">
        <w:rPr>
          <w:rFonts w:ascii="Acumin Pro" w:hAnsi="Acumin Pro" w:cs="AppleSystemUIFont"/>
          <w:sz w:val="20"/>
          <w:szCs w:val="20"/>
        </w:rPr>
        <w:t>info</w:t>
      </w:r>
      <w:proofErr w:type="spellEnd"/>
      <w:r w:rsidRPr="009040C0">
        <w:rPr>
          <w:rFonts w:ascii="Acumin Pro" w:hAnsi="Acumin Pro" w:cs="AppleSystemUIFont"/>
          <w:sz w:val="20"/>
          <w:szCs w:val="20"/>
        </w:rPr>
        <w:t xml:space="preserve"> – np. gablota G1 dwustronna ma szkło 4.4.2 ale gabloty mają być zgodne z Rozporządzeniem Ministra Kultury i Dziedzictwa Narodowego w sprawie przechowywania zbiorów muzealnych z dnia 02.09.2014 gdzie wskazane jest gabloty bezpieczne muszą mieć szkło min P4A czyli 44.4 – proszę o jednoznaczne określenie jakie szkło ma być użyte do gablot- P4A – czyli 2 tafle i 4 folie pomiędzy nimi zgodnie z Rozporządzeniem Ministra Kultury i Dziedzictwa Narodowego w sprawie przechowywania zbiorów muzealnych z dnia 02.09.2014 (grubość tafli do doboru na etapie projektowania czyli 44.4 lub 55.4 lub 66.4. </w:t>
      </w:r>
    </w:p>
    <w:p w:rsidR="009040C0" w:rsidRPr="009040C0" w:rsidRDefault="009040C0" w:rsidP="0031125C">
      <w:pPr>
        <w:autoSpaceDE w:val="0"/>
        <w:autoSpaceDN w:val="0"/>
        <w:adjustRightInd w:val="0"/>
        <w:jc w:val="both"/>
        <w:rPr>
          <w:rFonts w:ascii="Acumin Pro" w:hAnsi="Acumin Pro" w:cs="AppleSystemUIFont"/>
          <w:color w:val="0070C0"/>
          <w:sz w:val="20"/>
          <w:szCs w:val="20"/>
        </w:rPr>
      </w:pPr>
      <w:r w:rsidRPr="009040C0">
        <w:rPr>
          <w:rFonts w:ascii="Acumin Pro" w:hAnsi="Acumin Pro" w:cs="AppleSystemUIFont"/>
          <w:color w:val="0070C0"/>
          <w:sz w:val="20"/>
          <w:szCs w:val="20"/>
        </w:rPr>
        <w:t xml:space="preserve">Wspomniane odstępstwo 4.4.2 dopuszczone </w:t>
      </w:r>
    </w:p>
    <w:p w:rsidR="009040C0" w:rsidRPr="009040C0" w:rsidRDefault="009040C0" w:rsidP="0031125C">
      <w:pPr>
        <w:autoSpaceDE w:val="0"/>
        <w:autoSpaceDN w:val="0"/>
        <w:adjustRightInd w:val="0"/>
        <w:jc w:val="both"/>
        <w:rPr>
          <w:rFonts w:ascii="Acumin Pro" w:hAnsi="Acumin Pro" w:cs="AppleSystemUIFont"/>
          <w:sz w:val="20"/>
          <w:szCs w:val="20"/>
        </w:rPr>
      </w:pPr>
      <w:r w:rsidRPr="009040C0">
        <w:rPr>
          <w:rFonts w:ascii="Acumin Pro" w:hAnsi="Acumin Pro" w:cs="AppleSystemUIFont"/>
          <w:sz w:val="20"/>
          <w:szCs w:val="20"/>
        </w:rPr>
        <w:t xml:space="preserve">5. Proszę też o potwierdzenie czy szkło ma być szkłem typu </w:t>
      </w:r>
      <w:proofErr w:type="spellStart"/>
      <w:r w:rsidRPr="009040C0">
        <w:rPr>
          <w:rFonts w:ascii="Acumin Pro" w:hAnsi="Acumin Pro" w:cs="AppleSystemUIFont"/>
          <w:sz w:val="20"/>
          <w:szCs w:val="20"/>
        </w:rPr>
        <w:t>optiwhite</w:t>
      </w:r>
      <w:proofErr w:type="spellEnd"/>
      <w:r w:rsidRPr="009040C0">
        <w:rPr>
          <w:rFonts w:ascii="Acumin Pro" w:hAnsi="Acumin Pro" w:cs="AppleSystemUIFont"/>
          <w:sz w:val="20"/>
          <w:szCs w:val="20"/>
        </w:rPr>
        <w:t xml:space="preserve"> odżelazionym z </w:t>
      </w:r>
      <w:proofErr w:type="spellStart"/>
      <w:r w:rsidRPr="009040C0">
        <w:rPr>
          <w:rFonts w:ascii="Acumin Pro" w:hAnsi="Acumin Pro" w:cs="AppleSystemUIFont"/>
          <w:sz w:val="20"/>
          <w:szCs w:val="20"/>
        </w:rPr>
        <w:t>antyrefleksem</w:t>
      </w:r>
      <w:proofErr w:type="spellEnd"/>
      <w:r w:rsidRPr="009040C0">
        <w:rPr>
          <w:rFonts w:ascii="Acumin Pro" w:hAnsi="Acumin Pro" w:cs="AppleSystemUIFont"/>
          <w:sz w:val="20"/>
          <w:szCs w:val="20"/>
        </w:rPr>
        <w:t xml:space="preserve"> czy może tylko </w:t>
      </w:r>
      <w:proofErr w:type="spellStart"/>
      <w:r w:rsidRPr="009040C0">
        <w:rPr>
          <w:rFonts w:ascii="Acumin Pro" w:hAnsi="Acumin Pro" w:cs="AppleSystemUIFont"/>
          <w:sz w:val="20"/>
          <w:szCs w:val="20"/>
        </w:rPr>
        <w:t>optiwhite</w:t>
      </w:r>
      <w:proofErr w:type="spellEnd"/>
      <w:r w:rsidRPr="009040C0">
        <w:rPr>
          <w:rFonts w:ascii="Acumin Pro" w:hAnsi="Acumin Pro" w:cs="AppleSystemUIFont"/>
          <w:sz w:val="20"/>
          <w:szCs w:val="20"/>
        </w:rPr>
        <w:t xml:space="preserve"> bez </w:t>
      </w:r>
      <w:proofErr w:type="spellStart"/>
      <w:r w:rsidRPr="009040C0">
        <w:rPr>
          <w:rFonts w:ascii="Acumin Pro" w:hAnsi="Acumin Pro" w:cs="AppleSystemUIFont"/>
          <w:sz w:val="20"/>
          <w:szCs w:val="20"/>
        </w:rPr>
        <w:t>antyrefleksu</w:t>
      </w:r>
      <w:proofErr w:type="spellEnd"/>
      <w:r w:rsidRPr="009040C0">
        <w:rPr>
          <w:rFonts w:ascii="Acumin Pro" w:hAnsi="Acumin Pro" w:cs="AppleSystemUIFont"/>
          <w:sz w:val="20"/>
          <w:szCs w:val="20"/>
        </w:rPr>
        <w:t xml:space="preserve">? </w:t>
      </w:r>
    </w:p>
    <w:p w:rsidR="009040C0" w:rsidRPr="009040C0" w:rsidRDefault="009040C0" w:rsidP="0031125C">
      <w:pPr>
        <w:autoSpaceDE w:val="0"/>
        <w:autoSpaceDN w:val="0"/>
        <w:adjustRightInd w:val="0"/>
        <w:jc w:val="both"/>
        <w:rPr>
          <w:rFonts w:ascii="Acumin Pro" w:hAnsi="Acumin Pro" w:cs="AppleSystemUIFont"/>
          <w:color w:val="0070C0"/>
          <w:sz w:val="20"/>
          <w:szCs w:val="20"/>
        </w:rPr>
      </w:pPr>
      <w:proofErr w:type="spellStart"/>
      <w:r w:rsidRPr="009040C0">
        <w:rPr>
          <w:rFonts w:ascii="Acumin Pro" w:hAnsi="Acumin Pro" w:cs="AppleSystemUIFont"/>
          <w:color w:val="0070C0"/>
          <w:sz w:val="20"/>
          <w:szCs w:val="20"/>
        </w:rPr>
        <w:t>Optiwhite</w:t>
      </w:r>
      <w:proofErr w:type="spellEnd"/>
      <w:r w:rsidRPr="009040C0">
        <w:rPr>
          <w:rFonts w:ascii="Acumin Pro" w:hAnsi="Acumin Pro" w:cs="AppleSystemUIFont"/>
          <w:color w:val="0070C0"/>
          <w:sz w:val="20"/>
          <w:szCs w:val="20"/>
        </w:rPr>
        <w:t xml:space="preserve"> z </w:t>
      </w:r>
      <w:proofErr w:type="spellStart"/>
      <w:r w:rsidRPr="009040C0">
        <w:rPr>
          <w:rFonts w:ascii="Acumin Pro" w:hAnsi="Acumin Pro" w:cs="AppleSystemUIFont"/>
          <w:color w:val="0070C0"/>
          <w:sz w:val="20"/>
          <w:szCs w:val="20"/>
        </w:rPr>
        <w:t>antyrefleksem</w:t>
      </w:r>
      <w:proofErr w:type="spellEnd"/>
    </w:p>
    <w:p w:rsidR="009040C0" w:rsidRPr="009040C0" w:rsidRDefault="009040C0" w:rsidP="0031125C">
      <w:pPr>
        <w:autoSpaceDE w:val="0"/>
        <w:autoSpaceDN w:val="0"/>
        <w:adjustRightInd w:val="0"/>
        <w:jc w:val="both"/>
        <w:rPr>
          <w:rFonts w:ascii="Acumin Pro" w:hAnsi="Acumin Pro" w:cs="AppleSystemUIFont"/>
          <w:sz w:val="20"/>
          <w:szCs w:val="20"/>
        </w:rPr>
      </w:pPr>
      <w:r w:rsidRPr="009040C0">
        <w:rPr>
          <w:rFonts w:ascii="Acumin Pro" w:hAnsi="Acumin Pro" w:cs="AppleSystemUIFont"/>
          <w:sz w:val="20"/>
          <w:szCs w:val="20"/>
        </w:rPr>
        <w:t xml:space="preserve">6. Jaka ma być wilgotność w gablotach? </w:t>
      </w:r>
    </w:p>
    <w:p w:rsidR="009040C0" w:rsidRPr="009040C0" w:rsidRDefault="009040C0" w:rsidP="0031125C">
      <w:pPr>
        <w:autoSpaceDE w:val="0"/>
        <w:autoSpaceDN w:val="0"/>
        <w:adjustRightInd w:val="0"/>
        <w:jc w:val="both"/>
        <w:rPr>
          <w:rFonts w:ascii="Acumin Pro" w:hAnsi="Acumin Pro" w:cs="AppleSystemUIFont"/>
          <w:color w:val="0070C0"/>
          <w:sz w:val="20"/>
          <w:szCs w:val="20"/>
        </w:rPr>
      </w:pPr>
      <w:r w:rsidRPr="009040C0">
        <w:rPr>
          <w:rFonts w:ascii="Acumin Pro" w:hAnsi="Acumin Pro" w:cs="AppleSystemUIFont"/>
          <w:color w:val="0070C0"/>
          <w:sz w:val="20"/>
          <w:szCs w:val="20"/>
        </w:rPr>
        <w:t>Rh w gablotach dopuszczalna w przedziale  od 40 do 60%</w:t>
      </w:r>
    </w:p>
    <w:p w:rsidR="009040C0" w:rsidRPr="009040C0" w:rsidRDefault="009040C0" w:rsidP="0031125C">
      <w:pPr>
        <w:autoSpaceDE w:val="0"/>
        <w:autoSpaceDN w:val="0"/>
        <w:adjustRightInd w:val="0"/>
        <w:jc w:val="both"/>
        <w:rPr>
          <w:rFonts w:ascii="Acumin Pro" w:hAnsi="Acumin Pro" w:cs="AppleSystemUIFont"/>
          <w:sz w:val="20"/>
          <w:szCs w:val="20"/>
        </w:rPr>
      </w:pPr>
      <w:r w:rsidRPr="009040C0">
        <w:rPr>
          <w:rFonts w:ascii="Acumin Pro" w:hAnsi="Acumin Pro" w:cs="AppleSystemUIFont"/>
          <w:sz w:val="20"/>
          <w:szCs w:val="20"/>
        </w:rPr>
        <w:t xml:space="preserve">7. Czy gabloty mają mieć kasety na </w:t>
      </w:r>
      <w:proofErr w:type="spellStart"/>
      <w:r w:rsidRPr="009040C0">
        <w:rPr>
          <w:rFonts w:ascii="Acumin Pro" w:hAnsi="Acumin Pro" w:cs="AppleSystemUIFont"/>
          <w:sz w:val="20"/>
          <w:szCs w:val="20"/>
        </w:rPr>
        <w:t>silikagele</w:t>
      </w:r>
      <w:proofErr w:type="spellEnd"/>
      <w:r w:rsidRPr="009040C0">
        <w:rPr>
          <w:rFonts w:ascii="Acumin Pro" w:hAnsi="Acumin Pro" w:cs="AppleSystemUIFont"/>
          <w:sz w:val="20"/>
          <w:szCs w:val="20"/>
        </w:rPr>
        <w:t xml:space="preserve">? </w:t>
      </w:r>
    </w:p>
    <w:p w:rsidR="009040C0" w:rsidRPr="009040C0" w:rsidRDefault="009040C0" w:rsidP="0031125C">
      <w:pPr>
        <w:autoSpaceDE w:val="0"/>
        <w:autoSpaceDN w:val="0"/>
        <w:adjustRightInd w:val="0"/>
        <w:jc w:val="both"/>
        <w:rPr>
          <w:rFonts w:ascii="Acumin Pro" w:hAnsi="Acumin Pro" w:cs="AppleSystemUIFont"/>
          <w:color w:val="0070C0"/>
          <w:sz w:val="20"/>
          <w:szCs w:val="20"/>
        </w:rPr>
      </w:pPr>
      <w:r w:rsidRPr="009040C0">
        <w:rPr>
          <w:rFonts w:ascii="Acumin Pro" w:hAnsi="Acumin Pro" w:cs="AppleSystemUIFont"/>
          <w:color w:val="0070C0"/>
          <w:sz w:val="20"/>
          <w:szCs w:val="20"/>
        </w:rPr>
        <w:t>Nie</w:t>
      </w:r>
    </w:p>
    <w:p w:rsidR="009040C0" w:rsidRPr="009040C0" w:rsidRDefault="009040C0" w:rsidP="0031125C">
      <w:pPr>
        <w:autoSpaceDE w:val="0"/>
        <w:autoSpaceDN w:val="0"/>
        <w:adjustRightInd w:val="0"/>
        <w:jc w:val="both"/>
        <w:rPr>
          <w:rFonts w:ascii="Acumin Pro" w:hAnsi="Acumin Pro" w:cs="AppleSystemUIFont"/>
          <w:sz w:val="20"/>
          <w:szCs w:val="20"/>
        </w:rPr>
      </w:pPr>
      <w:r w:rsidRPr="009040C0">
        <w:rPr>
          <w:rFonts w:ascii="Acumin Pro" w:hAnsi="Acumin Pro" w:cs="AppleSystemUIFont"/>
          <w:sz w:val="20"/>
          <w:szCs w:val="20"/>
        </w:rPr>
        <w:t xml:space="preserve">8. Czy dostęp do kaset na </w:t>
      </w:r>
      <w:proofErr w:type="spellStart"/>
      <w:r w:rsidRPr="009040C0">
        <w:rPr>
          <w:rFonts w:ascii="Acumin Pro" w:hAnsi="Acumin Pro" w:cs="AppleSystemUIFont"/>
          <w:sz w:val="20"/>
          <w:szCs w:val="20"/>
        </w:rPr>
        <w:t>silikagele</w:t>
      </w:r>
      <w:proofErr w:type="spellEnd"/>
      <w:r w:rsidRPr="009040C0">
        <w:rPr>
          <w:rFonts w:ascii="Acumin Pro" w:hAnsi="Acumin Pro" w:cs="AppleSystemUIFont"/>
          <w:sz w:val="20"/>
          <w:szCs w:val="20"/>
        </w:rPr>
        <w:t xml:space="preserve"> ma być odrębny od dostępu do eksponatu? </w:t>
      </w:r>
    </w:p>
    <w:p w:rsidR="009040C0" w:rsidRPr="009040C0" w:rsidRDefault="009040C0" w:rsidP="0031125C">
      <w:pPr>
        <w:autoSpaceDE w:val="0"/>
        <w:autoSpaceDN w:val="0"/>
        <w:adjustRightInd w:val="0"/>
        <w:jc w:val="both"/>
        <w:rPr>
          <w:rFonts w:ascii="Acumin Pro" w:hAnsi="Acumin Pro" w:cs="AppleSystemUIFont"/>
          <w:color w:val="0070C0"/>
          <w:sz w:val="20"/>
          <w:szCs w:val="20"/>
        </w:rPr>
      </w:pPr>
      <w:r w:rsidRPr="009040C0">
        <w:rPr>
          <w:rFonts w:ascii="Acumin Pro" w:hAnsi="Acumin Pro" w:cs="AppleSystemUIFont"/>
          <w:color w:val="0070C0"/>
          <w:sz w:val="20"/>
          <w:szCs w:val="20"/>
        </w:rPr>
        <w:t xml:space="preserve">Nie dotyczy </w:t>
      </w:r>
    </w:p>
    <w:p w:rsidR="009040C0" w:rsidRPr="009040C0" w:rsidRDefault="009040C0" w:rsidP="0031125C">
      <w:pPr>
        <w:autoSpaceDE w:val="0"/>
        <w:autoSpaceDN w:val="0"/>
        <w:adjustRightInd w:val="0"/>
        <w:jc w:val="both"/>
        <w:rPr>
          <w:rFonts w:ascii="Acumin Pro" w:hAnsi="Acumin Pro" w:cs="AppleSystemUIFont"/>
          <w:sz w:val="20"/>
          <w:szCs w:val="20"/>
        </w:rPr>
      </w:pPr>
      <w:r w:rsidRPr="009040C0">
        <w:rPr>
          <w:rFonts w:ascii="Acumin Pro" w:hAnsi="Acumin Pro" w:cs="AppleSystemUIFont"/>
          <w:sz w:val="20"/>
          <w:szCs w:val="20"/>
        </w:rPr>
        <w:t xml:space="preserve">9. Czy mamy dostarczyć 1 wkład kulek silikatowych do regulacji wilgotności? </w:t>
      </w:r>
    </w:p>
    <w:p w:rsidR="009040C0" w:rsidRPr="009040C0" w:rsidRDefault="009040C0" w:rsidP="0031125C">
      <w:pPr>
        <w:autoSpaceDE w:val="0"/>
        <w:autoSpaceDN w:val="0"/>
        <w:adjustRightInd w:val="0"/>
        <w:jc w:val="both"/>
        <w:rPr>
          <w:rFonts w:ascii="Acumin Pro" w:hAnsi="Acumin Pro" w:cs="AppleSystemUIFont"/>
          <w:color w:val="0070C0"/>
          <w:sz w:val="20"/>
          <w:szCs w:val="20"/>
        </w:rPr>
      </w:pPr>
      <w:r w:rsidRPr="009040C0">
        <w:rPr>
          <w:rFonts w:ascii="Acumin Pro" w:hAnsi="Acumin Pro" w:cs="AppleSystemUIFont"/>
          <w:color w:val="0070C0"/>
          <w:sz w:val="20"/>
          <w:szCs w:val="20"/>
        </w:rPr>
        <w:t xml:space="preserve">Nie dotyczy </w:t>
      </w:r>
    </w:p>
    <w:p w:rsidR="009040C0" w:rsidRPr="009040C0" w:rsidRDefault="009040C0" w:rsidP="0031125C">
      <w:pPr>
        <w:autoSpaceDE w:val="0"/>
        <w:autoSpaceDN w:val="0"/>
        <w:adjustRightInd w:val="0"/>
        <w:jc w:val="both"/>
        <w:rPr>
          <w:rFonts w:ascii="Acumin Pro" w:hAnsi="Acumin Pro" w:cs="AppleSystemUIFont"/>
          <w:sz w:val="20"/>
          <w:szCs w:val="20"/>
        </w:rPr>
      </w:pPr>
      <w:r w:rsidRPr="009040C0">
        <w:rPr>
          <w:rFonts w:ascii="Acumin Pro" w:hAnsi="Acumin Pro" w:cs="AppleSystemUIFont"/>
          <w:sz w:val="20"/>
          <w:szCs w:val="20"/>
        </w:rPr>
        <w:t xml:space="preserve">10. Czy zamki mają mieć system zamka centralnego master </w:t>
      </w:r>
      <w:proofErr w:type="spellStart"/>
      <w:r w:rsidRPr="009040C0">
        <w:rPr>
          <w:rFonts w:ascii="Acumin Pro" w:hAnsi="Acumin Pro" w:cs="AppleSystemUIFont"/>
          <w:sz w:val="20"/>
          <w:szCs w:val="20"/>
        </w:rPr>
        <w:t>key</w:t>
      </w:r>
      <w:proofErr w:type="spellEnd"/>
      <w:r w:rsidRPr="009040C0">
        <w:rPr>
          <w:rFonts w:ascii="Acumin Pro" w:hAnsi="Acumin Pro" w:cs="AppleSystemUIFont"/>
          <w:sz w:val="20"/>
          <w:szCs w:val="20"/>
        </w:rPr>
        <w:t xml:space="preserve">? </w:t>
      </w:r>
    </w:p>
    <w:p w:rsidR="009040C0" w:rsidRPr="009040C0" w:rsidRDefault="009040C0" w:rsidP="0031125C">
      <w:pPr>
        <w:autoSpaceDE w:val="0"/>
        <w:autoSpaceDN w:val="0"/>
        <w:adjustRightInd w:val="0"/>
        <w:jc w:val="both"/>
        <w:rPr>
          <w:rFonts w:ascii="Acumin Pro" w:hAnsi="Acumin Pro" w:cs="AppleSystemUIFont"/>
          <w:color w:val="0070C0"/>
          <w:sz w:val="20"/>
          <w:szCs w:val="20"/>
        </w:rPr>
      </w:pPr>
      <w:r w:rsidRPr="009040C0">
        <w:rPr>
          <w:rFonts w:ascii="Acumin Pro" w:hAnsi="Acumin Pro" w:cs="AppleSystemUIFont"/>
          <w:color w:val="0070C0"/>
          <w:sz w:val="20"/>
          <w:szCs w:val="20"/>
        </w:rPr>
        <w:t>Tak</w:t>
      </w:r>
    </w:p>
    <w:p w:rsidR="009040C0" w:rsidRPr="009040C0" w:rsidRDefault="009040C0" w:rsidP="0031125C">
      <w:pPr>
        <w:autoSpaceDE w:val="0"/>
        <w:autoSpaceDN w:val="0"/>
        <w:adjustRightInd w:val="0"/>
        <w:jc w:val="both"/>
        <w:rPr>
          <w:rFonts w:ascii="Acumin Pro" w:hAnsi="Acumin Pro" w:cs="AppleSystemUIFont"/>
          <w:sz w:val="20"/>
          <w:szCs w:val="20"/>
        </w:rPr>
      </w:pPr>
      <w:r w:rsidRPr="009040C0">
        <w:rPr>
          <w:rFonts w:ascii="Acumin Pro" w:hAnsi="Acumin Pro" w:cs="AppleSystemUIFont"/>
          <w:sz w:val="20"/>
          <w:szCs w:val="20"/>
        </w:rPr>
        <w:t xml:space="preserve">11. Czy w gablotach mają być czujki ruchu? </w:t>
      </w:r>
    </w:p>
    <w:p w:rsidR="009040C0" w:rsidRPr="009040C0" w:rsidRDefault="009040C0" w:rsidP="0031125C">
      <w:pPr>
        <w:autoSpaceDE w:val="0"/>
        <w:autoSpaceDN w:val="0"/>
        <w:adjustRightInd w:val="0"/>
        <w:jc w:val="both"/>
        <w:rPr>
          <w:rFonts w:ascii="Acumin Pro" w:hAnsi="Acumin Pro" w:cs="AppleSystemUIFont"/>
          <w:color w:val="0070C0"/>
          <w:sz w:val="20"/>
          <w:szCs w:val="20"/>
        </w:rPr>
      </w:pPr>
      <w:r w:rsidRPr="009040C0">
        <w:rPr>
          <w:rFonts w:ascii="Acumin Pro" w:hAnsi="Acumin Pro" w:cs="AppleSystemUIFont"/>
          <w:color w:val="0070C0"/>
          <w:sz w:val="20"/>
          <w:szCs w:val="20"/>
        </w:rPr>
        <w:t>Nie</w:t>
      </w:r>
    </w:p>
    <w:p w:rsidR="009040C0" w:rsidRPr="009040C0" w:rsidRDefault="009040C0" w:rsidP="0031125C">
      <w:pPr>
        <w:autoSpaceDE w:val="0"/>
        <w:autoSpaceDN w:val="0"/>
        <w:adjustRightInd w:val="0"/>
        <w:jc w:val="both"/>
        <w:rPr>
          <w:rFonts w:ascii="Acumin Pro" w:hAnsi="Acumin Pro" w:cs="AppleSystemUIFont"/>
          <w:sz w:val="20"/>
          <w:szCs w:val="20"/>
        </w:rPr>
      </w:pPr>
      <w:r w:rsidRPr="009040C0">
        <w:rPr>
          <w:rFonts w:ascii="Acumin Pro" w:hAnsi="Acumin Pro" w:cs="AppleSystemUIFont"/>
          <w:sz w:val="20"/>
          <w:szCs w:val="20"/>
        </w:rPr>
        <w:t xml:space="preserve">12. Czy w gablotach mają być inne czujki np. przemieszczenia eksponatu, albo zbicia szkła? Proszę wskazać jakie? </w:t>
      </w:r>
    </w:p>
    <w:p w:rsidR="009040C0" w:rsidRPr="009040C0" w:rsidRDefault="009040C0" w:rsidP="0031125C">
      <w:pPr>
        <w:autoSpaceDE w:val="0"/>
        <w:autoSpaceDN w:val="0"/>
        <w:adjustRightInd w:val="0"/>
        <w:jc w:val="both"/>
        <w:rPr>
          <w:rFonts w:ascii="Acumin Pro" w:hAnsi="Acumin Pro" w:cs="AppleSystemUIFont"/>
          <w:color w:val="0070C0"/>
          <w:sz w:val="20"/>
          <w:szCs w:val="20"/>
        </w:rPr>
      </w:pPr>
      <w:r w:rsidRPr="009040C0">
        <w:rPr>
          <w:rFonts w:ascii="Acumin Pro" w:hAnsi="Acumin Pro" w:cs="AppleSystemUIFont"/>
          <w:color w:val="0070C0"/>
          <w:sz w:val="20"/>
          <w:szCs w:val="20"/>
        </w:rPr>
        <w:t>Nie</w:t>
      </w:r>
    </w:p>
    <w:p w:rsidR="009040C0" w:rsidRPr="009040C0" w:rsidRDefault="009040C0" w:rsidP="0031125C">
      <w:pPr>
        <w:autoSpaceDE w:val="0"/>
        <w:autoSpaceDN w:val="0"/>
        <w:adjustRightInd w:val="0"/>
        <w:jc w:val="both"/>
        <w:rPr>
          <w:rFonts w:ascii="Acumin Pro" w:hAnsi="Acumin Pro" w:cs="AppleSystemUIFont"/>
          <w:sz w:val="20"/>
          <w:szCs w:val="20"/>
        </w:rPr>
      </w:pPr>
      <w:r w:rsidRPr="009040C0">
        <w:rPr>
          <w:rFonts w:ascii="Acumin Pro" w:hAnsi="Acumin Pro" w:cs="AppleSystemUIFont"/>
          <w:sz w:val="20"/>
          <w:szCs w:val="20"/>
        </w:rPr>
        <w:t xml:space="preserve">13. Czy w gablotach mają być czujki wilgotności? </w:t>
      </w:r>
    </w:p>
    <w:p w:rsidR="009040C0" w:rsidRPr="009040C0" w:rsidRDefault="009040C0" w:rsidP="0031125C">
      <w:pPr>
        <w:autoSpaceDE w:val="0"/>
        <w:autoSpaceDN w:val="0"/>
        <w:adjustRightInd w:val="0"/>
        <w:jc w:val="both"/>
        <w:rPr>
          <w:rFonts w:ascii="Acumin Pro" w:hAnsi="Acumin Pro" w:cs="AppleSystemUIFont"/>
          <w:color w:val="0070C0"/>
          <w:sz w:val="20"/>
          <w:szCs w:val="20"/>
        </w:rPr>
      </w:pPr>
      <w:r w:rsidRPr="009040C0">
        <w:rPr>
          <w:rFonts w:ascii="Acumin Pro" w:hAnsi="Acumin Pro" w:cs="AppleSystemUIFont"/>
          <w:color w:val="0070C0"/>
          <w:sz w:val="20"/>
          <w:szCs w:val="20"/>
        </w:rPr>
        <w:t>Tak, z możliwością podglądu poziomu wilgotności.</w:t>
      </w:r>
    </w:p>
    <w:p w:rsidR="009040C0" w:rsidRPr="009040C0" w:rsidRDefault="009040C0" w:rsidP="0031125C">
      <w:pPr>
        <w:autoSpaceDE w:val="0"/>
        <w:autoSpaceDN w:val="0"/>
        <w:adjustRightInd w:val="0"/>
        <w:jc w:val="both"/>
        <w:rPr>
          <w:rFonts w:ascii="Acumin Pro" w:hAnsi="Acumin Pro" w:cs="AppleSystemUIFont"/>
          <w:sz w:val="20"/>
          <w:szCs w:val="20"/>
        </w:rPr>
      </w:pPr>
      <w:r w:rsidRPr="009040C0">
        <w:rPr>
          <w:rFonts w:ascii="Acumin Pro" w:hAnsi="Acumin Pro" w:cs="AppleSystemUIFont"/>
          <w:sz w:val="20"/>
          <w:szCs w:val="20"/>
        </w:rPr>
        <w:t xml:space="preserve">14. Czy możliwa jest modyfikacja wymiarów profili wewnątrz gablot, nie zmieniając wymiaru gabloty? </w:t>
      </w:r>
    </w:p>
    <w:p w:rsidR="009040C0" w:rsidRPr="009040C0" w:rsidRDefault="009040C0" w:rsidP="0031125C">
      <w:pPr>
        <w:autoSpaceDE w:val="0"/>
        <w:autoSpaceDN w:val="0"/>
        <w:adjustRightInd w:val="0"/>
        <w:jc w:val="both"/>
        <w:rPr>
          <w:rFonts w:ascii="Acumin Pro" w:hAnsi="Acumin Pro" w:cs="AppleSystemUIFont"/>
          <w:color w:val="0070C0"/>
          <w:sz w:val="20"/>
          <w:szCs w:val="20"/>
        </w:rPr>
      </w:pPr>
      <w:r w:rsidRPr="009040C0">
        <w:rPr>
          <w:rFonts w:ascii="Acumin Pro" w:hAnsi="Acumin Pro" w:cs="AppleSystemUIFont"/>
          <w:color w:val="0070C0"/>
          <w:sz w:val="20"/>
          <w:szCs w:val="20"/>
        </w:rPr>
        <w:t>Tak jeśli zostanie utrzymana stabilność  konstrukcyjna gabloty</w:t>
      </w:r>
    </w:p>
    <w:p w:rsidR="009040C0" w:rsidRPr="009040C0" w:rsidRDefault="009040C0" w:rsidP="0031125C">
      <w:pPr>
        <w:autoSpaceDE w:val="0"/>
        <w:autoSpaceDN w:val="0"/>
        <w:adjustRightInd w:val="0"/>
        <w:jc w:val="both"/>
        <w:rPr>
          <w:rFonts w:ascii="Acumin Pro" w:hAnsi="Acumin Pro" w:cs="AppleSystemUIFont"/>
          <w:sz w:val="20"/>
          <w:szCs w:val="20"/>
        </w:rPr>
      </w:pPr>
      <w:r w:rsidRPr="009040C0">
        <w:rPr>
          <w:rFonts w:ascii="Acumin Pro" w:hAnsi="Acumin Pro" w:cs="AppleSystemUIFont"/>
          <w:sz w:val="20"/>
          <w:szCs w:val="20"/>
        </w:rPr>
        <w:t xml:space="preserve">15. Proszę o potwierdzenie że wnętrze gabloty, w tym półki stalowe malowane proszkowo mają być malowane farbami przechodzącymi testy </w:t>
      </w:r>
      <w:proofErr w:type="spellStart"/>
      <w:r w:rsidRPr="009040C0">
        <w:rPr>
          <w:rFonts w:ascii="Acumin Pro" w:hAnsi="Acumin Pro" w:cs="AppleSystemUIFont"/>
          <w:sz w:val="20"/>
          <w:szCs w:val="20"/>
        </w:rPr>
        <w:t>Oddy</w:t>
      </w:r>
      <w:proofErr w:type="spellEnd"/>
      <w:r w:rsidRPr="009040C0">
        <w:rPr>
          <w:rFonts w:ascii="Acumin Pro" w:hAnsi="Acumin Pro" w:cs="AppleSystemUIFont"/>
          <w:sz w:val="20"/>
          <w:szCs w:val="20"/>
        </w:rPr>
        <w:t>.</w:t>
      </w:r>
    </w:p>
    <w:p w:rsidR="009040C0" w:rsidRPr="009040C0" w:rsidRDefault="009040C0" w:rsidP="0031125C">
      <w:pPr>
        <w:autoSpaceDE w:val="0"/>
        <w:autoSpaceDN w:val="0"/>
        <w:adjustRightInd w:val="0"/>
        <w:jc w:val="both"/>
        <w:rPr>
          <w:rFonts w:ascii="Acumin Pro" w:hAnsi="Acumin Pro" w:cs="AppleSystemUIFont"/>
          <w:color w:val="0070C0"/>
          <w:sz w:val="20"/>
          <w:szCs w:val="20"/>
        </w:rPr>
      </w:pPr>
      <w:r w:rsidRPr="009040C0">
        <w:rPr>
          <w:rFonts w:ascii="Acumin Pro" w:hAnsi="Acumin Pro" w:cs="AppleSystemUIFont"/>
          <w:color w:val="0070C0"/>
          <w:sz w:val="20"/>
          <w:szCs w:val="20"/>
        </w:rPr>
        <w:t>Tak, jak wszystkie pozostałe materiały zastosowane do budowy gablot.</w:t>
      </w:r>
    </w:p>
    <w:p w:rsidR="009040C0" w:rsidRPr="009040C0" w:rsidRDefault="009040C0" w:rsidP="0031125C">
      <w:pPr>
        <w:autoSpaceDE w:val="0"/>
        <w:autoSpaceDN w:val="0"/>
        <w:adjustRightInd w:val="0"/>
        <w:jc w:val="both"/>
        <w:rPr>
          <w:rFonts w:ascii="Acumin Pro" w:hAnsi="Acumin Pro" w:cs="AppleSystemUIFont"/>
          <w:sz w:val="20"/>
          <w:szCs w:val="20"/>
        </w:rPr>
      </w:pPr>
      <w:r w:rsidRPr="009040C0">
        <w:rPr>
          <w:rFonts w:ascii="Acumin Pro" w:hAnsi="Acumin Pro" w:cs="AppleSystemUIFont"/>
          <w:sz w:val="20"/>
          <w:szCs w:val="20"/>
        </w:rPr>
        <w:lastRenderedPageBreak/>
        <w:t xml:space="preserve">16. Proszę o potwierdzenie że system mocowania eksponatów w galotach maja być wykonane z materiałów neutralnych chemicznie co potwierdzą testy </w:t>
      </w:r>
      <w:proofErr w:type="spellStart"/>
      <w:r w:rsidRPr="009040C0">
        <w:rPr>
          <w:rFonts w:ascii="Acumin Pro" w:hAnsi="Acumin Pro" w:cs="AppleSystemUIFont"/>
          <w:sz w:val="20"/>
          <w:szCs w:val="20"/>
        </w:rPr>
        <w:t>Oddy</w:t>
      </w:r>
      <w:proofErr w:type="spellEnd"/>
      <w:r w:rsidRPr="009040C0">
        <w:rPr>
          <w:rFonts w:ascii="Acumin Pro" w:hAnsi="Acumin Pro" w:cs="AppleSystemUIFont"/>
          <w:sz w:val="20"/>
          <w:szCs w:val="20"/>
        </w:rPr>
        <w:t xml:space="preserve">. </w:t>
      </w:r>
    </w:p>
    <w:p w:rsidR="009040C0" w:rsidRPr="009040C0" w:rsidRDefault="009040C0" w:rsidP="0031125C">
      <w:pPr>
        <w:autoSpaceDE w:val="0"/>
        <w:autoSpaceDN w:val="0"/>
        <w:adjustRightInd w:val="0"/>
        <w:jc w:val="both"/>
        <w:rPr>
          <w:rFonts w:ascii="Acumin Pro" w:hAnsi="Acumin Pro" w:cs="AppleSystemUIFont"/>
          <w:color w:val="0070C0"/>
          <w:sz w:val="20"/>
          <w:szCs w:val="20"/>
        </w:rPr>
      </w:pPr>
      <w:r w:rsidRPr="009040C0">
        <w:rPr>
          <w:rFonts w:ascii="Acumin Pro" w:hAnsi="Acumin Pro" w:cs="AppleSystemUIFont"/>
          <w:color w:val="0070C0"/>
          <w:sz w:val="20"/>
          <w:szCs w:val="20"/>
        </w:rPr>
        <w:t>Tak,  jak wszystkie pozostałe materiały zastosowane do budowy gablot</w:t>
      </w:r>
    </w:p>
    <w:p w:rsidR="009040C0" w:rsidRPr="009040C0" w:rsidRDefault="009040C0" w:rsidP="0031125C">
      <w:pPr>
        <w:autoSpaceDE w:val="0"/>
        <w:autoSpaceDN w:val="0"/>
        <w:adjustRightInd w:val="0"/>
        <w:jc w:val="both"/>
        <w:rPr>
          <w:rFonts w:ascii="Acumin Pro" w:hAnsi="Acumin Pro" w:cs="AppleSystemUIFont"/>
          <w:sz w:val="20"/>
          <w:szCs w:val="20"/>
        </w:rPr>
      </w:pPr>
      <w:r w:rsidRPr="009040C0">
        <w:rPr>
          <w:rFonts w:ascii="Acumin Pro" w:hAnsi="Acumin Pro" w:cs="AppleSystemUIFont"/>
          <w:sz w:val="20"/>
          <w:szCs w:val="20"/>
        </w:rPr>
        <w:t xml:space="preserve">17. Czy materiał użyty w szufladzie w gablocie G1-s ma być neutralny chemicznie? </w:t>
      </w:r>
    </w:p>
    <w:p w:rsidR="009040C0" w:rsidRPr="009040C0" w:rsidRDefault="009040C0" w:rsidP="0031125C">
      <w:pPr>
        <w:autoSpaceDE w:val="0"/>
        <w:autoSpaceDN w:val="0"/>
        <w:adjustRightInd w:val="0"/>
        <w:jc w:val="both"/>
        <w:rPr>
          <w:rFonts w:ascii="Acumin Pro" w:hAnsi="Acumin Pro" w:cs="AppleSystemUIFont"/>
          <w:color w:val="0070C0"/>
          <w:sz w:val="20"/>
          <w:szCs w:val="20"/>
        </w:rPr>
      </w:pPr>
      <w:r>
        <w:rPr>
          <w:rFonts w:ascii="Acumin Pro" w:hAnsi="Acumin Pro" w:cs="AppleSystemUIFont"/>
          <w:color w:val="0070C0"/>
          <w:sz w:val="20"/>
          <w:szCs w:val="20"/>
        </w:rPr>
        <w:t>T</w:t>
      </w:r>
      <w:r w:rsidRPr="009040C0">
        <w:rPr>
          <w:rFonts w:ascii="Acumin Pro" w:hAnsi="Acumin Pro" w:cs="AppleSystemUIFont"/>
          <w:color w:val="0070C0"/>
          <w:sz w:val="20"/>
          <w:szCs w:val="20"/>
        </w:rPr>
        <w:t>ak</w:t>
      </w:r>
    </w:p>
    <w:p w:rsidR="009040C0" w:rsidRPr="009040C0" w:rsidRDefault="009040C0" w:rsidP="0031125C">
      <w:pPr>
        <w:autoSpaceDE w:val="0"/>
        <w:autoSpaceDN w:val="0"/>
        <w:adjustRightInd w:val="0"/>
        <w:jc w:val="both"/>
        <w:rPr>
          <w:rFonts w:ascii="Acumin Pro" w:hAnsi="Acumin Pro" w:cs="AppleSystemUIFont"/>
          <w:sz w:val="20"/>
          <w:szCs w:val="20"/>
        </w:rPr>
      </w:pPr>
      <w:r w:rsidRPr="009040C0">
        <w:rPr>
          <w:rFonts w:ascii="Acumin Pro" w:hAnsi="Acumin Pro" w:cs="AppleSystemUIFont"/>
          <w:sz w:val="20"/>
          <w:szCs w:val="20"/>
        </w:rPr>
        <w:t xml:space="preserve">18. Proszę o potwierdzenie że szkła użyte w ściankach ekspozycyjnych mają być wykonane ze szkła 44.2 P2A typu </w:t>
      </w:r>
      <w:proofErr w:type="spellStart"/>
      <w:r w:rsidRPr="009040C0">
        <w:rPr>
          <w:rFonts w:ascii="Acumin Pro" w:hAnsi="Acumin Pro" w:cs="AppleSystemUIFont"/>
          <w:sz w:val="20"/>
          <w:szCs w:val="20"/>
        </w:rPr>
        <w:t>optiwhite</w:t>
      </w:r>
      <w:proofErr w:type="spellEnd"/>
      <w:r w:rsidRPr="009040C0">
        <w:rPr>
          <w:rFonts w:ascii="Acumin Pro" w:hAnsi="Acumin Pro" w:cs="AppleSystemUIFont"/>
          <w:sz w:val="20"/>
          <w:szCs w:val="20"/>
        </w:rPr>
        <w:t xml:space="preserve">? </w:t>
      </w:r>
    </w:p>
    <w:p w:rsidR="009040C0" w:rsidRDefault="009040C0" w:rsidP="0031125C">
      <w:pPr>
        <w:autoSpaceDE w:val="0"/>
        <w:autoSpaceDN w:val="0"/>
        <w:adjustRightInd w:val="0"/>
        <w:jc w:val="both"/>
        <w:rPr>
          <w:rFonts w:ascii="Acumin Pro" w:hAnsi="Acumin Pro" w:cs="AppleSystemUIFont"/>
          <w:color w:val="0070C0"/>
          <w:sz w:val="20"/>
          <w:szCs w:val="20"/>
        </w:rPr>
      </w:pPr>
      <w:r>
        <w:rPr>
          <w:rFonts w:ascii="Acumin Pro" w:hAnsi="Acumin Pro" w:cs="AppleSystemUIFont"/>
          <w:color w:val="0070C0"/>
          <w:sz w:val="20"/>
          <w:szCs w:val="20"/>
        </w:rPr>
        <w:t>T</w:t>
      </w:r>
      <w:r w:rsidRPr="009040C0">
        <w:rPr>
          <w:rFonts w:ascii="Acumin Pro" w:hAnsi="Acumin Pro" w:cs="AppleSystemUIFont"/>
          <w:color w:val="0070C0"/>
          <w:sz w:val="20"/>
          <w:szCs w:val="20"/>
        </w:rPr>
        <w:t>ak</w:t>
      </w:r>
    </w:p>
    <w:p w:rsidR="0061425F" w:rsidRPr="009040C0" w:rsidRDefault="0061425F" w:rsidP="0031125C">
      <w:pPr>
        <w:autoSpaceDE w:val="0"/>
        <w:autoSpaceDN w:val="0"/>
        <w:adjustRightInd w:val="0"/>
        <w:jc w:val="both"/>
        <w:rPr>
          <w:rFonts w:ascii="Acumin Pro" w:hAnsi="Acumin Pro" w:cs="AppleSystemUIFont"/>
          <w:color w:val="0070C0"/>
          <w:sz w:val="20"/>
          <w:szCs w:val="20"/>
        </w:rPr>
      </w:pPr>
    </w:p>
    <w:p w:rsidR="009040C0" w:rsidRDefault="009040C0" w:rsidP="004305A9">
      <w:pPr>
        <w:autoSpaceDE w:val="0"/>
        <w:autoSpaceDN w:val="0"/>
        <w:adjustRightInd w:val="0"/>
        <w:jc w:val="both"/>
        <w:rPr>
          <w:rFonts w:ascii="Acumin Pro" w:hAnsi="Acumin Pro" w:cs="AppleSystemUIFont"/>
          <w:color w:val="0070C0"/>
          <w:sz w:val="20"/>
          <w:szCs w:val="20"/>
        </w:rPr>
      </w:pPr>
    </w:p>
    <w:p w:rsidR="0061425F" w:rsidRPr="009040C0" w:rsidRDefault="0061425F" w:rsidP="0031125C">
      <w:pPr>
        <w:autoSpaceDE w:val="0"/>
        <w:autoSpaceDN w:val="0"/>
        <w:adjustRightInd w:val="0"/>
        <w:jc w:val="both"/>
        <w:rPr>
          <w:rFonts w:ascii="Acumin Pro" w:hAnsi="Acumin Pro" w:cs="AppleSystemUIFont"/>
          <w:color w:val="0070C0"/>
          <w:sz w:val="20"/>
          <w:szCs w:val="20"/>
        </w:rPr>
      </w:pPr>
    </w:p>
    <w:p w:rsidR="009040C0" w:rsidRPr="009040C0" w:rsidRDefault="004305A9" w:rsidP="0031125C">
      <w:pPr>
        <w:autoSpaceDE w:val="0"/>
        <w:autoSpaceDN w:val="0"/>
        <w:adjustRightInd w:val="0"/>
        <w:jc w:val="both"/>
        <w:rPr>
          <w:rFonts w:ascii="Acumin Pro" w:hAnsi="Acumin Pro" w:cs="AppleSystemUIFont"/>
          <w:sz w:val="20"/>
          <w:szCs w:val="20"/>
        </w:rPr>
      </w:pPr>
      <w:r>
        <w:rPr>
          <w:rFonts w:ascii="Acumin Pro" w:hAnsi="Acumin Pro" w:cs="AppleSystemUIFont"/>
          <w:sz w:val="20"/>
          <w:szCs w:val="20"/>
        </w:rPr>
        <w:t>19</w:t>
      </w:r>
      <w:r w:rsidR="009040C0" w:rsidRPr="009040C0">
        <w:rPr>
          <w:rFonts w:ascii="Acumin Pro" w:hAnsi="Acumin Pro" w:cs="AppleSystemUIFont"/>
          <w:sz w:val="20"/>
          <w:szCs w:val="20"/>
        </w:rPr>
        <w:t xml:space="preserve">. „W gablocie zamontowane są punkty oświetleniowe LED w górnym zwieńczeniu, ilość 3 sztuk, w szczelnych oprawach, z możliwością regulacji kąta pochylenia w zakresie 0÷20o. Temperatura bieli w przedziale 2700-3300K. Konstrukcja opraw LED umożliwia wybór soczewek z szerokiej gamy kątów świecenia. Współczynnik oddawania barw CRI&gt;90. Oświetlenie z możliwością regulacji natężenia oświetlenia. Maksymalna wartość strumienia świetlnego nie mniej niż 130lm dla pojedynczego punktu oświetleniowego.” </w:t>
      </w:r>
    </w:p>
    <w:p w:rsidR="009040C0" w:rsidRPr="009040C0" w:rsidRDefault="009040C0" w:rsidP="0031125C">
      <w:pPr>
        <w:autoSpaceDE w:val="0"/>
        <w:autoSpaceDN w:val="0"/>
        <w:adjustRightInd w:val="0"/>
        <w:jc w:val="both"/>
        <w:rPr>
          <w:rFonts w:ascii="Acumin Pro" w:hAnsi="Acumin Pro" w:cs="AppleSystemUIFont"/>
          <w:sz w:val="20"/>
          <w:szCs w:val="20"/>
        </w:rPr>
      </w:pPr>
      <w:r w:rsidRPr="009040C0">
        <w:rPr>
          <w:rFonts w:ascii="Acumin Pro" w:hAnsi="Acumin Pro" w:cs="AppleSystemUIFont"/>
          <w:sz w:val="20"/>
          <w:szCs w:val="20"/>
        </w:rPr>
        <w:t xml:space="preserve">Prosimy o doprecyzowanie zakresu kątów świecenia. </w:t>
      </w:r>
    </w:p>
    <w:p w:rsidR="009040C0" w:rsidRPr="009040C0" w:rsidRDefault="009040C0" w:rsidP="0031125C">
      <w:pPr>
        <w:autoSpaceDE w:val="0"/>
        <w:autoSpaceDN w:val="0"/>
        <w:adjustRightInd w:val="0"/>
        <w:jc w:val="both"/>
        <w:rPr>
          <w:rFonts w:ascii="Acumin Pro" w:hAnsi="Acumin Pro" w:cs="AppleSystemUIFont"/>
          <w:color w:val="0070C0"/>
          <w:sz w:val="20"/>
          <w:szCs w:val="20"/>
        </w:rPr>
      </w:pPr>
      <w:r w:rsidRPr="009040C0">
        <w:rPr>
          <w:rFonts w:ascii="Acumin Pro" w:hAnsi="Acumin Pro" w:cs="AppleSystemUIFont"/>
          <w:color w:val="0070C0"/>
          <w:sz w:val="20"/>
          <w:szCs w:val="20"/>
        </w:rPr>
        <w:t>Kąty świecenia 8-36 stopni</w:t>
      </w:r>
    </w:p>
    <w:p w:rsidR="009040C0" w:rsidRDefault="009040C0" w:rsidP="0031125C">
      <w:pPr>
        <w:autoSpaceDE w:val="0"/>
        <w:autoSpaceDN w:val="0"/>
        <w:adjustRightInd w:val="0"/>
        <w:jc w:val="both"/>
        <w:rPr>
          <w:rFonts w:ascii="Acumin Pro" w:hAnsi="Acumin Pro" w:cs="AppleSystemUIFont"/>
          <w:color w:val="0070C0"/>
          <w:sz w:val="20"/>
          <w:szCs w:val="20"/>
        </w:rPr>
      </w:pPr>
      <w:r w:rsidRPr="009040C0">
        <w:rPr>
          <w:rFonts w:ascii="Acumin Pro" w:hAnsi="Acumin Pro" w:cs="AppleSystemUIFont"/>
          <w:color w:val="0070C0"/>
          <w:sz w:val="20"/>
          <w:szCs w:val="20"/>
        </w:rPr>
        <w:t>Zakres wychylenia od piony 90 st.</w:t>
      </w:r>
    </w:p>
    <w:p w:rsidR="0061425F" w:rsidRPr="009040C0" w:rsidRDefault="0061425F" w:rsidP="0031125C">
      <w:pPr>
        <w:autoSpaceDE w:val="0"/>
        <w:autoSpaceDN w:val="0"/>
        <w:adjustRightInd w:val="0"/>
        <w:jc w:val="both"/>
        <w:rPr>
          <w:rFonts w:ascii="Acumin Pro" w:hAnsi="Acumin Pro" w:cs="AppleSystemUIFont"/>
          <w:color w:val="0070C0"/>
          <w:sz w:val="20"/>
          <w:szCs w:val="20"/>
        </w:rPr>
      </w:pPr>
    </w:p>
    <w:p w:rsidR="009040C0" w:rsidRPr="009040C0" w:rsidRDefault="004305A9" w:rsidP="0031125C">
      <w:pPr>
        <w:autoSpaceDE w:val="0"/>
        <w:autoSpaceDN w:val="0"/>
        <w:adjustRightInd w:val="0"/>
        <w:jc w:val="both"/>
        <w:rPr>
          <w:rFonts w:ascii="Acumin Pro" w:hAnsi="Acumin Pro" w:cs="AppleSystemUIFont"/>
          <w:sz w:val="20"/>
          <w:szCs w:val="20"/>
        </w:rPr>
      </w:pPr>
      <w:r>
        <w:rPr>
          <w:rFonts w:ascii="Acumin Pro" w:hAnsi="Acumin Pro" w:cs="AppleSystemUIFont"/>
          <w:sz w:val="20"/>
          <w:szCs w:val="20"/>
        </w:rPr>
        <w:t>20</w:t>
      </w:r>
      <w:r w:rsidR="009040C0" w:rsidRPr="009040C0">
        <w:rPr>
          <w:rFonts w:ascii="Acumin Pro" w:hAnsi="Acumin Pro" w:cs="AppleSystemUIFont"/>
          <w:sz w:val="20"/>
          <w:szCs w:val="20"/>
        </w:rPr>
        <w:t xml:space="preserve">. „W gablocie występuje oświetlenie liniowe zlokalizowane bezpośrednio pod półkami realizowane za pomocą diod LED, z funkcją sterowania natężeniem światła, temperatura barwowa oświetlenia biała-ciepła w przedziale ( 2700K –3300K ), współczynnik oddawania barw CRI 90 lub większy, szynoprzewód transparentny o przekroju nie większym niż 10x5 mm, oprawa wykonana z aluminium/PC, wymiary: O/h: 2,3/4,5cm, obrót oprawy 180’, wychylenie 180’, kąt świecenia 45’. Czy zamawiający pisząc szynoprzewód transparentny ma na myśli aluminiowy profil do taśmy </w:t>
      </w:r>
      <w:proofErr w:type="spellStart"/>
      <w:r w:rsidR="009040C0" w:rsidRPr="009040C0">
        <w:rPr>
          <w:rFonts w:ascii="Acumin Pro" w:hAnsi="Acumin Pro" w:cs="AppleSystemUIFont"/>
          <w:sz w:val="20"/>
          <w:szCs w:val="20"/>
        </w:rPr>
        <w:t>led</w:t>
      </w:r>
      <w:proofErr w:type="spellEnd"/>
      <w:r w:rsidR="009040C0" w:rsidRPr="009040C0">
        <w:rPr>
          <w:rFonts w:ascii="Acumin Pro" w:hAnsi="Acumin Pro" w:cs="AppleSystemUIFont"/>
          <w:sz w:val="20"/>
          <w:szCs w:val="20"/>
        </w:rPr>
        <w:t xml:space="preserve"> z przesłoną? </w:t>
      </w:r>
      <w:bookmarkStart w:id="0" w:name="_GoBack"/>
      <w:bookmarkEnd w:id="0"/>
    </w:p>
    <w:p w:rsidR="009040C0" w:rsidRPr="009040C0" w:rsidRDefault="009040C0" w:rsidP="0031125C">
      <w:pPr>
        <w:autoSpaceDE w:val="0"/>
        <w:autoSpaceDN w:val="0"/>
        <w:adjustRightInd w:val="0"/>
        <w:jc w:val="both"/>
        <w:rPr>
          <w:rFonts w:ascii="Acumin Pro" w:hAnsi="Acumin Pro" w:cs="AppleSystemUIFont"/>
          <w:color w:val="0070C0"/>
          <w:sz w:val="20"/>
          <w:szCs w:val="20"/>
        </w:rPr>
      </w:pPr>
      <w:r w:rsidRPr="009040C0">
        <w:rPr>
          <w:rFonts w:ascii="Acumin Pro" w:hAnsi="Acumin Pro" w:cs="AppleSystemUIFont"/>
          <w:color w:val="0070C0"/>
          <w:sz w:val="20"/>
          <w:szCs w:val="20"/>
        </w:rPr>
        <w:t xml:space="preserve">Tak chodzi o aluminiowy profil przeznaczony do taśmy </w:t>
      </w:r>
      <w:proofErr w:type="spellStart"/>
      <w:r w:rsidRPr="009040C0">
        <w:rPr>
          <w:rFonts w:ascii="Acumin Pro" w:hAnsi="Acumin Pro" w:cs="AppleSystemUIFont"/>
          <w:color w:val="0070C0"/>
          <w:sz w:val="20"/>
          <w:szCs w:val="20"/>
        </w:rPr>
        <w:t>led</w:t>
      </w:r>
      <w:proofErr w:type="spellEnd"/>
      <w:r w:rsidRPr="009040C0">
        <w:rPr>
          <w:rFonts w:ascii="Acumin Pro" w:hAnsi="Acumin Pro" w:cs="AppleSystemUIFont"/>
          <w:color w:val="0070C0"/>
          <w:sz w:val="20"/>
          <w:szCs w:val="20"/>
        </w:rPr>
        <w:t>.</w:t>
      </w:r>
    </w:p>
    <w:p w:rsidR="009040C0" w:rsidRDefault="009040C0" w:rsidP="0031125C">
      <w:pPr>
        <w:autoSpaceDE w:val="0"/>
        <w:autoSpaceDN w:val="0"/>
        <w:adjustRightInd w:val="0"/>
        <w:jc w:val="both"/>
        <w:rPr>
          <w:rFonts w:ascii="AppleSystemUIFont" w:hAnsi="AppleSystemUIFont" w:cs="AppleSystemUIFont"/>
          <w:color w:val="FF0000"/>
        </w:rPr>
      </w:pPr>
    </w:p>
    <w:p w:rsidR="00075BCB" w:rsidRDefault="00075BCB" w:rsidP="0031125C">
      <w:pPr>
        <w:jc w:val="both"/>
      </w:pPr>
    </w:p>
    <w:sectPr w:rsidR="00075BCB" w:rsidSect="00075B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cumin Pro">
    <w:altName w:val="Arial"/>
    <w:charset w:val="EE"/>
    <w:family w:val="swiss"/>
    <w:pitch w:val="variable"/>
    <w:sig w:usb0="00000001" w:usb1="00000001" w:usb2="00000000" w:usb3="00000000" w:csb0="00000193" w:csb1="00000000"/>
  </w:font>
  <w:font w:name="AppleSystemUIFont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040C0"/>
    <w:rsid w:val="00075BCB"/>
    <w:rsid w:val="002B61FC"/>
    <w:rsid w:val="0031125C"/>
    <w:rsid w:val="004305A9"/>
    <w:rsid w:val="004E0A4C"/>
    <w:rsid w:val="005B75A8"/>
    <w:rsid w:val="0061425F"/>
    <w:rsid w:val="009040C0"/>
    <w:rsid w:val="009C03C4"/>
    <w:rsid w:val="00AA47F3"/>
    <w:rsid w:val="00B805F3"/>
    <w:rsid w:val="00BA508B"/>
    <w:rsid w:val="00DA0969"/>
    <w:rsid w:val="00FA64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040C0"/>
    <w:pPr>
      <w:spacing w:after="0" w:line="240" w:lineRule="auto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105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645</Words>
  <Characters>3873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</dc:creator>
  <cp:lastModifiedBy>Dell</cp:lastModifiedBy>
  <cp:revision>3</cp:revision>
  <cp:lastPrinted>2021-06-01T11:18:00Z</cp:lastPrinted>
  <dcterms:created xsi:type="dcterms:W3CDTF">2021-06-16T15:40:00Z</dcterms:created>
  <dcterms:modified xsi:type="dcterms:W3CDTF">2021-06-16T15:51:00Z</dcterms:modified>
</cp:coreProperties>
</file>