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C0" w:rsidRPr="00497272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497272">
        <w:rPr>
          <w:rFonts w:ascii="Acumin Pro" w:hAnsi="Acumin Pro" w:cs="AppleSystemUIFont"/>
          <w:sz w:val="20"/>
          <w:szCs w:val="20"/>
        </w:rPr>
        <w:t>AZ.281.</w:t>
      </w:r>
      <w:r w:rsidR="00FE3BE4" w:rsidRPr="00497272">
        <w:rPr>
          <w:rFonts w:ascii="Acumin Pro" w:hAnsi="Acumin Pro" w:cs="AppleSystemUIFont"/>
          <w:sz w:val="20"/>
          <w:szCs w:val="20"/>
        </w:rPr>
        <w:t>4</w:t>
      </w:r>
      <w:r w:rsidRPr="00497272">
        <w:rPr>
          <w:rFonts w:ascii="Acumin Pro" w:hAnsi="Acumin Pro" w:cs="AppleSystemUIFont"/>
          <w:sz w:val="20"/>
          <w:szCs w:val="20"/>
        </w:rPr>
        <w:t>.2021</w:t>
      </w:r>
    </w:p>
    <w:p w:rsidR="0031125C" w:rsidRPr="00497272" w:rsidRDefault="0031125C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497272">
      <w:pPr>
        <w:jc w:val="center"/>
        <w:rPr>
          <w:rFonts w:ascii="Acumin Pro" w:hAnsi="Acumin Pro"/>
          <w:b/>
          <w:bCs/>
        </w:rPr>
      </w:pPr>
      <w:r w:rsidRPr="00497272">
        <w:rPr>
          <w:rFonts w:ascii="Acumin Pro" w:hAnsi="Acumin Pro"/>
          <w:b/>
          <w:bCs/>
        </w:rPr>
        <w:t>„Zakup oraz wymiana agregatu chłodzącego  na dachu Gmachu Głównego Muzeum Narodowego w Poznaniu przy Alejach Marcinkowskiego 9, 61-745 Poznań”</w:t>
      </w:r>
    </w:p>
    <w:p w:rsidR="00497272" w:rsidRPr="00497272" w:rsidRDefault="00497272" w:rsidP="00497272">
      <w:pPr>
        <w:jc w:val="center"/>
        <w:rPr>
          <w:rFonts w:ascii="Acumin Pro" w:hAnsi="Acumin Pro"/>
          <w:b/>
          <w:sz w:val="28"/>
          <w:szCs w:val="28"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31125C" w:rsidRPr="00497272" w:rsidRDefault="0031125C" w:rsidP="0031125C">
      <w:pPr>
        <w:jc w:val="both"/>
        <w:rPr>
          <w:rFonts w:ascii="Acumin Pro" w:hAnsi="Acumin Pro"/>
          <w:b/>
          <w:color w:val="0070C0"/>
        </w:rPr>
      </w:pPr>
      <w:r w:rsidRPr="00497272">
        <w:rPr>
          <w:rFonts w:ascii="Acumin Pro" w:hAnsi="Acumin Pro"/>
          <w:b/>
        </w:rPr>
        <w:t xml:space="preserve">GRUPA PYTAŃ NR </w:t>
      </w:r>
      <w:r w:rsidR="000F4D62">
        <w:rPr>
          <w:rFonts w:ascii="Acumin Pro" w:hAnsi="Acumin Pro"/>
          <w:b/>
        </w:rPr>
        <w:t>II</w:t>
      </w:r>
      <w:r w:rsidR="00F40070">
        <w:rPr>
          <w:rFonts w:ascii="Acumin Pro" w:hAnsi="Acumin Pro"/>
          <w:b/>
        </w:rPr>
        <w:t>I</w:t>
      </w:r>
      <w:r w:rsidRPr="00497272">
        <w:rPr>
          <w:rFonts w:ascii="Acumin Pro" w:hAnsi="Acumin Pro"/>
          <w:b/>
        </w:rPr>
        <w:t xml:space="preserve">                                    -                              </w:t>
      </w:r>
      <w:r w:rsidRPr="00497272">
        <w:rPr>
          <w:rFonts w:ascii="Acumin Pro" w:hAnsi="Acumin Pro"/>
          <w:b/>
          <w:color w:val="2C36FC"/>
        </w:rPr>
        <w:t xml:space="preserve">ODPOWIEDZI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1125C" w:rsidRPr="00497272" w:rsidTr="000078A1">
        <w:tc>
          <w:tcPr>
            <w:tcW w:w="4606" w:type="dxa"/>
          </w:tcPr>
          <w:p w:rsidR="0031125C" w:rsidRPr="00497272" w:rsidRDefault="00FE3BE4" w:rsidP="000F4D6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0F4D62">
              <w:rPr>
                <w:rFonts w:ascii="Acumin Pro" w:hAnsi="Acumin Pro"/>
                <w:sz w:val="20"/>
                <w:szCs w:val="20"/>
              </w:rPr>
              <w:t>5</w:t>
            </w:r>
            <w:r w:rsidR="00AA47F3" w:rsidRPr="00497272">
              <w:rPr>
                <w:rFonts w:ascii="Acumin Pro" w:hAnsi="Acumin Pro"/>
                <w:sz w:val="20"/>
                <w:szCs w:val="20"/>
              </w:rPr>
              <w:t>.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0</w:t>
            </w:r>
            <w:r w:rsidRPr="00497272">
              <w:rPr>
                <w:rFonts w:ascii="Acumin Pro" w:hAnsi="Acumin Pro"/>
                <w:sz w:val="20"/>
                <w:szCs w:val="20"/>
              </w:rPr>
              <w:t>6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.20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1 r. wpłynęły pytania do 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SWZ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:</w:t>
            </w:r>
            <w:r w:rsidR="0031125C" w:rsidRPr="00497272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</w:tcPr>
          <w:p w:rsidR="0031125C" w:rsidRPr="00497272" w:rsidRDefault="00497272" w:rsidP="000F4D6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0F4D62">
              <w:rPr>
                <w:rFonts w:ascii="Acumin Pro" w:hAnsi="Acumin Pro"/>
                <w:sz w:val="20"/>
                <w:szCs w:val="20"/>
              </w:rPr>
              <w:t>5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.06.2021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r., na podstawie art. 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284 ust 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stawy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="0031125C" w:rsidRPr="0049727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udzielono odpowiedzi: </w:t>
            </w:r>
          </w:p>
        </w:tc>
      </w:tr>
    </w:tbl>
    <w:p w:rsidR="0031125C" w:rsidRPr="00497272" w:rsidRDefault="0031125C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FE3BE4" w:rsidRPr="00497272" w:rsidRDefault="000F4D62" w:rsidP="00F40070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1</w:t>
      </w:r>
      <w:r w:rsidR="00F40070">
        <w:rPr>
          <w:rFonts w:ascii="Acumin Pro" w:hAnsi="Acumin Pro" w:cs="AppleSystemUIFont"/>
          <w:sz w:val="20"/>
          <w:szCs w:val="20"/>
        </w:rPr>
        <w:t>.</w:t>
      </w:r>
    </w:p>
    <w:p w:rsidR="00FE3BE4" w:rsidRPr="00497272" w:rsidRDefault="00F40070" w:rsidP="00F40070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t xml:space="preserve">Czy określony w parametrach nowego urządzenia "poziom głośności nie większy niż 70 </w:t>
      </w:r>
      <w:proofErr w:type="spellStart"/>
      <w:r>
        <w:t>dB</w:t>
      </w:r>
      <w:proofErr w:type="spellEnd"/>
      <w:r>
        <w:t>(A)" odnosi się do ciśnienia akustycznego? Jeżeli tak, to prosimy o podanie szczegółów, w jakiej odległości od urządzenia ma być mierzony ten parametr.</w:t>
      </w:r>
    </w:p>
    <w:p w:rsidR="00497272" w:rsidRPr="009C5DB3" w:rsidRDefault="009C5DB3" w:rsidP="009C5DB3">
      <w:pPr>
        <w:rPr>
          <w:rFonts w:ascii="Acumin Pro" w:eastAsia="Times New Roman" w:hAnsi="Acumin Pro" w:cs="Times New Roman"/>
          <w:color w:val="0000FF"/>
          <w:lang w:eastAsia="pl-PL"/>
        </w:rPr>
      </w:pPr>
      <w:r w:rsidRPr="009C5DB3">
        <w:rPr>
          <w:color w:val="0000FF"/>
        </w:rPr>
        <w:t>Poziom hałasu mierzony przy urządzeniu</w:t>
      </w:r>
      <w:r>
        <w:rPr>
          <w:color w:val="0000FF"/>
        </w:rPr>
        <w:t xml:space="preserve"> nie większy niż 70 </w:t>
      </w:r>
      <w:proofErr w:type="spellStart"/>
      <w:r>
        <w:rPr>
          <w:color w:val="0000FF"/>
        </w:rPr>
        <w:t>dB</w:t>
      </w:r>
      <w:proofErr w:type="spellEnd"/>
      <w:r>
        <w:rPr>
          <w:color w:val="0000FF"/>
        </w:rPr>
        <w:t xml:space="preserve">. </w:t>
      </w:r>
      <w:r w:rsidR="00F40070" w:rsidRPr="009C5DB3">
        <w:rPr>
          <w:color w:val="0000FF"/>
        </w:rPr>
        <w:t xml:space="preserve"> </w:t>
      </w:r>
      <w:r>
        <w:rPr>
          <w:color w:val="0000FF"/>
        </w:rPr>
        <w:t xml:space="preserve">Parametr </w:t>
      </w:r>
      <w:r w:rsidRPr="009C5DB3">
        <w:rPr>
          <w:color w:val="0000FF"/>
        </w:rPr>
        <w:t>mierzony w odległości 60m (strefa zamieszkała) od urządzenia</w:t>
      </w:r>
      <w:r>
        <w:rPr>
          <w:color w:val="0000FF"/>
        </w:rPr>
        <w:t xml:space="preserve"> niw większy niż</w:t>
      </w:r>
      <w:r w:rsidR="00F40070" w:rsidRPr="009C5DB3">
        <w:rPr>
          <w:color w:val="0000FF"/>
        </w:rPr>
        <w:t xml:space="preserve"> 65 </w:t>
      </w:r>
      <w:proofErr w:type="spellStart"/>
      <w:r w:rsidR="00F40070" w:rsidRPr="009C5DB3">
        <w:rPr>
          <w:color w:val="0000FF"/>
        </w:rPr>
        <w:t>dB</w:t>
      </w:r>
      <w:proofErr w:type="spellEnd"/>
      <w:r w:rsidR="00F40070" w:rsidRPr="009C5DB3">
        <w:rPr>
          <w:color w:val="0000FF"/>
        </w:rPr>
        <w:t xml:space="preserve"> w dzień  natomiast w nocy 48 </w:t>
      </w:r>
      <w:proofErr w:type="spellStart"/>
      <w:r w:rsidR="00F40070" w:rsidRPr="009C5DB3">
        <w:rPr>
          <w:color w:val="0000FF"/>
        </w:rPr>
        <w:t>dB</w:t>
      </w:r>
      <w:proofErr w:type="spellEnd"/>
      <w:r w:rsidR="00F40070" w:rsidRPr="009C5DB3">
        <w:rPr>
          <w:color w:val="0000FF"/>
        </w:rPr>
        <w:br/>
      </w:r>
    </w:p>
    <w:p w:rsidR="00F40070" w:rsidRDefault="00F40070" w:rsidP="00F40070">
      <w:pPr>
        <w:pStyle w:val="Akapitzlist"/>
        <w:ind w:left="426"/>
        <w:jc w:val="both"/>
        <w:rPr>
          <w:rFonts w:ascii="Acumin Pro" w:eastAsia="Times New Roman" w:hAnsi="Acumin Pro" w:cs="Times New Roman"/>
          <w:color w:val="2C36FC"/>
          <w:lang w:eastAsia="pl-PL"/>
        </w:rPr>
      </w:pPr>
    </w:p>
    <w:p w:rsidR="00F40070" w:rsidRDefault="00F40070" w:rsidP="00F40070">
      <w:pPr>
        <w:pStyle w:val="Akapitzlist"/>
        <w:ind w:left="426"/>
        <w:jc w:val="both"/>
        <w:rPr>
          <w:rFonts w:ascii="Acumin Pro" w:eastAsia="Times New Roman" w:hAnsi="Acumin Pro" w:cs="Times New Roman"/>
          <w:color w:val="2C36FC"/>
          <w:lang w:eastAsia="pl-PL"/>
        </w:rPr>
      </w:pPr>
    </w:p>
    <w:p w:rsidR="00F40070" w:rsidRDefault="00F40070" w:rsidP="00F40070">
      <w:pPr>
        <w:pStyle w:val="Akapitzlist"/>
        <w:ind w:left="426"/>
        <w:jc w:val="both"/>
        <w:rPr>
          <w:rFonts w:ascii="Acumin Pro" w:eastAsia="Times New Roman" w:hAnsi="Acumin Pro" w:cs="Times New Roman"/>
          <w:color w:val="2C36FC"/>
          <w:lang w:eastAsia="pl-PL"/>
        </w:rPr>
      </w:pPr>
    </w:p>
    <w:p w:rsidR="00F40070" w:rsidRPr="00F40070" w:rsidRDefault="009C5DB3" w:rsidP="00F40070">
      <w:pPr>
        <w:jc w:val="both"/>
        <w:rPr>
          <w:rFonts w:ascii="Acumin Pro" w:eastAsia="Times New Roman" w:hAnsi="Acumin Pro" w:cs="Times New Roman"/>
          <w:color w:val="2C36FC"/>
          <w:lang w:eastAsia="pl-PL"/>
        </w:rPr>
      </w:pPr>
      <w:r>
        <w:t>2. P</w:t>
      </w:r>
      <w:bookmarkStart w:id="0" w:name="_GoBack"/>
      <w:bookmarkEnd w:id="0"/>
      <w:r w:rsidR="00F40070">
        <w:t>roszę o informację na temat zbiornika buforowego - nie został on określony w specyfikacji. Czy jest określony parametr pojemności nowego zbiornika?</w:t>
      </w:r>
    </w:p>
    <w:p w:rsidR="00F40070" w:rsidRPr="00497272" w:rsidRDefault="00F40070" w:rsidP="00F40070">
      <w:pPr>
        <w:pStyle w:val="Akapitzlist"/>
        <w:ind w:left="426"/>
        <w:jc w:val="both"/>
        <w:rPr>
          <w:rFonts w:ascii="Acumin Pro" w:eastAsia="Times New Roman" w:hAnsi="Acumin Pro" w:cs="Times New Roman"/>
          <w:color w:val="2C36FC"/>
          <w:lang w:eastAsia="pl-PL"/>
        </w:rPr>
      </w:pPr>
    </w:p>
    <w:p w:rsidR="00497272" w:rsidRPr="009C5DB3" w:rsidRDefault="00F40070" w:rsidP="009C5DB3">
      <w:pPr>
        <w:rPr>
          <w:rFonts w:ascii="Acumin Pro" w:eastAsia="Times New Roman" w:hAnsi="Acumin Pro" w:cs="Times New Roman"/>
          <w:color w:val="0000FF"/>
          <w:lang w:eastAsia="pl-PL"/>
        </w:rPr>
      </w:pPr>
      <w:r w:rsidRPr="009C5DB3">
        <w:rPr>
          <w:color w:val="0000FF"/>
        </w:rPr>
        <w:t xml:space="preserve">W układzie chłodniczym obecnego agregatu znajdują się dwa </w:t>
      </w:r>
      <w:r w:rsidR="009C5DB3" w:rsidRPr="009C5DB3">
        <w:rPr>
          <w:color w:val="0000FF"/>
        </w:rPr>
        <w:t>zbiorniki buforowe zapewniające pojemność dla freonu:</w:t>
      </w:r>
      <w:r w:rsidR="009C5DB3" w:rsidRPr="009C5DB3">
        <w:rPr>
          <w:color w:val="0000FF"/>
        </w:rPr>
        <w:br/>
        <w:t>-2 x</w:t>
      </w:r>
      <w:r w:rsidRPr="009C5DB3">
        <w:rPr>
          <w:color w:val="0000FF"/>
        </w:rPr>
        <w:t> 25</w:t>
      </w:r>
      <w:r w:rsidRPr="009C5DB3">
        <w:rPr>
          <w:color w:val="0000FF"/>
        </w:rPr>
        <w:br/>
        <w:t>-2 x 27 litrów</w:t>
      </w:r>
      <w:r w:rsidRPr="009C5DB3">
        <w:rPr>
          <w:color w:val="0000FF"/>
        </w:rPr>
        <w:br/>
      </w:r>
      <w:r w:rsidRPr="009C5DB3">
        <w:rPr>
          <w:color w:val="0000FF"/>
        </w:rPr>
        <w:br/>
      </w:r>
    </w:p>
    <w:sectPr w:rsidR="00497272" w:rsidRPr="009C5DB3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E4F61"/>
    <w:multiLevelType w:val="hybridMultilevel"/>
    <w:tmpl w:val="5F247648"/>
    <w:lvl w:ilvl="0" w:tplc="E5C0AE9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90435"/>
    <w:multiLevelType w:val="hybridMultilevel"/>
    <w:tmpl w:val="42FC3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C0"/>
    <w:rsid w:val="00075BCB"/>
    <w:rsid w:val="000F4D62"/>
    <w:rsid w:val="00113805"/>
    <w:rsid w:val="00151209"/>
    <w:rsid w:val="002B61FC"/>
    <w:rsid w:val="0031125C"/>
    <w:rsid w:val="00497272"/>
    <w:rsid w:val="004E0A4C"/>
    <w:rsid w:val="005B75A8"/>
    <w:rsid w:val="0061425F"/>
    <w:rsid w:val="006236F4"/>
    <w:rsid w:val="00784CA1"/>
    <w:rsid w:val="008054FE"/>
    <w:rsid w:val="00822085"/>
    <w:rsid w:val="008869D1"/>
    <w:rsid w:val="008B44E9"/>
    <w:rsid w:val="009040C0"/>
    <w:rsid w:val="009C03C4"/>
    <w:rsid w:val="009C5DB3"/>
    <w:rsid w:val="00AA47F3"/>
    <w:rsid w:val="00DA0969"/>
    <w:rsid w:val="00E33DAE"/>
    <w:rsid w:val="00F12886"/>
    <w:rsid w:val="00F40070"/>
    <w:rsid w:val="00FE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B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4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B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4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2</cp:revision>
  <cp:lastPrinted>2021-06-23T06:40:00Z</cp:lastPrinted>
  <dcterms:created xsi:type="dcterms:W3CDTF">2021-06-25T13:14:00Z</dcterms:created>
  <dcterms:modified xsi:type="dcterms:W3CDTF">2021-06-25T13:14:00Z</dcterms:modified>
</cp:coreProperties>
</file>