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4DD0" w:rsidRDefault="000B4DD0" w:rsidP="000B4DD0">
      <w:pPr>
        <w:pStyle w:val="western"/>
        <w:spacing w:after="0" w:afterAutospacing="0"/>
        <w:jc w:val="right"/>
        <w:rPr>
          <w:rFonts w:ascii="Acumin Pro" w:hAnsi="Acumin Pro"/>
          <w:sz w:val="20"/>
          <w:szCs w:val="20"/>
        </w:rPr>
      </w:pPr>
      <w:r w:rsidRPr="000B4DD0">
        <w:rPr>
          <w:rFonts w:ascii="Acumin Pro" w:hAnsi="Acumin Pro"/>
          <w:sz w:val="20"/>
          <w:szCs w:val="20"/>
        </w:rPr>
        <w:t>P</w:t>
      </w:r>
      <w:r>
        <w:rPr>
          <w:rFonts w:ascii="Acumin Pro" w:hAnsi="Acumin Pro"/>
          <w:sz w:val="20"/>
          <w:szCs w:val="20"/>
        </w:rPr>
        <w:t xml:space="preserve">oznań, </w:t>
      </w:r>
      <w:r w:rsidR="00D70035">
        <w:rPr>
          <w:rFonts w:ascii="Acumin Pro" w:hAnsi="Acumin Pro"/>
          <w:sz w:val="20"/>
          <w:szCs w:val="20"/>
        </w:rPr>
        <w:t>20</w:t>
      </w:r>
      <w:r>
        <w:rPr>
          <w:rFonts w:ascii="Acumin Pro" w:hAnsi="Acumin Pro"/>
          <w:sz w:val="20"/>
          <w:szCs w:val="20"/>
        </w:rPr>
        <w:t>.0</w:t>
      </w:r>
      <w:r w:rsidR="00D70035">
        <w:rPr>
          <w:rFonts w:ascii="Acumin Pro" w:hAnsi="Acumin Pro"/>
          <w:sz w:val="20"/>
          <w:szCs w:val="20"/>
        </w:rPr>
        <w:t>8</w:t>
      </w:r>
      <w:r>
        <w:rPr>
          <w:rFonts w:ascii="Acumin Pro" w:hAnsi="Acumin Pro"/>
          <w:sz w:val="20"/>
          <w:szCs w:val="20"/>
        </w:rPr>
        <w:t xml:space="preserve">.2021 r. </w:t>
      </w:r>
    </w:p>
    <w:p w:rsidR="000B4DD0" w:rsidRDefault="000B4DD0" w:rsidP="000B4DD0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AZ.281.</w:t>
      </w:r>
      <w:r w:rsidR="00D70035">
        <w:rPr>
          <w:rFonts w:ascii="Acumin Pro" w:hAnsi="Acumin Pro"/>
          <w:sz w:val="20"/>
          <w:szCs w:val="20"/>
        </w:rPr>
        <w:t>11</w:t>
      </w:r>
      <w:r>
        <w:rPr>
          <w:rFonts w:ascii="Acumin Pro" w:hAnsi="Acumin Pro"/>
          <w:sz w:val="20"/>
          <w:szCs w:val="20"/>
        </w:rPr>
        <w:t>.2021</w:t>
      </w:r>
    </w:p>
    <w:p w:rsidR="000B4DD0" w:rsidRDefault="000B4DD0" w:rsidP="004012C9">
      <w:pPr>
        <w:pStyle w:val="western"/>
        <w:spacing w:after="0" w:afterAutospacing="0"/>
        <w:rPr>
          <w:rFonts w:ascii="Acumin Pro" w:hAnsi="Acumin Pro"/>
          <w:sz w:val="20"/>
          <w:szCs w:val="20"/>
        </w:rPr>
      </w:pPr>
    </w:p>
    <w:p w:rsidR="000B4DD0" w:rsidRDefault="000B4DD0" w:rsidP="00D70035">
      <w:pPr>
        <w:ind w:left="426" w:hanging="426"/>
        <w:jc w:val="both"/>
        <w:rPr>
          <w:rFonts w:ascii="Acumin Pro" w:hAnsi="Acumin Pro"/>
          <w:sz w:val="20"/>
          <w:szCs w:val="20"/>
          <w:lang w:val="pl-PL"/>
        </w:rPr>
      </w:pPr>
      <w:r w:rsidRPr="000B4DD0">
        <w:rPr>
          <w:rFonts w:ascii="Acumin Pro" w:hAnsi="Acumin Pro"/>
          <w:sz w:val="20"/>
          <w:szCs w:val="20"/>
          <w:lang w:val="pl-PL"/>
        </w:rPr>
        <w:t xml:space="preserve">dot. </w:t>
      </w:r>
      <w:r w:rsidR="004012C9">
        <w:rPr>
          <w:rFonts w:ascii="Acumin Pro" w:hAnsi="Acumin Pro"/>
          <w:sz w:val="20"/>
          <w:szCs w:val="20"/>
          <w:lang w:val="pl-PL"/>
        </w:rPr>
        <w:t>postępowania przetargowego na z</w:t>
      </w:r>
      <w:r w:rsidR="00D96F87">
        <w:rPr>
          <w:rFonts w:ascii="Acumin Pro" w:hAnsi="Acumin Pro"/>
          <w:sz w:val="20"/>
          <w:szCs w:val="20"/>
          <w:lang w:val="pl-PL"/>
        </w:rPr>
        <w:t xml:space="preserve">akup oraz wymiana agregatu chłodzącego na dachu gmachu głównego Muzeum Narodowego w Poznaniu </w:t>
      </w:r>
      <w:r w:rsidR="00D96F87">
        <w:rPr>
          <w:rFonts w:ascii="Acumin Pro" w:hAnsi="Acumin Pro"/>
          <w:sz w:val="20"/>
          <w:szCs w:val="20"/>
        </w:rPr>
        <w:t>przy Al. Marcinkowskiego 9</w:t>
      </w: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Default="000B4DD0" w:rsidP="000B4DD0">
      <w:pPr>
        <w:rPr>
          <w:rFonts w:ascii="Acumin Pro" w:hAnsi="Acumin Pro"/>
          <w:sz w:val="20"/>
          <w:szCs w:val="20"/>
          <w:lang w:val="pl-PL"/>
        </w:rPr>
      </w:pPr>
    </w:p>
    <w:p w:rsidR="000B4DD0" w:rsidRPr="000B4DD0" w:rsidRDefault="000B4DD0" w:rsidP="000B4DD0">
      <w:pPr>
        <w:pStyle w:val="western"/>
        <w:spacing w:after="0" w:afterAutospacing="0"/>
        <w:jc w:val="center"/>
        <w:rPr>
          <w:rFonts w:ascii="Acumin Pro" w:hAnsi="Acumin Pro"/>
          <w:b/>
          <w:sz w:val="28"/>
          <w:szCs w:val="28"/>
        </w:rPr>
      </w:pPr>
      <w:r w:rsidRPr="000B4DD0">
        <w:rPr>
          <w:rFonts w:ascii="Acumin Pro" w:hAnsi="Acumin Pro"/>
          <w:b/>
          <w:sz w:val="28"/>
          <w:szCs w:val="28"/>
        </w:rPr>
        <w:t>PYTANIA I ODPOWIEDZI DO SWZ</w:t>
      </w:r>
    </w:p>
    <w:p w:rsidR="000B4DD0" w:rsidRDefault="000B4DD0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 oparciu o art. 284 ust. 2 ustawy z dnia 11 września 2019 r. (Dz.U z 2019 r. poz. 2019 ze zm.), Zamawiający udziela odpowiedzi na pytania:</w:t>
      </w:r>
    </w:p>
    <w:p w:rsidR="00645856" w:rsidRDefault="00645856" w:rsidP="000B4DD0">
      <w:pPr>
        <w:pStyle w:val="western"/>
        <w:spacing w:after="0" w:afterAutospacing="0"/>
        <w:jc w:val="both"/>
        <w:rPr>
          <w:rFonts w:ascii="Acumin Pro" w:hAnsi="Acumin Pro"/>
          <w:sz w:val="20"/>
          <w:szCs w:val="20"/>
        </w:rPr>
      </w:pPr>
    </w:p>
    <w:p w:rsidR="00D70035" w:rsidRDefault="00D70035" w:rsidP="00D70035">
      <w:pPr>
        <w:pStyle w:val="western"/>
        <w:numPr>
          <w:ilvl w:val="0"/>
          <w:numId w:val="2"/>
        </w:numPr>
        <w:spacing w:before="0" w:beforeAutospacing="0" w:after="0" w:afterAutospacing="0"/>
        <w:ind w:left="357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Demontaż istniejącego modułu hydraulicznego i jego utylizacja</w:t>
      </w:r>
    </w:p>
    <w:p w:rsidR="000B4DD0" w:rsidRPr="00D70035" w:rsidRDefault="00D70035" w:rsidP="00D70035">
      <w:pPr>
        <w:pStyle w:val="western"/>
        <w:spacing w:before="0" w:beforeAutospacing="0" w:after="0" w:afterAutospacing="0"/>
        <w:ind w:left="357"/>
        <w:jc w:val="both"/>
        <w:rPr>
          <w:rFonts w:ascii="Acumin Pro" w:hAnsi="Acumin Pro"/>
          <w:sz w:val="20"/>
          <w:szCs w:val="20"/>
        </w:rPr>
      </w:pPr>
      <w:r w:rsidRPr="00D70035">
        <w:rPr>
          <w:rFonts w:ascii="Acumin Pro" w:hAnsi="Acumin Pro"/>
          <w:sz w:val="20"/>
          <w:szCs w:val="20"/>
        </w:rPr>
        <w:t xml:space="preserve">Czy moduł hydrauliczny znajduje się wewnątrz agregatu wody lodowej? </w:t>
      </w:r>
    </w:p>
    <w:p w:rsidR="000B4DD0" w:rsidRDefault="000B4DD0" w:rsidP="000B4DD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</w:p>
    <w:p w:rsidR="000B4DD0" w:rsidRPr="000B4DD0" w:rsidRDefault="000B4DD0" w:rsidP="00A2690E">
      <w:pPr>
        <w:pStyle w:val="western"/>
        <w:spacing w:before="0" w:beforeAutospacing="0" w:after="0" w:afterAutospacing="0"/>
        <w:ind w:left="360"/>
        <w:rPr>
          <w:rFonts w:ascii="Acumin Pro" w:hAnsi="Acumin Pro"/>
          <w:b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</w:p>
    <w:p w:rsidR="000B4DD0" w:rsidRPr="000B4DD0" w:rsidRDefault="004E6430" w:rsidP="00645856">
      <w:pPr>
        <w:pStyle w:val="western"/>
        <w:spacing w:before="0" w:beforeAutospacing="0" w:after="0" w:afterAutospacing="0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Moduł hydrauliczny znajduje się wewnątrz agregatu wody lodowej i stanowi integralną część urządzenia.</w:t>
      </w:r>
    </w:p>
    <w:p w:rsidR="000B4DD0" w:rsidRPr="000B4DD0" w:rsidRDefault="000B4DD0" w:rsidP="000B4DD0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</w:p>
    <w:p w:rsidR="004E6430" w:rsidRDefault="004E6430" w:rsidP="00A2690E">
      <w:pPr>
        <w:pStyle w:val="western"/>
        <w:numPr>
          <w:ilvl w:val="0"/>
          <w:numId w:val="2"/>
        </w:numPr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Usunięcie glikolu z instalacji wody lodowej i jego utylizacja, przepłukanie istniejącej instalacji wody lodowej, zalanie nowym glikolem etylenowym o stężeniu 35% </w:t>
      </w:r>
    </w:p>
    <w:p w:rsidR="004E6430" w:rsidRDefault="004E6430" w:rsidP="004E643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Czy płukaniu instalacji ma podlegać cała instalacja wody lodowej oraz usunięciu ma podlegać glikol znajdujący się w całej Państwa instalacji? Zazwyczaj takie prace robi się do pierwszego zaworu odcinającego, płukanie instalacji tylko nowo zamontowanych odcinków rurowych.</w:t>
      </w:r>
    </w:p>
    <w:p w:rsidR="004E6430" w:rsidRDefault="004E6430" w:rsidP="004E643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</w:p>
    <w:p w:rsidR="004E6430" w:rsidRPr="000B4DD0" w:rsidRDefault="004E6430" w:rsidP="004E6430">
      <w:pPr>
        <w:pStyle w:val="western"/>
        <w:spacing w:before="0" w:beforeAutospacing="0" w:after="0" w:afterAutospacing="0"/>
        <w:ind w:left="360"/>
        <w:rPr>
          <w:rFonts w:ascii="Acumin Pro" w:hAnsi="Acumin Pro"/>
          <w:b/>
          <w:sz w:val="20"/>
          <w:szCs w:val="20"/>
        </w:rPr>
      </w:pPr>
      <w:r w:rsidRPr="000B4DD0">
        <w:rPr>
          <w:rFonts w:ascii="Acumin Pro" w:hAnsi="Acumin Pro"/>
          <w:b/>
          <w:sz w:val="20"/>
          <w:szCs w:val="20"/>
        </w:rPr>
        <w:t>Odpowiedź:</w:t>
      </w:r>
    </w:p>
    <w:p w:rsidR="000B4DD0" w:rsidRPr="000B4DD0" w:rsidRDefault="004E6430" w:rsidP="004E643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Należy usunąć glikol + utylizacja, przepłukanie istniejącej instalacji (całego obiegu + czyszczenie filtrów). W obiegu istniejącej instalacji znajduje się około 4000 litrów glikolu o stężeniu 35%. </w:t>
      </w:r>
    </w:p>
    <w:p w:rsidR="000B4DD0" w:rsidRPr="000B4DD0" w:rsidRDefault="000B4DD0" w:rsidP="00A2690E">
      <w:pPr>
        <w:pStyle w:val="western"/>
        <w:spacing w:before="0" w:beforeAutospacing="0" w:after="0" w:afterAutospacing="0"/>
        <w:ind w:left="349"/>
        <w:rPr>
          <w:rFonts w:ascii="Acumin Pro" w:hAnsi="Acumin Pro"/>
          <w:sz w:val="20"/>
          <w:szCs w:val="20"/>
        </w:rPr>
      </w:pPr>
    </w:p>
    <w:p w:rsidR="004E6430" w:rsidRDefault="004E6430" w:rsidP="00A2690E">
      <w:pPr>
        <w:pStyle w:val="western"/>
        <w:numPr>
          <w:ilvl w:val="0"/>
          <w:numId w:val="2"/>
        </w:numPr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Ilość wentylatorów – 8 lub 10 szt.</w:t>
      </w:r>
    </w:p>
    <w:p w:rsidR="000B4DD0" w:rsidRPr="000B4DD0" w:rsidRDefault="004E6430" w:rsidP="004E6430">
      <w:pPr>
        <w:pStyle w:val="western"/>
        <w:spacing w:before="0" w:beforeAutospacing="0" w:after="0" w:afterAutospacing="0"/>
        <w:ind w:left="36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Agregat o 10 wentylatorach będzie miał wymiary:</w:t>
      </w:r>
      <w:r w:rsidR="00645856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 xml:space="preserve">Szerokość 2280 mm; Długość 6150 mm. Proszę o informację czy fizycznie jest </w:t>
      </w:r>
      <w:r w:rsidR="00645856">
        <w:rPr>
          <w:rFonts w:ascii="Acumin Pro" w:hAnsi="Acumin Pro"/>
          <w:sz w:val="20"/>
          <w:szCs w:val="20"/>
        </w:rPr>
        <w:t>wystarczająco</w:t>
      </w:r>
      <w:r>
        <w:rPr>
          <w:rFonts w:ascii="Acumin Pro" w:hAnsi="Acumin Pro"/>
          <w:sz w:val="20"/>
          <w:szCs w:val="20"/>
        </w:rPr>
        <w:t xml:space="preserve"> miejsca na </w:t>
      </w:r>
      <w:r w:rsidR="00645856">
        <w:rPr>
          <w:rFonts w:ascii="Acumin Pro" w:hAnsi="Acumin Pro"/>
          <w:sz w:val="20"/>
          <w:szCs w:val="20"/>
        </w:rPr>
        <w:t>usytuowanie</w:t>
      </w:r>
      <w:r>
        <w:rPr>
          <w:rFonts w:ascii="Acumin Pro" w:hAnsi="Acumin Pro"/>
          <w:sz w:val="20"/>
          <w:szCs w:val="20"/>
        </w:rPr>
        <w:t xml:space="preserve"> jego na dachu? Nie chodzi nam o wymiary konstrukcji pod </w:t>
      </w:r>
      <w:proofErr w:type="spellStart"/>
      <w:r>
        <w:rPr>
          <w:rFonts w:ascii="Acumin Pro" w:hAnsi="Acumin Pro"/>
          <w:sz w:val="20"/>
          <w:szCs w:val="20"/>
        </w:rPr>
        <w:t>chillerem</w:t>
      </w:r>
      <w:proofErr w:type="spellEnd"/>
      <w:r>
        <w:rPr>
          <w:rFonts w:ascii="Acumin Pro" w:hAnsi="Acumin Pro"/>
          <w:sz w:val="20"/>
          <w:szCs w:val="20"/>
        </w:rPr>
        <w:t>, a jedynie o posiadaniu przez Państwa fizycznie miejsca na dachu.</w:t>
      </w:r>
      <w:bookmarkStart w:id="0" w:name="_GoBack"/>
      <w:bookmarkEnd w:id="0"/>
    </w:p>
    <w:p w:rsidR="0020284F" w:rsidRDefault="0020284F" w:rsidP="0020284F">
      <w:pPr>
        <w:pStyle w:val="western"/>
        <w:spacing w:before="0" w:beforeAutospacing="0" w:after="0" w:afterAutospacing="0"/>
        <w:ind w:left="360"/>
        <w:rPr>
          <w:rFonts w:ascii="Acumin Pro" w:hAnsi="Acumin Pro"/>
          <w:b/>
          <w:sz w:val="20"/>
          <w:szCs w:val="20"/>
        </w:rPr>
      </w:pPr>
    </w:p>
    <w:p w:rsidR="000B4DD0" w:rsidRPr="0020284F" w:rsidRDefault="0020284F" w:rsidP="0020284F">
      <w:pPr>
        <w:pStyle w:val="western"/>
        <w:spacing w:before="0" w:beforeAutospacing="0" w:after="0" w:afterAutospacing="0"/>
        <w:ind w:left="360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 xml:space="preserve"> </w:t>
      </w:r>
      <w:r w:rsidRPr="0020284F">
        <w:rPr>
          <w:rFonts w:ascii="Acumin Pro" w:hAnsi="Acumin Pro"/>
          <w:b/>
          <w:sz w:val="20"/>
          <w:szCs w:val="20"/>
        </w:rPr>
        <w:t>Odpowiedź:</w:t>
      </w:r>
    </w:p>
    <w:p w:rsidR="00645856" w:rsidRDefault="00645856" w:rsidP="005A018E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Ilość wentylatorów zgodnie z opisem przedmiotu zamówienia 8 lub 10.</w:t>
      </w:r>
    </w:p>
    <w:p w:rsidR="000B4DD0" w:rsidRPr="0020284F" w:rsidRDefault="00645856" w:rsidP="005A018E">
      <w:pPr>
        <w:pStyle w:val="western"/>
        <w:spacing w:before="0" w:beforeAutospacing="0" w:after="0" w:afterAutospacing="0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Do ww. parametrów agregatu jest wystarczająco miejsca na dachu. </w:t>
      </w:r>
    </w:p>
    <w:p w:rsidR="007E246B" w:rsidRPr="007E246B" w:rsidRDefault="007E246B" w:rsidP="008425D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 w:hanging="426"/>
        <w:jc w:val="both"/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</w:pPr>
      <w:r w:rsidRPr="007E246B">
        <w:rPr>
          <w:rFonts w:ascii="Tahoma" w:eastAsia="Times New Roman" w:hAnsi="Tahoma" w:cs="Tahoma"/>
          <w:color w:val="000000"/>
          <w:sz w:val="20"/>
          <w:szCs w:val="20"/>
          <w:lang w:val="pl-PL" w:eastAsia="pl-PL"/>
        </w:rPr>
        <w:t xml:space="preserve"> </w:t>
      </w:r>
    </w:p>
    <w:p w:rsidR="00F575DB" w:rsidRPr="00F575DB" w:rsidRDefault="00F575DB" w:rsidP="00F575D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DFDFD"/>
        <w:ind w:left="426"/>
        <w:jc w:val="both"/>
        <w:rPr>
          <w:rFonts w:ascii="Calibri" w:eastAsia="Times New Roman" w:hAnsi="Calibri"/>
          <w:color w:val="000000"/>
          <w:sz w:val="22"/>
          <w:szCs w:val="22"/>
          <w:lang w:val="pl-PL" w:eastAsia="pl-PL"/>
        </w:rPr>
      </w:pPr>
    </w:p>
    <w:p w:rsidR="000B4DD0" w:rsidRDefault="000B4DD0" w:rsidP="00403B2C">
      <w:pPr>
        <w:rPr>
          <w:rFonts w:ascii="Acumin Pro" w:hAnsi="Acumin Pro"/>
          <w:sz w:val="20"/>
          <w:szCs w:val="20"/>
          <w:lang w:val="pl-PL"/>
        </w:rPr>
      </w:pPr>
    </w:p>
    <w:p w:rsidR="00590B44" w:rsidRDefault="00590B44" w:rsidP="00590B44">
      <w:pPr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  <w:r>
        <w:rPr>
          <w:rFonts w:ascii="Acumin Pro" w:hAnsi="Acumin Pro"/>
          <w:sz w:val="20"/>
          <w:szCs w:val="20"/>
          <w:lang w:val="pl-PL"/>
        </w:rPr>
        <w:tab/>
      </w:r>
    </w:p>
    <w:p w:rsidR="00590B44" w:rsidRDefault="00590B44" w:rsidP="00590B44">
      <w:pPr>
        <w:ind w:left="432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(-) </w:t>
      </w:r>
      <w:r w:rsidR="00172407">
        <w:rPr>
          <w:rFonts w:ascii="Acumin Pro" w:hAnsi="Acumin Pro"/>
          <w:sz w:val="20"/>
          <w:szCs w:val="20"/>
          <w:lang w:val="pl-PL"/>
        </w:rPr>
        <w:t>Remigiusz Łuczyński</w:t>
      </w:r>
    </w:p>
    <w:p w:rsidR="00590B44" w:rsidRPr="00403B2C" w:rsidRDefault="00172407" w:rsidP="00590B44">
      <w:pPr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Z-ca dyrektora ds. ekonomicznych</w:t>
      </w:r>
    </w:p>
    <w:sectPr w:rsidR="00590B44" w:rsidRPr="00403B2C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6C2B" w:rsidRDefault="00336C2B">
      <w:r>
        <w:separator/>
      </w:r>
    </w:p>
  </w:endnote>
  <w:endnote w:type="continuationSeparator" w:id="0">
    <w:p w:rsidR="00336C2B" w:rsidRDefault="00336C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0B4DD0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6C2B" w:rsidRDefault="00336C2B">
      <w:r>
        <w:separator/>
      </w:r>
    </w:p>
  </w:footnote>
  <w:footnote w:type="continuationSeparator" w:id="0">
    <w:p w:rsidR="00336C2B" w:rsidRDefault="00336C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64706B60"/>
    <w:multiLevelType w:val="hybridMultilevel"/>
    <w:tmpl w:val="2A64C2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16203"/>
    <w:rsid w:val="00034959"/>
    <w:rsid w:val="000A5198"/>
    <w:rsid w:val="000B4DD0"/>
    <w:rsid w:val="000D5D9B"/>
    <w:rsid w:val="001704E2"/>
    <w:rsid w:val="00172407"/>
    <w:rsid w:val="001C3207"/>
    <w:rsid w:val="001D45B0"/>
    <w:rsid w:val="001F3F04"/>
    <w:rsid w:val="0020284F"/>
    <w:rsid w:val="002107C0"/>
    <w:rsid w:val="00250893"/>
    <w:rsid w:val="002574D5"/>
    <w:rsid w:val="00291E43"/>
    <w:rsid w:val="002D7132"/>
    <w:rsid w:val="0032538C"/>
    <w:rsid w:val="00325C37"/>
    <w:rsid w:val="00333594"/>
    <w:rsid w:val="00336C2B"/>
    <w:rsid w:val="00354309"/>
    <w:rsid w:val="00367317"/>
    <w:rsid w:val="003A6470"/>
    <w:rsid w:val="003B3311"/>
    <w:rsid w:val="003E76E2"/>
    <w:rsid w:val="004012C9"/>
    <w:rsid w:val="00403B2C"/>
    <w:rsid w:val="00435A22"/>
    <w:rsid w:val="00440259"/>
    <w:rsid w:val="00467AC4"/>
    <w:rsid w:val="004B1F28"/>
    <w:rsid w:val="004E6430"/>
    <w:rsid w:val="004F75FC"/>
    <w:rsid w:val="00514881"/>
    <w:rsid w:val="00545297"/>
    <w:rsid w:val="0057622D"/>
    <w:rsid w:val="00590B44"/>
    <w:rsid w:val="005A018E"/>
    <w:rsid w:val="005E0CDD"/>
    <w:rsid w:val="00645856"/>
    <w:rsid w:val="00667307"/>
    <w:rsid w:val="006D1838"/>
    <w:rsid w:val="006E2F0C"/>
    <w:rsid w:val="007C6A86"/>
    <w:rsid w:val="007E23C5"/>
    <w:rsid w:val="007E246B"/>
    <w:rsid w:val="007F5AC4"/>
    <w:rsid w:val="008425DB"/>
    <w:rsid w:val="00893204"/>
    <w:rsid w:val="008A42B8"/>
    <w:rsid w:val="008A4D87"/>
    <w:rsid w:val="008F2C2C"/>
    <w:rsid w:val="00911FCE"/>
    <w:rsid w:val="00931AD1"/>
    <w:rsid w:val="00967D1F"/>
    <w:rsid w:val="00A2690E"/>
    <w:rsid w:val="00A707EB"/>
    <w:rsid w:val="00A86A3A"/>
    <w:rsid w:val="00B10D0B"/>
    <w:rsid w:val="00B24F28"/>
    <w:rsid w:val="00B64EC9"/>
    <w:rsid w:val="00B72EB1"/>
    <w:rsid w:val="00B833B7"/>
    <w:rsid w:val="00B97175"/>
    <w:rsid w:val="00BA74AC"/>
    <w:rsid w:val="00BB2C73"/>
    <w:rsid w:val="00C0053F"/>
    <w:rsid w:val="00C13AAD"/>
    <w:rsid w:val="00C16BF4"/>
    <w:rsid w:val="00C24790"/>
    <w:rsid w:val="00C30CAD"/>
    <w:rsid w:val="00C3640E"/>
    <w:rsid w:val="00C72E33"/>
    <w:rsid w:val="00CC4A7D"/>
    <w:rsid w:val="00CD6CE8"/>
    <w:rsid w:val="00CF1D99"/>
    <w:rsid w:val="00CF6669"/>
    <w:rsid w:val="00CF711D"/>
    <w:rsid w:val="00D20C7F"/>
    <w:rsid w:val="00D64F2C"/>
    <w:rsid w:val="00D70035"/>
    <w:rsid w:val="00D96F87"/>
    <w:rsid w:val="00DA31E3"/>
    <w:rsid w:val="00DA6978"/>
    <w:rsid w:val="00DB0BB2"/>
    <w:rsid w:val="00DD3108"/>
    <w:rsid w:val="00DF57A3"/>
    <w:rsid w:val="00E40B5F"/>
    <w:rsid w:val="00E77CBD"/>
    <w:rsid w:val="00E86157"/>
    <w:rsid w:val="00EE2856"/>
    <w:rsid w:val="00EE36B5"/>
    <w:rsid w:val="00F10993"/>
    <w:rsid w:val="00F13CD2"/>
    <w:rsid w:val="00F575DB"/>
    <w:rsid w:val="00F706F9"/>
    <w:rsid w:val="00FA121B"/>
    <w:rsid w:val="00FB013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2C11AB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customStyle="1" w:styleId="western">
    <w:name w:val="western"/>
    <w:basedOn w:val="Normalny"/>
    <w:rsid w:val="000B4DD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0B4DD0"/>
    <w:pPr>
      <w:ind w:left="720"/>
      <w:contextualSpacing/>
    </w:pPr>
    <w:rPr>
      <w:bdr w:val="none" w:sz="0" w:space="0" w:color="auto"/>
    </w:rPr>
  </w:style>
  <w:style w:type="character" w:customStyle="1" w:styleId="AkapitzlistZnak">
    <w:name w:val="Akapit z listą Znak"/>
    <w:aliases w:val="CW_Lista Znak"/>
    <w:link w:val="Akapitzlist"/>
    <w:uiPriority w:val="34"/>
    <w:rsid w:val="000B4DD0"/>
    <w:rPr>
      <w:sz w:val="24"/>
      <w:szCs w:val="24"/>
      <w:bdr w:val="none" w:sz="0" w:space="0" w:color="auto"/>
      <w:lang w:val="en-US" w:eastAsia="en-US"/>
    </w:rPr>
  </w:style>
  <w:style w:type="character" w:styleId="Pogrubienie">
    <w:name w:val="Strong"/>
    <w:basedOn w:val="Domylnaczcionkaakapitu"/>
    <w:uiPriority w:val="22"/>
    <w:qFormat/>
    <w:rsid w:val="00D7003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620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7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687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74A407-00D4-487B-B338-22BBDE2C9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257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Wojciech</cp:lastModifiedBy>
  <cp:revision>6</cp:revision>
  <cp:lastPrinted>2021-08-20T06:25:00Z</cp:lastPrinted>
  <dcterms:created xsi:type="dcterms:W3CDTF">2021-08-20T06:16:00Z</dcterms:created>
  <dcterms:modified xsi:type="dcterms:W3CDTF">2021-08-20T07:05:00Z</dcterms:modified>
</cp:coreProperties>
</file>