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2E33" w:rsidRPr="0032538C" w:rsidRDefault="00514881" w:rsidP="00CE170A">
      <w:pPr>
        <w:spacing w:line="276" w:lineRule="auto"/>
        <w:jc w:val="right"/>
        <w:rPr>
          <w:rFonts w:ascii="Acumin Pro" w:eastAsia="Acumin Pro" w:hAnsi="Acumin Pro" w:cs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D036AC">
        <w:rPr>
          <w:rFonts w:ascii="Acumin Pro" w:hAnsi="Acumin Pro"/>
          <w:sz w:val="20"/>
          <w:szCs w:val="20"/>
          <w:lang w:val="pl-PL"/>
        </w:rPr>
        <w:t>08</w:t>
      </w:r>
      <w:r w:rsidR="00253314">
        <w:rPr>
          <w:rFonts w:ascii="Acumin Pro" w:hAnsi="Acumin Pro"/>
          <w:sz w:val="20"/>
          <w:szCs w:val="20"/>
          <w:lang w:val="pl-PL"/>
        </w:rPr>
        <w:t>.0</w:t>
      </w:r>
      <w:r w:rsidR="00D036AC">
        <w:rPr>
          <w:rFonts w:ascii="Acumin Pro" w:hAnsi="Acumin Pro"/>
          <w:sz w:val="20"/>
          <w:szCs w:val="20"/>
          <w:lang w:val="pl-PL"/>
        </w:rPr>
        <w:t>9</w:t>
      </w:r>
      <w:r w:rsidR="00253314">
        <w:rPr>
          <w:rFonts w:ascii="Acumin Pro" w:hAnsi="Acumin Pro"/>
          <w:sz w:val="20"/>
          <w:szCs w:val="20"/>
          <w:lang w:val="pl-PL"/>
        </w:rPr>
        <w:t>.2021 r.</w:t>
      </w:r>
    </w:p>
    <w:p w:rsidR="0057622D" w:rsidRPr="0032538C" w:rsidRDefault="00253314" w:rsidP="00CE170A">
      <w:pPr>
        <w:spacing w:line="276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D036AC">
        <w:rPr>
          <w:rFonts w:ascii="Acumin Pro" w:hAnsi="Acumin Pro"/>
          <w:sz w:val="20"/>
          <w:szCs w:val="20"/>
          <w:lang w:val="pl-PL"/>
        </w:rPr>
        <w:t>12</w:t>
      </w:r>
      <w:r>
        <w:rPr>
          <w:rFonts w:ascii="Acumin Pro" w:hAnsi="Acumin Pro"/>
          <w:sz w:val="20"/>
          <w:szCs w:val="20"/>
          <w:lang w:val="pl-PL"/>
        </w:rPr>
        <w:t>.2021</w:t>
      </w:r>
    </w:p>
    <w:p w:rsidR="001704E2" w:rsidRPr="0032538C" w:rsidRDefault="001704E2" w:rsidP="00CE170A">
      <w:pPr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D64F2C" w:rsidRDefault="00253314" w:rsidP="00CE170A">
      <w:pPr>
        <w:spacing w:line="276" w:lineRule="auto"/>
        <w:jc w:val="both"/>
        <w:rPr>
          <w:rFonts w:ascii="Acumin Pro" w:hAnsi="Acumin Pro"/>
          <w:i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dot. postępowania przetargowego na </w:t>
      </w:r>
      <w:r w:rsidR="00D036AC">
        <w:rPr>
          <w:rFonts w:ascii="Acumin Pro" w:hAnsi="Acumin Pro"/>
          <w:i/>
          <w:sz w:val="20"/>
          <w:szCs w:val="20"/>
          <w:lang w:val="pl-PL"/>
        </w:rPr>
        <w:t xml:space="preserve">Wymianę oraz konserwację stolarki okiennej </w:t>
      </w:r>
      <w:r w:rsidR="00077539">
        <w:rPr>
          <w:rFonts w:ascii="Acumin Pro" w:hAnsi="Acumin Pro"/>
          <w:i/>
          <w:sz w:val="20"/>
          <w:szCs w:val="20"/>
          <w:lang w:val="pl-PL"/>
        </w:rPr>
        <w:t>i</w:t>
      </w:r>
      <w:bookmarkStart w:id="0" w:name="_GoBack"/>
      <w:bookmarkEnd w:id="0"/>
      <w:r w:rsidR="00D036AC">
        <w:rPr>
          <w:rFonts w:ascii="Acumin Pro" w:hAnsi="Acumin Pro"/>
          <w:i/>
          <w:sz w:val="20"/>
          <w:szCs w:val="20"/>
          <w:lang w:val="pl-PL"/>
        </w:rPr>
        <w:t xml:space="preserve"> drzwiowej w Zamku w Gołuchowie, Oddziale Muzeum Narodowego w Poznaniu.</w:t>
      </w:r>
      <w:r w:rsidRPr="00253314">
        <w:rPr>
          <w:rFonts w:ascii="Acumin Pro" w:hAnsi="Acumin Pro"/>
          <w:i/>
          <w:sz w:val="20"/>
          <w:szCs w:val="20"/>
          <w:lang w:val="pl-PL"/>
        </w:rPr>
        <w:t xml:space="preserve"> </w:t>
      </w:r>
      <w:r w:rsidR="00D64F2C" w:rsidRPr="00253314">
        <w:rPr>
          <w:rFonts w:ascii="Acumin Pro" w:hAnsi="Acumin Pro"/>
          <w:i/>
          <w:sz w:val="20"/>
          <w:szCs w:val="20"/>
          <w:lang w:val="pl-PL"/>
        </w:rPr>
        <w:t xml:space="preserve"> </w:t>
      </w:r>
    </w:p>
    <w:p w:rsidR="00706E02" w:rsidRDefault="00706E02" w:rsidP="00CE170A">
      <w:pPr>
        <w:spacing w:line="276" w:lineRule="auto"/>
        <w:jc w:val="center"/>
        <w:rPr>
          <w:rFonts w:ascii="Acumin Pro" w:hAnsi="Acumin Pro"/>
          <w:b/>
          <w:lang w:val="pl-PL"/>
        </w:rPr>
      </w:pPr>
    </w:p>
    <w:p w:rsidR="004B2B3B" w:rsidRDefault="004B2B3B" w:rsidP="00CE170A">
      <w:pPr>
        <w:spacing w:line="276" w:lineRule="auto"/>
        <w:jc w:val="center"/>
        <w:rPr>
          <w:rFonts w:ascii="Acumin Pro" w:hAnsi="Acumin Pro"/>
          <w:b/>
          <w:lang w:val="pl-PL"/>
        </w:rPr>
      </w:pPr>
      <w:r w:rsidRPr="004B2B3B">
        <w:rPr>
          <w:rFonts w:ascii="Acumin Pro" w:hAnsi="Acumin Pro"/>
          <w:b/>
          <w:lang w:val="pl-PL"/>
        </w:rPr>
        <w:t>ZAWIADOMIENIE O UNIEWAŻNIENIU POSTĘPOWANIA</w:t>
      </w:r>
    </w:p>
    <w:p w:rsidR="00861909" w:rsidRDefault="00861909" w:rsidP="00CE170A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F0103F" w:rsidRDefault="00F0103F" w:rsidP="00CE170A">
      <w:pPr>
        <w:pStyle w:val="Akapitzlist"/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4B2B3B" w:rsidRPr="00513B5E" w:rsidRDefault="00AE0ABE" w:rsidP="00513B5E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13B5E">
        <w:rPr>
          <w:rFonts w:ascii="Acumin Pro" w:hAnsi="Acumin Pro"/>
          <w:sz w:val="20"/>
          <w:szCs w:val="20"/>
          <w:lang w:val="pl-PL"/>
        </w:rPr>
        <w:t xml:space="preserve">Na podstawie art. 260 ust. </w:t>
      </w:r>
      <w:r w:rsidR="00513B5E" w:rsidRPr="00513B5E">
        <w:rPr>
          <w:rFonts w:ascii="Acumin Pro" w:hAnsi="Acumin Pro"/>
          <w:sz w:val="20"/>
          <w:szCs w:val="20"/>
          <w:lang w:val="pl-PL"/>
        </w:rPr>
        <w:t>2</w:t>
      </w:r>
      <w:r w:rsidRPr="00513B5E">
        <w:rPr>
          <w:rFonts w:ascii="Acumin Pro" w:hAnsi="Acumin Pro"/>
          <w:sz w:val="20"/>
          <w:szCs w:val="20"/>
          <w:lang w:val="pl-PL"/>
        </w:rPr>
        <w:t xml:space="preserve"> ustawy </w:t>
      </w:r>
      <w:proofErr w:type="spellStart"/>
      <w:r w:rsidRPr="00513B5E">
        <w:rPr>
          <w:rFonts w:ascii="Acumin Pro" w:hAnsi="Acumin Pro"/>
          <w:sz w:val="20"/>
          <w:szCs w:val="20"/>
          <w:lang w:val="pl-PL"/>
        </w:rPr>
        <w:t>Pzp</w:t>
      </w:r>
      <w:proofErr w:type="spellEnd"/>
      <w:r w:rsidRPr="00513B5E">
        <w:rPr>
          <w:rFonts w:ascii="Acumin Pro" w:hAnsi="Acumin Pro"/>
          <w:sz w:val="20"/>
          <w:szCs w:val="20"/>
          <w:lang w:val="pl-PL"/>
        </w:rPr>
        <w:t>, Zamawiający informuje,</w:t>
      </w:r>
      <w:r w:rsidR="00D036AC">
        <w:rPr>
          <w:rFonts w:ascii="Acumin Pro" w:hAnsi="Acumin Pro"/>
          <w:sz w:val="20"/>
          <w:szCs w:val="20"/>
          <w:lang w:val="pl-PL"/>
        </w:rPr>
        <w:t xml:space="preserve"> iż</w:t>
      </w:r>
      <w:r w:rsidRPr="00513B5E">
        <w:rPr>
          <w:rFonts w:ascii="Acumin Pro" w:hAnsi="Acumin Pro"/>
          <w:sz w:val="20"/>
          <w:szCs w:val="20"/>
          <w:lang w:val="pl-PL"/>
        </w:rPr>
        <w:t xml:space="preserve"> postępowanie przetargowe jw. zostaje </w:t>
      </w:r>
      <w:r w:rsidRPr="00513B5E">
        <w:rPr>
          <w:rFonts w:ascii="Acumin Pro" w:hAnsi="Acumin Pro"/>
          <w:b/>
          <w:sz w:val="20"/>
          <w:szCs w:val="20"/>
          <w:lang w:val="pl-PL"/>
        </w:rPr>
        <w:t>unieważnione</w:t>
      </w:r>
      <w:r w:rsidRPr="00513B5E">
        <w:rPr>
          <w:rFonts w:ascii="Acumin Pro" w:hAnsi="Acumin Pro"/>
          <w:sz w:val="20"/>
          <w:szCs w:val="20"/>
          <w:lang w:val="pl-PL"/>
        </w:rPr>
        <w:t xml:space="preserve"> na </w:t>
      </w:r>
      <w:r w:rsidR="00905FB6" w:rsidRPr="00513B5E">
        <w:rPr>
          <w:rFonts w:ascii="Acumin Pro" w:hAnsi="Acumin Pro"/>
          <w:sz w:val="20"/>
          <w:szCs w:val="20"/>
          <w:lang w:val="pl-PL"/>
        </w:rPr>
        <w:t xml:space="preserve">podstawie art. 255 pkt. </w:t>
      </w:r>
      <w:r w:rsidR="00D036AC">
        <w:rPr>
          <w:rFonts w:ascii="Acumin Pro" w:hAnsi="Acumin Pro"/>
          <w:sz w:val="20"/>
          <w:szCs w:val="20"/>
          <w:lang w:val="pl-PL"/>
        </w:rPr>
        <w:t>3</w:t>
      </w:r>
      <w:r w:rsidR="00905FB6" w:rsidRPr="00513B5E">
        <w:rPr>
          <w:rFonts w:ascii="Acumin Pro" w:hAnsi="Acumin Pro"/>
          <w:sz w:val="20"/>
          <w:szCs w:val="20"/>
          <w:lang w:val="pl-PL"/>
        </w:rPr>
        <w:t xml:space="preserve">) ustawy </w:t>
      </w:r>
      <w:proofErr w:type="spellStart"/>
      <w:r w:rsidR="00905FB6" w:rsidRPr="00513B5E">
        <w:rPr>
          <w:rFonts w:ascii="Acumin Pro" w:hAnsi="Acumin Pro"/>
          <w:sz w:val="20"/>
          <w:szCs w:val="20"/>
          <w:lang w:val="pl-PL"/>
        </w:rPr>
        <w:t>Pzp</w:t>
      </w:r>
      <w:proofErr w:type="spellEnd"/>
      <w:r w:rsidR="00905FB6" w:rsidRPr="00513B5E">
        <w:rPr>
          <w:rFonts w:ascii="Acumin Pro" w:hAnsi="Acumin Pro"/>
          <w:sz w:val="20"/>
          <w:szCs w:val="20"/>
          <w:lang w:val="pl-PL"/>
        </w:rPr>
        <w:t>.</w:t>
      </w:r>
    </w:p>
    <w:p w:rsidR="00905FB6" w:rsidRPr="00513B5E" w:rsidRDefault="00905FB6" w:rsidP="00513B5E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13B5E">
        <w:rPr>
          <w:rFonts w:ascii="Acumin Pro" w:hAnsi="Acumin Pro"/>
          <w:sz w:val="20"/>
          <w:szCs w:val="20"/>
          <w:lang w:val="pl-PL"/>
        </w:rPr>
        <w:t>Uzasadnienie:</w:t>
      </w:r>
    </w:p>
    <w:p w:rsidR="00905FB6" w:rsidRDefault="00D036AC" w:rsidP="00905FB6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Cena oferty przewyższa kwotę , którą Zamawiający zamierza przeznaczyć na sfinansowanie zamówienia </w:t>
      </w:r>
      <w:r w:rsidR="00905FB6">
        <w:rPr>
          <w:rFonts w:ascii="Acumin Pro" w:hAnsi="Acumin Pro"/>
          <w:sz w:val="20"/>
          <w:szCs w:val="20"/>
          <w:lang w:val="pl-PL"/>
        </w:rPr>
        <w:t>.</w:t>
      </w:r>
    </w:p>
    <w:p w:rsidR="00C96CC3" w:rsidRDefault="00C96CC3" w:rsidP="00905FB6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BA234C" w:rsidRDefault="00BA234C" w:rsidP="008236F6">
      <w:pPr>
        <w:spacing w:line="276" w:lineRule="auto"/>
        <w:ind w:left="3600" w:firstLine="720"/>
        <w:jc w:val="both"/>
        <w:rPr>
          <w:rFonts w:ascii="Acumin Pro" w:hAnsi="Acumin Pro"/>
          <w:sz w:val="20"/>
          <w:szCs w:val="20"/>
          <w:lang w:val="pl-PL"/>
        </w:rPr>
      </w:pPr>
    </w:p>
    <w:p w:rsidR="00C96CC3" w:rsidRDefault="00C96CC3" w:rsidP="008236F6">
      <w:pPr>
        <w:spacing w:line="276" w:lineRule="auto"/>
        <w:ind w:left="3600" w:firstLine="72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>
        <w:rPr>
          <w:rFonts w:ascii="Acumin Pro" w:hAnsi="Acumin Pro"/>
          <w:sz w:val="20"/>
          <w:szCs w:val="20"/>
          <w:lang w:val="pl-PL"/>
        </w:rPr>
        <w:t>Puragt</w:t>
      </w:r>
      <w:proofErr w:type="spellEnd"/>
    </w:p>
    <w:p w:rsidR="00C96CC3" w:rsidRPr="00905FB6" w:rsidRDefault="00C96CC3" w:rsidP="008236F6">
      <w:pPr>
        <w:spacing w:line="276" w:lineRule="auto"/>
        <w:ind w:left="2880" w:firstLine="72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Zastępca Dyrektora ds. Administracyjnych</w:t>
      </w:r>
    </w:p>
    <w:sectPr w:rsidR="00C96CC3" w:rsidRPr="00905FB6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1DE7" w:rsidRDefault="00FD1DE7">
      <w:r>
        <w:separator/>
      </w:r>
    </w:p>
  </w:endnote>
  <w:endnote w:type="continuationSeparator" w:id="0">
    <w:p w:rsidR="00FD1DE7" w:rsidRDefault="00FD1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077539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1DE7" w:rsidRDefault="00FD1DE7">
      <w:r>
        <w:separator/>
      </w:r>
    </w:p>
  </w:footnote>
  <w:footnote w:type="continuationSeparator" w:id="0">
    <w:p w:rsidR="00FD1DE7" w:rsidRDefault="00FD1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93E12C2"/>
    <w:multiLevelType w:val="hybridMultilevel"/>
    <w:tmpl w:val="17E62FA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500A20"/>
    <w:multiLevelType w:val="hybridMultilevel"/>
    <w:tmpl w:val="2FF2A3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16203"/>
    <w:rsid w:val="00034959"/>
    <w:rsid w:val="00077539"/>
    <w:rsid w:val="001704E2"/>
    <w:rsid w:val="001D45B0"/>
    <w:rsid w:val="001F3F04"/>
    <w:rsid w:val="002107C0"/>
    <w:rsid w:val="00253314"/>
    <w:rsid w:val="00291E43"/>
    <w:rsid w:val="002B0436"/>
    <w:rsid w:val="0032538C"/>
    <w:rsid w:val="00325C37"/>
    <w:rsid w:val="00333594"/>
    <w:rsid w:val="00354309"/>
    <w:rsid w:val="003A6470"/>
    <w:rsid w:val="003E76E2"/>
    <w:rsid w:val="00467AC4"/>
    <w:rsid w:val="00483F2B"/>
    <w:rsid w:val="004B1F28"/>
    <w:rsid w:val="004B2B3B"/>
    <w:rsid w:val="004F75FC"/>
    <w:rsid w:val="00513B5E"/>
    <w:rsid w:val="00514881"/>
    <w:rsid w:val="00545297"/>
    <w:rsid w:val="0057407D"/>
    <w:rsid w:val="0057622D"/>
    <w:rsid w:val="005D349F"/>
    <w:rsid w:val="00626232"/>
    <w:rsid w:val="00667307"/>
    <w:rsid w:val="006D1838"/>
    <w:rsid w:val="00706E02"/>
    <w:rsid w:val="00794DAA"/>
    <w:rsid w:val="007E23C5"/>
    <w:rsid w:val="007F5AC4"/>
    <w:rsid w:val="008236F6"/>
    <w:rsid w:val="00861909"/>
    <w:rsid w:val="00893204"/>
    <w:rsid w:val="008A42B8"/>
    <w:rsid w:val="008A4D87"/>
    <w:rsid w:val="008C01E9"/>
    <w:rsid w:val="008F2C2C"/>
    <w:rsid w:val="00905FB6"/>
    <w:rsid w:val="00911FCE"/>
    <w:rsid w:val="00964D7A"/>
    <w:rsid w:val="00967D1F"/>
    <w:rsid w:val="009A5BFB"/>
    <w:rsid w:val="00A77E90"/>
    <w:rsid w:val="00A82933"/>
    <w:rsid w:val="00A862A2"/>
    <w:rsid w:val="00A86A3A"/>
    <w:rsid w:val="00AE0ABE"/>
    <w:rsid w:val="00B24F28"/>
    <w:rsid w:val="00B64EC9"/>
    <w:rsid w:val="00B72EB1"/>
    <w:rsid w:val="00B833B7"/>
    <w:rsid w:val="00B97175"/>
    <w:rsid w:val="00BA234C"/>
    <w:rsid w:val="00BA74AC"/>
    <w:rsid w:val="00C16BF4"/>
    <w:rsid w:val="00C24790"/>
    <w:rsid w:val="00C72E33"/>
    <w:rsid w:val="00C87C9E"/>
    <w:rsid w:val="00C96CC3"/>
    <w:rsid w:val="00CC4A7D"/>
    <w:rsid w:val="00CD6CE8"/>
    <w:rsid w:val="00CE170A"/>
    <w:rsid w:val="00CF1D99"/>
    <w:rsid w:val="00CF6669"/>
    <w:rsid w:val="00CF711D"/>
    <w:rsid w:val="00D036AC"/>
    <w:rsid w:val="00D20C7F"/>
    <w:rsid w:val="00D64F2C"/>
    <w:rsid w:val="00DA31E3"/>
    <w:rsid w:val="00DA6978"/>
    <w:rsid w:val="00DD3108"/>
    <w:rsid w:val="00DF57A3"/>
    <w:rsid w:val="00E86157"/>
    <w:rsid w:val="00EE2856"/>
    <w:rsid w:val="00F0103F"/>
    <w:rsid w:val="00F10993"/>
    <w:rsid w:val="00FD036D"/>
    <w:rsid w:val="00FD1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31702084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paragraph" w:styleId="Akapitzlist">
    <w:name w:val="List Paragraph"/>
    <w:basedOn w:val="Normalny"/>
    <w:uiPriority w:val="34"/>
    <w:qFormat/>
    <w:rsid w:val="004B2B3B"/>
    <w:pPr>
      <w:ind w:left="720"/>
      <w:contextualSpacing/>
    </w:pPr>
  </w:style>
  <w:style w:type="table" w:styleId="Tabela-Siatka">
    <w:name w:val="Table Grid"/>
    <w:basedOn w:val="Standardowy"/>
    <w:uiPriority w:val="39"/>
    <w:rsid w:val="00A77E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CA49C-A5BB-4664-810C-CD284A53A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Wojciech</cp:lastModifiedBy>
  <cp:revision>3</cp:revision>
  <cp:lastPrinted>2021-09-08T10:56:00Z</cp:lastPrinted>
  <dcterms:created xsi:type="dcterms:W3CDTF">2021-09-08T10:57:00Z</dcterms:created>
  <dcterms:modified xsi:type="dcterms:W3CDTF">2021-09-09T13:12:00Z</dcterms:modified>
</cp:coreProperties>
</file>