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C0" w:rsidRPr="00497272" w:rsidRDefault="0061425F" w:rsidP="0031125C">
      <w:pPr>
        <w:autoSpaceDE w:val="0"/>
        <w:autoSpaceDN w:val="0"/>
        <w:adjustRightInd w:val="0"/>
        <w:jc w:val="both"/>
        <w:rPr>
          <w:rFonts w:ascii="Acumin Pro" w:hAnsi="Acumin Pro" w:cs="AppleSystemUIFont"/>
          <w:sz w:val="20"/>
          <w:szCs w:val="20"/>
        </w:rPr>
      </w:pPr>
      <w:r w:rsidRPr="00497272">
        <w:rPr>
          <w:rFonts w:ascii="Acumin Pro" w:hAnsi="Acumin Pro" w:cs="AppleSystemUIFont"/>
          <w:sz w:val="20"/>
          <w:szCs w:val="20"/>
        </w:rPr>
        <w:t>AZ.281.</w:t>
      </w:r>
      <w:r w:rsidR="00FE3BE4" w:rsidRPr="00497272">
        <w:rPr>
          <w:rFonts w:ascii="Acumin Pro" w:hAnsi="Acumin Pro" w:cs="AppleSystemUIFont"/>
          <w:sz w:val="20"/>
          <w:szCs w:val="20"/>
        </w:rPr>
        <w:t>4</w:t>
      </w:r>
      <w:r w:rsidRPr="00497272">
        <w:rPr>
          <w:rFonts w:ascii="Acumin Pro" w:hAnsi="Acumin Pro" w:cs="AppleSystemUIFont"/>
          <w:sz w:val="20"/>
          <w:szCs w:val="20"/>
        </w:rPr>
        <w:t>.2021</w:t>
      </w:r>
    </w:p>
    <w:p w:rsidR="0031125C" w:rsidRPr="00497272" w:rsidRDefault="0031125C" w:rsidP="0031125C">
      <w:pPr>
        <w:jc w:val="both"/>
        <w:rPr>
          <w:rFonts w:ascii="Acumin Pro" w:hAnsi="Acumin Pro"/>
          <w:b/>
        </w:rPr>
      </w:pPr>
    </w:p>
    <w:p w:rsidR="00497272" w:rsidRPr="00497272" w:rsidRDefault="00497272" w:rsidP="00497272">
      <w:pPr>
        <w:jc w:val="center"/>
        <w:rPr>
          <w:rFonts w:ascii="Acumin Pro" w:hAnsi="Acumin Pro"/>
          <w:b/>
          <w:bCs/>
        </w:rPr>
      </w:pPr>
      <w:r w:rsidRPr="00497272">
        <w:rPr>
          <w:rFonts w:ascii="Acumin Pro" w:hAnsi="Acumin Pro"/>
          <w:b/>
          <w:bCs/>
        </w:rPr>
        <w:t>„Zakup oraz wymiana agregatu chłodzącego  na dachu Gmachu Głównego Muzeum Narodowego w Poznaniu przy Alejach Marcinkowskiego 9, 61-745 Poznań”</w:t>
      </w:r>
    </w:p>
    <w:p w:rsidR="00497272" w:rsidRPr="00497272" w:rsidRDefault="00497272" w:rsidP="00497272">
      <w:pPr>
        <w:jc w:val="center"/>
        <w:rPr>
          <w:rFonts w:ascii="Acumin Pro" w:hAnsi="Acumin Pro"/>
          <w:b/>
          <w:sz w:val="28"/>
          <w:szCs w:val="28"/>
        </w:rPr>
      </w:pPr>
    </w:p>
    <w:p w:rsidR="00497272" w:rsidRPr="00497272" w:rsidRDefault="00497272" w:rsidP="0031125C">
      <w:pPr>
        <w:jc w:val="both"/>
        <w:rPr>
          <w:rFonts w:ascii="Acumin Pro" w:hAnsi="Acumin Pro"/>
          <w:b/>
        </w:rPr>
      </w:pPr>
    </w:p>
    <w:p w:rsidR="00497272" w:rsidRPr="00497272" w:rsidRDefault="00497272" w:rsidP="0031125C">
      <w:pPr>
        <w:jc w:val="both"/>
        <w:rPr>
          <w:rFonts w:ascii="Acumin Pro" w:hAnsi="Acumin Pro"/>
          <w:b/>
        </w:rPr>
      </w:pPr>
    </w:p>
    <w:p w:rsidR="00497272" w:rsidRPr="00497272" w:rsidRDefault="00497272" w:rsidP="0031125C">
      <w:pPr>
        <w:jc w:val="both"/>
        <w:rPr>
          <w:rFonts w:ascii="Acumin Pro" w:hAnsi="Acumin Pro"/>
          <w:b/>
        </w:rPr>
      </w:pPr>
    </w:p>
    <w:p w:rsidR="0031125C" w:rsidRPr="00497272" w:rsidRDefault="0031125C" w:rsidP="0031125C">
      <w:pPr>
        <w:jc w:val="both"/>
        <w:rPr>
          <w:rFonts w:ascii="Acumin Pro" w:hAnsi="Acumin Pro"/>
          <w:b/>
          <w:color w:val="0070C0"/>
        </w:rPr>
      </w:pPr>
      <w:r w:rsidRPr="00497272">
        <w:rPr>
          <w:rFonts w:ascii="Acumin Pro" w:hAnsi="Acumin Pro"/>
          <w:b/>
        </w:rPr>
        <w:t xml:space="preserve">GRUPA PYTAŃ NR I                                      -                              </w:t>
      </w:r>
      <w:r w:rsidRPr="00497272">
        <w:rPr>
          <w:rFonts w:ascii="Acumin Pro" w:hAnsi="Acumin Pro"/>
          <w:b/>
          <w:color w:val="2C36FC"/>
        </w:rPr>
        <w:t xml:space="preserve">ODPOWIEDZI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1125C" w:rsidRPr="00497272" w:rsidTr="000078A1">
        <w:tc>
          <w:tcPr>
            <w:tcW w:w="4606" w:type="dxa"/>
          </w:tcPr>
          <w:p w:rsidR="0031125C" w:rsidRPr="00497272" w:rsidRDefault="00FE3BE4" w:rsidP="00FE3BE4">
            <w:pPr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497272">
              <w:rPr>
                <w:rFonts w:ascii="Acumin Pro" w:hAnsi="Acumin Pro"/>
                <w:sz w:val="20"/>
                <w:szCs w:val="20"/>
              </w:rPr>
              <w:t>22</w:t>
            </w:r>
            <w:r w:rsidR="00AA47F3" w:rsidRPr="00497272">
              <w:rPr>
                <w:rFonts w:ascii="Acumin Pro" w:hAnsi="Acumin Pro"/>
                <w:sz w:val="20"/>
                <w:szCs w:val="20"/>
              </w:rPr>
              <w:t>.</w:t>
            </w:r>
            <w:r w:rsidR="0031125C" w:rsidRPr="00497272">
              <w:rPr>
                <w:rFonts w:ascii="Acumin Pro" w:hAnsi="Acumin Pro"/>
                <w:sz w:val="20"/>
                <w:szCs w:val="20"/>
              </w:rPr>
              <w:t>0</w:t>
            </w:r>
            <w:r w:rsidRPr="00497272">
              <w:rPr>
                <w:rFonts w:ascii="Acumin Pro" w:hAnsi="Acumin Pro"/>
                <w:sz w:val="20"/>
                <w:szCs w:val="20"/>
              </w:rPr>
              <w:t>6</w:t>
            </w:r>
            <w:r w:rsidR="0031125C" w:rsidRPr="00497272">
              <w:rPr>
                <w:rFonts w:ascii="Acumin Pro" w:hAnsi="Acumin Pro"/>
                <w:sz w:val="20"/>
                <w:szCs w:val="20"/>
              </w:rPr>
              <w:t>.20</w:t>
            </w:r>
            <w:r w:rsidR="005B75A8" w:rsidRPr="00497272">
              <w:rPr>
                <w:rFonts w:ascii="Acumin Pro" w:hAnsi="Acumin Pro"/>
                <w:sz w:val="20"/>
                <w:szCs w:val="20"/>
              </w:rPr>
              <w:t>2</w:t>
            </w:r>
            <w:r w:rsidR="0031125C" w:rsidRPr="00497272">
              <w:rPr>
                <w:rFonts w:ascii="Acumin Pro" w:hAnsi="Acumin Pro"/>
                <w:sz w:val="20"/>
                <w:szCs w:val="20"/>
              </w:rPr>
              <w:t xml:space="preserve">1 r. wpłynęły pytania do </w:t>
            </w:r>
            <w:r w:rsidR="005B75A8" w:rsidRPr="00497272">
              <w:rPr>
                <w:rFonts w:ascii="Acumin Pro" w:hAnsi="Acumin Pro"/>
                <w:sz w:val="20"/>
                <w:szCs w:val="20"/>
              </w:rPr>
              <w:t>SWZ</w:t>
            </w:r>
            <w:r w:rsidR="0031125C" w:rsidRPr="00497272">
              <w:rPr>
                <w:rFonts w:ascii="Acumin Pro" w:hAnsi="Acumin Pro"/>
                <w:sz w:val="20"/>
                <w:szCs w:val="20"/>
              </w:rPr>
              <w:t>:</w:t>
            </w:r>
            <w:r w:rsidR="0031125C" w:rsidRPr="00497272">
              <w:rPr>
                <w:rFonts w:ascii="Acumin Pro" w:hAnsi="Acumin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31125C" w:rsidRPr="00497272" w:rsidRDefault="00497272" w:rsidP="0061425F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497272">
              <w:rPr>
                <w:rFonts w:ascii="Acumin Pro" w:hAnsi="Acumin Pro"/>
                <w:sz w:val="20"/>
                <w:szCs w:val="20"/>
              </w:rPr>
              <w:t>23</w:t>
            </w:r>
            <w:r w:rsidR="0031125C" w:rsidRPr="00497272">
              <w:rPr>
                <w:rFonts w:ascii="Acumin Pro" w:hAnsi="Acumin Pro"/>
                <w:sz w:val="20"/>
                <w:szCs w:val="20"/>
              </w:rPr>
              <w:t>.06.2021</w:t>
            </w:r>
            <w:r w:rsidR="0061425F" w:rsidRPr="00497272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="0031125C" w:rsidRPr="00497272">
              <w:rPr>
                <w:rFonts w:ascii="Acumin Pro" w:hAnsi="Acumin Pro"/>
                <w:sz w:val="20"/>
                <w:szCs w:val="20"/>
              </w:rPr>
              <w:t xml:space="preserve">r., na podstawie art. </w:t>
            </w:r>
            <w:r w:rsidR="0061425F" w:rsidRPr="00497272">
              <w:rPr>
                <w:rFonts w:ascii="Acumin Pro" w:hAnsi="Acumin Pro"/>
                <w:sz w:val="20"/>
                <w:szCs w:val="20"/>
              </w:rPr>
              <w:t>284 ust 2</w:t>
            </w:r>
            <w:r w:rsidR="0031125C" w:rsidRPr="00497272">
              <w:rPr>
                <w:rFonts w:ascii="Acumin Pro" w:hAnsi="Acumin Pro"/>
                <w:sz w:val="20"/>
                <w:szCs w:val="20"/>
              </w:rPr>
              <w:t xml:space="preserve"> u</w:t>
            </w:r>
            <w:r w:rsidR="0061425F" w:rsidRPr="00497272">
              <w:rPr>
                <w:rFonts w:ascii="Acumin Pro" w:hAnsi="Acumin Pro"/>
                <w:sz w:val="20"/>
                <w:szCs w:val="20"/>
              </w:rPr>
              <w:t>stawy</w:t>
            </w:r>
            <w:r w:rsidR="0031125C" w:rsidRPr="00497272">
              <w:rPr>
                <w:rFonts w:ascii="Acumin Pro" w:hAnsi="Acumin Pro"/>
                <w:sz w:val="20"/>
                <w:szCs w:val="20"/>
              </w:rPr>
              <w:t xml:space="preserve"> </w:t>
            </w:r>
            <w:proofErr w:type="spellStart"/>
            <w:r w:rsidR="0031125C" w:rsidRPr="00497272">
              <w:rPr>
                <w:rFonts w:ascii="Acumin Pro" w:hAnsi="Acumin Pro"/>
                <w:sz w:val="20"/>
                <w:szCs w:val="20"/>
              </w:rPr>
              <w:t>Pzp</w:t>
            </w:r>
            <w:proofErr w:type="spellEnd"/>
            <w:r w:rsidR="0031125C" w:rsidRPr="00497272">
              <w:rPr>
                <w:rFonts w:ascii="Acumin Pro" w:hAnsi="Acumin Pro"/>
                <w:sz w:val="20"/>
                <w:szCs w:val="20"/>
              </w:rPr>
              <w:t xml:space="preserve"> udzielono odpowiedzi: </w:t>
            </w:r>
          </w:p>
        </w:tc>
      </w:tr>
    </w:tbl>
    <w:p w:rsidR="0031125C" w:rsidRPr="00497272" w:rsidRDefault="0031125C" w:rsidP="0031125C">
      <w:pPr>
        <w:autoSpaceDE w:val="0"/>
        <w:autoSpaceDN w:val="0"/>
        <w:adjustRightInd w:val="0"/>
        <w:jc w:val="both"/>
        <w:rPr>
          <w:rFonts w:ascii="Acumin Pro" w:hAnsi="Acumin Pro" w:cs="AppleSystemUIFont"/>
          <w:sz w:val="20"/>
          <w:szCs w:val="20"/>
        </w:rPr>
      </w:pPr>
    </w:p>
    <w:p w:rsidR="00FE3BE4" w:rsidRPr="00497272" w:rsidRDefault="00FE3BE4" w:rsidP="0031125C">
      <w:pPr>
        <w:autoSpaceDE w:val="0"/>
        <w:autoSpaceDN w:val="0"/>
        <w:adjustRightInd w:val="0"/>
        <w:jc w:val="both"/>
        <w:rPr>
          <w:rFonts w:ascii="Acumin Pro" w:hAnsi="Acumin Pro" w:cs="AppleSystemUIFont"/>
          <w:sz w:val="20"/>
          <w:szCs w:val="20"/>
        </w:rPr>
      </w:pPr>
    </w:p>
    <w:p w:rsidR="00FE3BE4" w:rsidRPr="00497272" w:rsidRDefault="00FE3BE4" w:rsidP="0031125C">
      <w:pPr>
        <w:autoSpaceDE w:val="0"/>
        <w:autoSpaceDN w:val="0"/>
        <w:adjustRightInd w:val="0"/>
        <w:jc w:val="both"/>
        <w:rPr>
          <w:rFonts w:ascii="Acumin Pro" w:hAnsi="Acumin Pro" w:cs="AppleSystemUIFont"/>
          <w:sz w:val="20"/>
          <w:szCs w:val="20"/>
        </w:rPr>
      </w:pPr>
    </w:p>
    <w:p w:rsidR="00FE3BE4" w:rsidRPr="00497272" w:rsidRDefault="00FE3BE4" w:rsidP="00FE3BE4">
      <w:pPr>
        <w:pStyle w:val="Akapitzlist"/>
        <w:numPr>
          <w:ilvl w:val="0"/>
          <w:numId w:val="2"/>
        </w:numPr>
        <w:ind w:left="426" w:hanging="568"/>
        <w:rPr>
          <w:rFonts w:ascii="Acumin Pro" w:eastAsia="Times New Roman" w:hAnsi="Acumin Pro" w:cs="Times New Roman"/>
          <w:lang w:eastAsia="pl-PL"/>
        </w:rPr>
      </w:pPr>
      <w:r w:rsidRPr="00497272">
        <w:rPr>
          <w:rFonts w:ascii="Acumin Pro" w:eastAsia="Times New Roman" w:hAnsi="Acumin Pro" w:cs="Times New Roman"/>
          <w:sz w:val="23"/>
          <w:szCs w:val="23"/>
          <w:lang w:eastAsia="pl-PL"/>
        </w:rPr>
        <w:t xml:space="preserve">Czy Zamawiający uzna za spełniony warunek dotyczący zdolności technicznej i zawodowej, jeżeli wykonawca wykaże, że wykonał w okresie ostatnich 3 lat dostawę i montaż instalacji klimatyzacji z agregatami chłodniczymi o łącznej mocy powyżej 270 </w:t>
      </w:r>
      <w:proofErr w:type="spellStart"/>
      <w:r w:rsidRPr="00497272">
        <w:rPr>
          <w:rFonts w:ascii="Acumin Pro" w:eastAsia="Times New Roman" w:hAnsi="Acumin Pro" w:cs="Times New Roman"/>
          <w:sz w:val="23"/>
          <w:szCs w:val="23"/>
          <w:lang w:eastAsia="pl-PL"/>
        </w:rPr>
        <w:t>kW</w:t>
      </w:r>
      <w:proofErr w:type="spellEnd"/>
      <w:r w:rsidRPr="00497272">
        <w:rPr>
          <w:rFonts w:ascii="Acumin Pro" w:eastAsia="Times New Roman" w:hAnsi="Acumin Pro" w:cs="Times New Roman"/>
          <w:sz w:val="23"/>
          <w:szCs w:val="23"/>
          <w:lang w:eastAsia="pl-PL"/>
        </w:rPr>
        <w:t>?</w:t>
      </w:r>
    </w:p>
    <w:p w:rsidR="00497272" w:rsidRPr="00497272" w:rsidRDefault="00497272" w:rsidP="00FE3BE4">
      <w:pPr>
        <w:pStyle w:val="Akapitzlist"/>
        <w:ind w:left="426"/>
        <w:rPr>
          <w:rFonts w:ascii="Acumin Pro" w:eastAsia="Times New Roman" w:hAnsi="Acumin Pro" w:cs="Times New Roman"/>
          <w:color w:val="2C36FC"/>
          <w:lang w:eastAsia="pl-PL"/>
        </w:rPr>
      </w:pPr>
    </w:p>
    <w:p w:rsidR="00FE3BE4" w:rsidRPr="00497272" w:rsidRDefault="00497272" w:rsidP="00FE3BE4">
      <w:pPr>
        <w:pStyle w:val="Akapitzlist"/>
        <w:ind w:left="426"/>
        <w:rPr>
          <w:rFonts w:ascii="Acumin Pro" w:eastAsia="Times New Roman" w:hAnsi="Acumin Pro" w:cs="Times New Roman"/>
          <w:color w:val="2C36FC"/>
          <w:lang w:eastAsia="pl-PL"/>
        </w:rPr>
      </w:pPr>
      <w:r w:rsidRPr="00497272">
        <w:rPr>
          <w:rFonts w:ascii="Acumin Pro" w:eastAsia="Times New Roman" w:hAnsi="Acumin Pro" w:cs="Times New Roman"/>
          <w:color w:val="2C36FC"/>
          <w:lang w:eastAsia="pl-PL"/>
        </w:rPr>
        <w:t>Oceny spełniania warunku udziału w postępowaniu zamawiający dokona po terminie składania ofert</w:t>
      </w:r>
      <w:r>
        <w:rPr>
          <w:rFonts w:ascii="Acumin Pro" w:eastAsia="Times New Roman" w:hAnsi="Acumin Pro" w:cs="Times New Roman"/>
          <w:color w:val="2C36FC"/>
          <w:lang w:eastAsia="pl-PL"/>
        </w:rPr>
        <w:t>.</w:t>
      </w:r>
    </w:p>
    <w:p w:rsidR="00497272" w:rsidRPr="00497272" w:rsidRDefault="00497272" w:rsidP="00FE3BE4">
      <w:pPr>
        <w:pStyle w:val="Akapitzlist"/>
        <w:ind w:left="426"/>
        <w:rPr>
          <w:rFonts w:ascii="Acumin Pro" w:eastAsia="Times New Roman" w:hAnsi="Acumin Pro" w:cs="Times New Roman"/>
          <w:color w:val="2C36FC"/>
          <w:lang w:eastAsia="pl-PL"/>
        </w:rPr>
      </w:pPr>
    </w:p>
    <w:p w:rsidR="00497272" w:rsidRPr="00497272" w:rsidRDefault="00497272" w:rsidP="00FE3BE4">
      <w:pPr>
        <w:pStyle w:val="Akapitzlist"/>
        <w:ind w:left="426"/>
        <w:rPr>
          <w:rFonts w:ascii="Acumin Pro" w:eastAsia="Times New Roman" w:hAnsi="Acumin Pro" w:cs="Times New Roman"/>
          <w:color w:val="2C36FC"/>
          <w:lang w:eastAsia="pl-PL"/>
        </w:rPr>
      </w:pPr>
    </w:p>
    <w:p w:rsidR="00075BCB" w:rsidRPr="00497272" w:rsidRDefault="00FE3BE4" w:rsidP="00FE3BE4">
      <w:pPr>
        <w:pStyle w:val="Akapitzlist"/>
        <w:numPr>
          <w:ilvl w:val="0"/>
          <w:numId w:val="2"/>
        </w:numPr>
        <w:ind w:left="426" w:hanging="568"/>
        <w:jc w:val="both"/>
        <w:rPr>
          <w:rFonts w:ascii="Acumin Pro" w:hAnsi="Acumin Pro"/>
        </w:rPr>
      </w:pPr>
      <w:r w:rsidRPr="00497272">
        <w:rPr>
          <w:rFonts w:ascii="Acumin Pro" w:eastAsia="Times New Roman" w:hAnsi="Acumin Pro" w:cs="Times New Roman"/>
          <w:sz w:val="23"/>
          <w:szCs w:val="23"/>
          <w:lang w:eastAsia="pl-PL"/>
        </w:rPr>
        <w:t>Czy Zamawiający przewiduje przeprowadzenie wizji lokalnej?</w:t>
      </w:r>
    </w:p>
    <w:p w:rsidR="00FE3BE4" w:rsidRPr="00497272" w:rsidRDefault="00FE3BE4" w:rsidP="00FE3BE4">
      <w:pPr>
        <w:pStyle w:val="Akapitzlist"/>
        <w:rPr>
          <w:rFonts w:ascii="Acumin Pro" w:hAnsi="Acumin Pro"/>
        </w:rPr>
      </w:pPr>
    </w:p>
    <w:p w:rsidR="00FE3BE4" w:rsidRPr="00497272" w:rsidRDefault="00FE3BE4" w:rsidP="00FE3BE4">
      <w:pPr>
        <w:pStyle w:val="Akapitzlist"/>
        <w:ind w:left="426"/>
        <w:jc w:val="both"/>
        <w:rPr>
          <w:rFonts w:ascii="Acumin Pro" w:hAnsi="Acumin Pro"/>
          <w:color w:val="2C36FC"/>
        </w:rPr>
      </w:pPr>
      <w:r w:rsidRPr="00497272">
        <w:rPr>
          <w:rFonts w:ascii="Acumin Pro" w:hAnsi="Acumin Pro"/>
          <w:color w:val="2C36FC"/>
        </w:rPr>
        <w:t xml:space="preserve">Zamawiający </w:t>
      </w:r>
      <w:r w:rsidR="00113805" w:rsidRPr="00497272">
        <w:rPr>
          <w:rFonts w:ascii="Acumin Pro" w:hAnsi="Acumin Pro"/>
          <w:color w:val="2C36FC"/>
        </w:rPr>
        <w:t xml:space="preserve">nie przewiduje odbycia przez Wykonawcę „obowiązkowej” wizji lokalnej przed złożeniem oferty (art. 131 ust.2 ustawy Prawo zamówień publicznych) ale umożliwi wizję lokalną po wcześniejszym ustaleniu terminu – nr kontaktowy: </w:t>
      </w:r>
      <w:r w:rsidR="00497272" w:rsidRPr="00497272">
        <w:rPr>
          <w:rFonts w:ascii="Acumin Pro" w:hAnsi="Acumin Pro"/>
          <w:color w:val="2C36FC"/>
        </w:rPr>
        <w:t>663 771 759</w:t>
      </w:r>
      <w:r w:rsidR="00113805" w:rsidRPr="00497272">
        <w:rPr>
          <w:rFonts w:ascii="Acumin Pro" w:hAnsi="Acumin Pro"/>
          <w:color w:val="2C36FC"/>
        </w:rPr>
        <w:t xml:space="preserve"> Florian Siwiński Główny Energetyk MNP. </w:t>
      </w:r>
    </w:p>
    <w:sectPr w:rsidR="00FE3BE4" w:rsidRPr="00497272" w:rsidSect="0007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F61"/>
    <w:multiLevelType w:val="hybridMultilevel"/>
    <w:tmpl w:val="5F247648"/>
    <w:lvl w:ilvl="0" w:tplc="E5C0AE9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90435"/>
    <w:multiLevelType w:val="hybridMultilevel"/>
    <w:tmpl w:val="42F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0C0"/>
    <w:rsid w:val="00075BCB"/>
    <w:rsid w:val="00113805"/>
    <w:rsid w:val="002B61FC"/>
    <w:rsid w:val="0031125C"/>
    <w:rsid w:val="00497272"/>
    <w:rsid w:val="004E0A4C"/>
    <w:rsid w:val="005B75A8"/>
    <w:rsid w:val="0061425F"/>
    <w:rsid w:val="00784CA1"/>
    <w:rsid w:val="009040C0"/>
    <w:rsid w:val="009C03C4"/>
    <w:rsid w:val="00AA47F3"/>
    <w:rsid w:val="00DA0969"/>
    <w:rsid w:val="00E33DAE"/>
    <w:rsid w:val="00FE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C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5</cp:revision>
  <cp:lastPrinted>2021-06-23T06:40:00Z</cp:lastPrinted>
  <dcterms:created xsi:type="dcterms:W3CDTF">2021-06-01T10:15:00Z</dcterms:created>
  <dcterms:modified xsi:type="dcterms:W3CDTF">2021-06-23T06:41:00Z</dcterms:modified>
</cp:coreProperties>
</file>