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C40" w:rsidRPr="00C810DF" w:rsidRDefault="00284C40" w:rsidP="00C810DF">
      <w:pPr>
        <w:spacing w:line="276" w:lineRule="auto"/>
        <w:jc w:val="center"/>
        <w:rPr>
          <w:rFonts w:ascii="Acumin Pro" w:hAnsi="Acumin Pro"/>
          <w:sz w:val="20"/>
          <w:szCs w:val="20"/>
          <w:lang w:val="pl-PL"/>
        </w:rPr>
      </w:pPr>
    </w:p>
    <w:p w:rsidR="00070EDF" w:rsidRPr="00C810DF" w:rsidRDefault="00070EDF" w:rsidP="00C810DF">
      <w:pPr>
        <w:spacing w:line="276" w:lineRule="auto"/>
        <w:jc w:val="center"/>
        <w:rPr>
          <w:rFonts w:ascii="Acumin Pro" w:hAnsi="Acumin Pro"/>
          <w:sz w:val="20"/>
          <w:szCs w:val="20"/>
          <w:lang w:val="pl-PL"/>
        </w:rPr>
      </w:pPr>
    </w:p>
    <w:p w:rsidR="00235A22" w:rsidRPr="00C810DF" w:rsidRDefault="00235A22" w:rsidP="00C810DF">
      <w:pPr>
        <w:spacing w:line="276" w:lineRule="auto"/>
        <w:rPr>
          <w:rFonts w:ascii="Acumin Pro" w:hAnsi="Acumin Pro"/>
          <w:sz w:val="20"/>
          <w:szCs w:val="20"/>
          <w:lang w:val="pl-PL"/>
        </w:rPr>
      </w:pPr>
      <w:r w:rsidRPr="00C810DF">
        <w:rPr>
          <w:rFonts w:ascii="Acumin Pro" w:hAnsi="Acumin Pro"/>
          <w:sz w:val="20"/>
          <w:szCs w:val="20"/>
          <w:lang w:val="pl-PL"/>
        </w:rPr>
        <w:t xml:space="preserve">Nr postępowania </w:t>
      </w:r>
      <w:r w:rsidRPr="00C810DF">
        <w:rPr>
          <w:rFonts w:ascii="Acumin Pro" w:hAnsi="Acumin Pro" w:cs="Arial"/>
          <w:sz w:val="20"/>
          <w:szCs w:val="20"/>
          <w:lang w:val="pl-PL"/>
        </w:rPr>
        <w:t>AZ.281.</w:t>
      </w:r>
      <w:r w:rsidR="006C2CA2" w:rsidRPr="00C810DF">
        <w:rPr>
          <w:rFonts w:ascii="Acumin Pro" w:hAnsi="Acumin Pro" w:cs="Arial"/>
          <w:sz w:val="20"/>
          <w:szCs w:val="20"/>
          <w:lang w:val="pl-PL"/>
        </w:rPr>
        <w:t>1</w:t>
      </w:r>
      <w:r w:rsidR="00C325D2" w:rsidRPr="00C810DF">
        <w:rPr>
          <w:rFonts w:ascii="Acumin Pro" w:hAnsi="Acumin Pro" w:cs="Arial"/>
          <w:sz w:val="20"/>
          <w:szCs w:val="20"/>
          <w:lang w:val="pl-PL"/>
        </w:rPr>
        <w:t>2</w:t>
      </w:r>
      <w:r w:rsidRPr="00C810DF">
        <w:rPr>
          <w:rFonts w:ascii="Acumin Pro" w:hAnsi="Acumin Pro" w:cs="Arial"/>
          <w:sz w:val="20"/>
          <w:szCs w:val="20"/>
          <w:lang w:val="pl-PL"/>
        </w:rPr>
        <w:t>.2021</w:t>
      </w:r>
    </w:p>
    <w:p w:rsidR="00E605DA" w:rsidRPr="00C810DF" w:rsidRDefault="00E605DA" w:rsidP="00C810DF">
      <w:pPr>
        <w:spacing w:line="276" w:lineRule="auto"/>
        <w:jc w:val="center"/>
        <w:rPr>
          <w:rFonts w:ascii="Acumin Pro" w:hAnsi="Acumin Pro"/>
          <w:sz w:val="20"/>
          <w:szCs w:val="20"/>
          <w:lang w:val="pl-PL"/>
        </w:rPr>
      </w:pPr>
    </w:p>
    <w:p w:rsidR="00070EDF" w:rsidRPr="00C810DF" w:rsidRDefault="00070EDF" w:rsidP="00C810DF">
      <w:pPr>
        <w:spacing w:line="276" w:lineRule="auto"/>
        <w:jc w:val="center"/>
        <w:rPr>
          <w:rFonts w:ascii="Acumin Pro" w:hAnsi="Acumin Pro"/>
          <w:b/>
          <w:sz w:val="20"/>
          <w:szCs w:val="20"/>
          <w:lang w:val="pl-PL"/>
        </w:rPr>
      </w:pPr>
    </w:p>
    <w:p w:rsidR="00235A22" w:rsidRPr="00C810DF" w:rsidRDefault="00235A22" w:rsidP="00C810DF">
      <w:pPr>
        <w:spacing w:line="276" w:lineRule="auto"/>
        <w:jc w:val="center"/>
        <w:rPr>
          <w:rFonts w:ascii="Acumin Pro" w:hAnsi="Acumin Pro"/>
          <w:b/>
          <w:sz w:val="20"/>
          <w:szCs w:val="20"/>
          <w:lang w:val="pl-PL"/>
        </w:rPr>
      </w:pPr>
    </w:p>
    <w:p w:rsidR="00F542D3" w:rsidRPr="00C810DF" w:rsidRDefault="00F542D3" w:rsidP="00C810DF">
      <w:pPr>
        <w:spacing w:line="276" w:lineRule="auto"/>
        <w:jc w:val="center"/>
        <w:rPr>
          <w:rFonts w:ascii="Acumin Pro" w:hAnsi="Acumin Pro"/>
          <w:b/>
          <w:sz w:val="20"/>
          <w:szCs w:val="20"/>
          <w:lang w:val="pl-PL"/>
        </w:rPr>
      </w:pPr>
      <w:r w:rsidRPr="00C810DF">
        <w:rPr>
          <w:rFonts w:ascii="Acumin Pro" w:hAnsi="Acumin Pro"/>
          <w:b/>
          <w:sz w:val="20"/>
          <w:szCs w:val="20"/>
          <w:lang w:val="pl-PL"/>
        </w:rPr>
        <w:t>SPECYFIKACJA  WARUNKÓW ZAMÓWIENIA</w:t>
      </w:r>
    </w:p>
    <w:p w:rsidR="00E605DA" w:rsidRPr="00C810DF" w:rsidRDefault="00E605DA" w:rsidP="00C810DF">
      <w:pPr>
        <w:spacing w:line="276" w:lineRule="auto"/>
        <w:jc w:val="center"/>
        <w:rPr>
          <w:rFonts w:ascii="Acumin Pro" w:hAnsi="Acumin Pro"/>
          <w:b/>
          <w:sz w:val="20"/>
          <w:szCs w:val="20"/>
          <w:lang w:val="pl-PL"/>
        </w:rPr>
      </w:pPr>
    </w:p>
    <w:p w:rsidR="00F542D3" w:rsidRPr="00C810DF" w:rsidRDefault="00F542D3" w:rsidP="00C810DF">
      <w:pPr>
        <w:spacing w:line="276" w:lineRule="auto"/>
        <w:jc w:val="both"/>
        <w:rPr>
          <w:rFonts w:ascii="Acumin Pro" w:hAnsi="Acumin Pro"/>
          <w:sz w:val="20"/>
          <w:szCs w:val="20"/>
          <w:lang w:val="pl-PL"/>
        </w:rPr>
      </w:pPr>
      <w:r w:rsidRPr="00C810DF">
        <w:rPr>
          <w:rFonts w:ascii="Acumin Pro" w:hAnsi="Acumin Pro"/>
          <w:sz w:val="20"/>
          <w:szCs w:val="20"/>
          <w:lang w:val="pl-PL"/>
        </w:rPr>
        <w:t>w postępowaniu o udzielenie zamówienia prowadzonego zgodnie z przepisami ustawy z dnia 11 września 2019 r. - Prawo zamówień publicznych (Dz. U. z 2019r, poz. 2019 ze zm.), zwanej dalej P</w:t>
      </w:r>
      <w:r w:rsidR="00F04838" w:rsidRPr="00C810DF">
        <w:rPr>
          <w:rFonts w:ascii="Acumin Pro" w:hAnsi="Acumin Pro"/>
          <w:sz w:val="20"/>
          <w:szCs w:val="20"/>
          <w:lang w:val="pl-PL"/>
        </w:rPr>
        <w:t>ZP</w:t>
      </w:r>
      <w:r w:rsidRPr="00C810DF">
        <w:rPr>
          <w:rFonts w:ascii="Acumin Pro" w:hAnsi="Acumin Pro"/>
          <w:sz w:val="20"/>
          <w:szCs w:val="20"/>
          <w:lang w:val="pl-PL"/>
        </w:rPr>
        <w:t xml:space="preserve">, w trybie podstawowym bez negocjacji o wartości zamówienia mniejszej niż progi unijne, </w:t>
      </w:r>
      <w:r w:rsidR="00C325D2" w:rsidRPr="00C810DF">
        <w:rPr>
          <w:rFonts w:ascii="Acumin Pro" w:hAnsi="Acumin Pro"/>
          <w:sz w:val="20"/>
          <w:szCs w:val="20"/>
          <w:lang w:val="pl-PL"/>
        </w:rPr>
        <w:t>w przedmiocie</w:t>
      </w:r>
      <w:r w:rsidRPr="00C810DF">
        <w:rPr>
          <w:rFonts w:ascii="Acumin Pro" w:hAnsi="Acumin Pro"/>
          <w:sz w:val="20"/>
          <w:szCs w:val="20"/>
          <w:lang w:val="pl-PL"/>
        </w:rPr>
        <w:t>:</w:t>
      </w:r>
    </w:p>
    <w:p w:rsidR="00F542D3" w:rsidRPr="00C810DF" w:rsidRDefault="00F542D3" w:rsidP="00C810DF">
      <w:pPr>
        <w:spacing w:line="276" w:lineRule="auto"/>
        <w:jc w:val="both"/>
        <w:rPr>
          <w:rFonts w:ascii="Acumin Pro" w:hAnsi="Acumin Pro"/>
          <w:b/>
          <w:sz w:val="20"/>
          <w:szCs w:val="20"/>
          <w:lang w:val="pl-PL"/>
        </w:rPr>
      </w:pPr>
    </w:p>
    <w:p w:rsidR="003B2530" w:rsidRPr="00C810DF" w:rsidRDefault="003B2530" w:rsidP="00C810DF">
      <w:pPr>
        <w:spacing w:line="276" w:lineRule="auto"/>
        <w:jc w:val="center"/>
        <w:rPr>
          <w:rFonts w:ascii="Acumin Pro" w:hAnsi="Acumin Pro"/>
          <w:b/>
          <w:sz w:val="20"/>
          <w:szCs w:val="20"/>
          <w:lang w:val="pl-PL"/>
        </w:rPr>
      </w:pPr>
    </w:p>
    <w:p w:rsidR="003B2530" w:rsidRPr="00C810DF" w:rsidRDefault="003B2530" w:rsidP="00C810DF">
      <w:pPr>
        <w:spacing w:line="276" w:lineRule="auto"/>
        <w:jc w:val="center"/>
        <w:rPr>
          <w:rFonts w:ascii="Acumin Pro" w:hAnsi="Acumin Pro"/>
          <w:b/>
          <w:sz w:val="20"/>
          <w:szCs w:val="20"/>
          <w:lang w:val="pl-PL"/>
        </w:rPr>
      </w:pPr>
    </w:p>
    <w:p w:rsidR="00F542D3" w:rsidRPr="008B454F" w:rsidRDefault="00F542D3" w:rsidP="00C810DF">
      <w:pPr>
        <w:spacing w:line="276" w:lineRule="auto"/>
        <w:jc w:val="center"/>
        <w:rPr>
          <w:rFonts w:ascii="Acumin Pro" w:hAnsi="Acumin Pro"/>
          <w:b/>
          <w:sz w:val="22"/>
          <w:szCs w:val="22"/>
          <w:lang w:val="pl-PL"/>
        </w:rPr>
      </w:pPr>
      <w:r w:rsidRPr="008B454F">
        <w:rPr>
          <w:rFonts w:ascii="Acumin Pro" w:hAnsi="Acumin Pro"/>
          <w:b/>
          <w:sz w:val="22"/>
          <w:szCs w:val="22"/>
          <w:lang w:val="pl-PL"/>
        </w:rPr>
        <w:t xml:space="preserve"> „</w:t>
      </w:r>
      <w:r w:rsidR="00C325D2" w:rsidRPr="008B454F">
        <w:rPr>
          <w:rFonts w:ascii="Acumin Pro" w:hAnsi="Acumin Pro"/>
          <w:b/>
          <w:sz w:val="22"/>
          <w:szCs w:val="22"/>
          <w:lang w:val="pl-PL"/>
        </w:rPr>
        <w:t xml:space="preserve">Wymiana oraz konserwacja stolarki okiennej i drzwiowej </w:t>
      </w:r>
      <w:r w:rsidR="007F3F91">
        <w:rPr>
          <w:rFonts w:ascii="Acumin Pro" w:hAnsi="Acumin Pro"/>
          <w:b/>
          <w:sz w:val="22"/>
          <w:szCs w:val="22"/>
          <w:lang w:val="pl-PL"/>
        </w:rPr>
        <w:t xml:space="preserve">w </w:t>
      </w:r>
      <w:r w:rsidR="00C325D2" w:rsidRPr="008B454F">
        <w:rPr>
          <w:rFonts w:ascii="Acumin Pro" w:hAnsi="Acumin Pro"/>
          <w:b/>
          <w:sz w:val="22"/>
          <w:szCs w:val="22"/>
          <w:lang w:val="pl-PL"/>
        </w:rPr>
        <w:t>Zamku w Gołuchowie, Oddziale Muzeum Narodowego w Poznaniu</w:t>
      </w:r>
      <w:r w:rsidRPr="008B454F">
        <w:rPr>
          <w:rFonts w:ascii="Acumin Pro" w:hAnsi="Acumin Pro"/>
          <w:b/>
          <w:sz w:val="22"/>
          <w:szCs w:val="22"/>
          <w:lang w:val="pl-PL"/>
        </w:rPr>
        <w:t>”</w:t>
      </w:r>
    </w:p>
    <w:p w:rsidR="00F542D3" w:rsidRPr="00C810DF" w:rsidRDefault="00F542D3" w:rsidP="00C810DF">
      <w:pPr>
        <w:spacing w:line="276" w:lineRule="auto"/>
        <w:jc w:val="center"/>
        <w:rPr>
          <w:rFonts w:ascii="Acumin Pro" w:hAnsi="Acumin Pro"/>
          <w:b/>
          <w:sz w:val="20"/>
          <w:szCs w:val="20"/>
          <w:lang w:val="pl-PL"/>
        </w:rPr>
      </w:pPr>
    </w:p>
    <w:p w:rsidR="00F542D3" w:rsidRPr="00C810DF" w:rsidRDefault="00F542D3" w:rsidP="00C810DF">
      <w:pPr>
        <w:spacing w:line="276" w:lineRule="auto"/>
        <w:jc w:val="center"/>
        <w:rPr>
          <w:rFonts w:ascii="Acumin Pro" w:hAnsi="Acumin Pro"/>
          <w:b/>
          <w:sz w:val="20"/>
          <w:szCs w:val="20"/>
          <w:lang w:val="pl-PL"/>
        </w:rPr>
      </w:pPr>
    </w:p>
    <w:p w:rsidR="00F542D3" w:rsidRPr="00C810DF" w:rsidRDefault="00F542D3" w:rsidP="00C810DF">
      <w:pPr>
        <w:spacing w:line="276" w:lineRule="auto"/>
        <w:jc w:val="center"/>
        <w:rPr>
          <w:rFonts w:ascii="Acumin Pro" w:hAnsi="Acumin Pro"/>
          <w:b/>
          <w:sz w:val="20"/>
          <w:szCs w:val="20"/>
          <w:lang w:val="pl-PL"/>
        </w:rPr>
      </w:pPr>
    </w:p>
    <w:p w:rsidR="00F542D3" w:rsidRPr="00C810DF" w:rsidRDefault="00F542D3" w:rsidP="00C810DF">
      <w:pPr>
        <w:spacing w:line="276" w:lineRule="auto"/>
        <w:jc w:val="center"/>
        <w:rPr>
          <w:rFonts w:ascii="Acumin Pro" w:hAnsi="Acumin Pro"/>
          <w:b/>
          <w:sz w:val="20"/>
          <w:szCs w:val="20"/>
          <w:lang w:val="pl-PL"/>
        </w:rPr>
      </w:pPr>
    </w:p>
    <w:p w:rsidR="00F542D3" w:rsidRPr="00C810DF" w:rsidRDefault="00F542D3" w:rsidP="00C810DF">
      <w:pPr>
        <w:spacing w:line="276" w:lineRule="auto"/>
        <w:jc w:val="center"/>
        <w:rPr>
          <w:rFonts w:ascii="Acumin Pro" w:hAnsi="Acumin Pro"/>
          <w:b/>
          <w:sz w:val="20"/>
          <w:szCs w:val="20"/>
          <w:lang w:val="pl-PL"/>
        </w:rPr>
      </w:pPr>
    </w:p>
    <w:p w:rsidR="00F542D3" w:rsidRPr="00C810DF" w:rsidRDefault="00F542D3" w:rsidP="00C810DF">
      <w:pPr>
        <w:spacing w:line="276" w:lineRule="auto"/>
        <w:jc w:val="center"/>
        <w:rPr>
          <w:rFonts w:ascii="Acumin Pro" w:hAnsi="Acumin Pro"/>
          <w:b/>
          <w:sz w:val="20"/>
          <w:szCs w:val="20"/>
          <w:lang w:val="pl-PL"/>
        </w:rPr>
      </w:pPr>
    </w:p>
    <w:p w:rsidR="00F542D3" w:rsidRPr="00C810DF" w:rsidRDefault="00A945BA" w:rsidP="00C810DF">
      <w:pPr>
        <w:spacing w:line="276" w:lineRule="auto"/>
        <w:jc w:val="both"/>
        <w:rPr>
          <w:rFonts w:ascii="Acumin Pro" w:hAnsi="Acumin Pro"/>
          <w:b/>
          <w:sz w:val="20"/>
          <w:szCs w:val="20"/>
          <w:lang w:val="pl-PL"/>
        </w:rPr>
      </w:pPr>
      <w:r w:rsidRPr="00C810DF">
        <w:rPr>
          <w:rFonts w:ascii="Acumin Pro" w:hAnsi="Acumin Pro"/>
          <w:b/>
          <w:sz w:val="20"/>
          <w:szCs w:val="20"/>
          <w:lang w:val="pl-PL"/>
        </w:rPr>
        <w:t>Niniejsze</w:t>
      </w:r>
      <w:r w:rsidR="00F23E70" w:rsidRPr="00C810DF">
        <w:rPr>
          <w:rFonts w:ascii="Acumin Pro" w:hAnsi="Acumin Pro"/>
          <w:b/>
          <w:sz w:val="20"/>
          <w:szCs w:val="20"/>
          <w:lang w:val="pl-PL"/>
        </w:rPr>
        <w:t xml:space="preserve"> postępowanie prowadzone jest przy użyciu środków komunikacji elektronicznej. Składanie ofert następuje za pośrednictwem platformy dostępnej pod adresem internetowym: </w:t>
      </w:r>
    </w:p>
    <w:p w:rsidR="00F542D3" w:rsidRPr="00C810DF" w:rsidRDefault="00C4378F" w:rsidP="00C810DF">
      <w:pPr>
        <w:spacing w:line="276" w:lineRule="auto"/>
        <w:jc w:val="center"/>
        <w:rPr>
          <w:rFonts w:ascii="Acumin Pro" w:hAnsi="Acumin Pro"/>
          <w:sz w:val="20"/>
          <w:szCs w:val="20"/>
          <w:lang w:val="pl-PL"/>
        </w:rPr>
      </w:pPr>
      <w:hyperlink r:id="rId8" w:history="1">
        <w:r w:rsidR="00F23E70" w:rsidRPr="00C810DF">
          <w:rPr>
            <w:rStyle w:val="Hipercze"/>
            <w:rFonts w:ascii="Acumin Pro" w:hAnsi="Acumin Pro"/>
            <w:sz w:val="20"/>
            <w:szCs w:val="20"/>
            <w:lang w:val="pl-PL"/>
          </w:rPr>
          <w:t>https://miniportal.uzp.gov.pl/</w:t>
        </w:r>
      </w:hyperlink>
    </w:p>
    <w:p w:rsidR="00F23E70" w:rsidRPr="00C810DF" w:rsidRDefault="00F23E70" w:rsidP="00C810DF">
      <w:pPr>
        <w:spacing w:line="276" w:lineRule="auto"/>
        <w:jc w:val="center"/>
        <w:rPr>
          <w:rFonts w:ascii="Acumin Pro" w:hAnsi="Acumin Pro"/>
          <w:sz w:val="20"/>
          <w:szCs w:val="20"/>
          <w:lang w:val="pl-PL"/>
        </w:rPr>
      </w:pPr>
    </w:p>
    <w:p w:rsidR="00F23E70" w:rsidRPr="00C810DF" w:rsidRDefault="00F23E70" w:rsidP="00C810DF">
      <w:pPr>
        <w:spacing w:line="276" w:lineRule="auto"/>
        <w:jc w:val="center"/>
        <w:rPr>
          <w:rFonts w:ascii="Acumin Pro" w:hAnsi="Acumin Pro"/>
          <w:sz w:val="20"/>
          <w:szCs w:val="20"/>
          <w:lang w:val="pl-PL"/>
        </w:rPr>
      </w:pPr>
    </w:p>
    <w:p w:rsidR="00F23E70" w:rsidRPr="00C810DF" w:rsidRDefault="00F23E70" w:rsidP="00C810DF">
      <w:pPr>
        <w:spacing w:line="276" w:lineRule="auto"/>
        <w:jc w:val="center"/>
        <w:rPr>
          <w:rFonts w:ascii="Acumin Pro" w:hAnsi="Acumin Pro"/>
          <w:sz w:val="20"/>
          <w:szCs w:val="20"/>
          <w:lang w:val="pl-PL"/>
        </w:rPr>
      </w:pPr>
    </w:p>
    <w:p w:rsidR="00F23E70" w:rsidRPr="00C810DF" w:rsidRDefault="00F23E70" w:rsidP="00C810DF">
      <w:pPr>
        <w:spacing w:line="276" w:lineRule="auto"/>
        <w:jc w:val="center"/>
        <w:rPr>
          <w:rFonts w:ascii="Acumin Pro" w:hAnsi="Acumin Pro"/>
          <w:sz w:val="20"/>
          <w:szCs w:val="20"/>
          <w:lang w:val="pl-PL"/>
        </w:rPr>
      </w:pPr>
    </w:p>
    <w:p w:rsidR="00F23E70" w:rsidRPr="00C810DF" w:rsidRDefault="00F23E70" w:rsidP="00C810DF">
      <w:pPr>
        <w:spacing w:line="276" w:lineRule="auto"/>
        <w:jc w:val="center"/>
        <w:rPr>
          <w:rFonts w:ascii="Acumin Pro" w:hAnsi="Acumin Pro"/>
          <w:b/>
          <w:sz w:val="20"/>
          <w:szCs w:val="20"/>
          <w:lang w:val="pl-PL"/>
        </w:rPr>
      </w:pPr>
    </w:p>
    <w:p w:rsidR="00F542D3" w:rsidRPr="00C810DF" w:rsidRDefault="00F542D3" w:rsidP="00C810DF">
      <w:pPr>
        <w:spacing w:line="276" w:lineRule="auto"/>
        <w:jc w:val="center"/>
        <w:rPr>
          <w:rFonts w:ascii="Acumin Pro" w:hAnsi="Acumin Pro"/>
          <w:b/>
          <w:sz w:val="20"/>
          <w:szCs w:val="20"/>
          <w:lang w:val="pl-PL"/>
        </w:rPr>
      </w:pPr>
    </w:p>
    <w:p w:rsidR="00F542D3" w:rsidRPr="00C810DF" w:rsidRDefault="00F542D3" w:rsidP="00C810DF">
      <w:pPr>
        <w:spacing w:line="276" w:lineRule="auto"/>
        <w:jc w:val="center"/>
        <w:rPr>
          <w:rFonts w:ascii="Acumin Pro" w:hAnsi="Acumin Pro"/>
          <w:b/>
          <w:sz w:val="20"/>
          <w:szCs w:val="20"/>
          <w:lang w:val="pl-PL"/>
        </w:rPr>
      </w:pPr>
    </w:p>
    <w:p w:rsidR="00F542D3" w:rsidRPr="00C810DF" w:rsidRDefault="00F542D3" w:rsidP="00C810DF">
      <w:pPr>
        <w:spacing w:line="276" w:lineRule="auto"/>
        <w:jc w:val="center"/>
        <w:rPr>
          <w:rFonts w:ascii="Acumin Pro" w:hAnsi="Acumin Pro"/>
          <w:b/>
          <w:sz w:val="20"/>
          <w:szCs w:val="20"/>
          <w:lang w:val="pl-PL"/>
        </w:rPr>
      </w:pPr>
    </w:p>
    <w:p w:rsidR="00F542D3" w:rsidRPr="00C810DF" w:rsidRDefault="00F542D3" w:rsidP="00C810DF">
      <w:pPr>
        <w:spacing w:line="276" w:lineRule="auto"/>
        <w:jc w:val="center"/>
        <w:rPr>
          <w:rFonts w:ascii="Acumin Pro" w:hAnsi="Acumin Pro"/>
          <w:b/>
          <w:sz w:val="20"/>
          <w:szCs w:val="20"/>
          <w:lang w:val="pl-PL"/>
        </w:rPr>
      </w:pPr>
    </w:p>
    <w:p w:rsidR="00F542D3" w:rsidRPr="00C810DF" w:rsidRDefault="00F542D3" w:rsidP="00C810DF">
      <w:pPr>
        <w:spacing w:line="276" w:lineRule="auto"/>
        <w:jc w:val="center"/>
        <w:rPr>
          <w:rFonts w:ascii="Acumin Pro" w:hAnsi="Acumin Pro"/>
          <w:b/>
          <w:sz w:val="20"/>
          <w:szCs w:val="20"/>
          <w:lang w:val="pl-PL"/>
        </w:rPr>
      </w:pPr>
    </w:p>
    <w:p w:rsidR="00F542D3" w:rsidRPr="00C810DF" w:rsidRDefault="00F542D3" w:rsidP="00C810DF">
      <w:pPr>
        <w:spacing w:line="276" w:lineRule="auto"/>
        <w:jc w:val="center"/>
        <w:rPr>
          <w:rFonts w:ascii="Acumin Pro" w:hAnsi="Acumin Pro"/>
          <w:b/>
          <w:sz w:val="20"/>
          <w:szCs w:val="20"/>
          <w:lang w:val="pl-PL"/>
        </w:rPr>
      </w:pPr>
    </w:p>
    <w:p w:rsidR="00F542D3" w:rsidRPr="00C810DF" w:rsidRDefault="00F542D3" w:rsidP="00C810DF">
      <w:pPr>
        <w:spacing w:line="276" w:lineRule="auto"/>
        <w:jc w:val="center"/>
        <w:rPr>
          <w:rFonts w:ascii="Acumin Pro" w:hAnsi="Acumin Pro"/>
          <w:b/>
          <w:sz w:val="20"/>
          <w:szCs w:val="20"/>
          <w:lang w:val="pl-PL"/>
        </w:rPr>
      </w:pPr>
    </w:p>
    <w:p w:rsidR="00F542D3" w:rsidRPr="00C810DF" w:rsidRDefault="00F542D3" w:rsidP="00C810DF">
      <w:pPr>
        <w:spacing w:line="276" w:lineRule="auto"/>
        <w:jc w:val="center"/>
        <w:rPr>
          <w:rFonts w:ascii="Acumin Pro" w:hAnsi="Acumin Pro"/>
          <w:b/>
          <w:sz w:val="20"/>
          <w:szCs w:val="20"/>
          <w:lang w:val="pl-PL"/>
        </w:rPr>
      </w:pPr>
    </w:p>
    <w:p w:rsidR="00F542D3" w:rsidRPr="00C810DF" w:rsidRDefault="00F542D3" w:rsidP="00C810DF">
      <w:pPr>
        <w:spacing w:line="276" w:lineRule="auto"/>
        <w:jc w:val="center"/>
        <w:rPr>
          <w:rFonts w:ascii="Acumin Pro" w:hAnsi="Acumin Pro"/>
          <w:b/>
          <w:sz w:val="20"/>
          <w:szCs w:val="20"/>
          <w:lang w:val="pl-PL"/>
        </w:rPr>
      </w:pPr>
    </w:p>
    <w:p w:rsidR="00D82591" w:rsidRPr="00C810DF" w:rsidRDefault="00D82591" w:rsidP="00C810DF">
      <w:pPr>
        <w:spacing w:line="276" w:lineRule="auto"/>
        <w:jc w:val="center"/>
        <w:rPr>
          <w:rFonts w:ascii="Acumin Pro" w:hAnsi="Acumin Pro"/>
          <w:b/>
          <w:sz w:val="20"/>
          <w:szCs w:val="20"/>
          <w:lang w:val="pl-PL"/>
        </w:rPr>
      </w:pPr>
    </w:p>
    <w:p w:rsidR="00D82591" w:rsidRPr="00C810DF" w:rsidRDefault="00D82591" w:rsidP="00C810DF">
      <w:pPr>
        <w:spacing w:line="276" w:lineRule="auto"/>
        <w:jc w:val="center"/>
        <w:rPr>
          <w:rFonts w:ascii="Acumin Pro" w:hAnsi="Acumin Pro"/>
          <w:b/>
          <w:sz w:val="20"/>
          <w:szCs w:val="20"/>
          <w:lang w:val="pl-PL"/>
        </w:rPr>
      </w:pPr>
    </w:p>
    <w:p w:rsidR="00D82591" w:rsidRPr="00C810DF" w:rsidRDefault="00D82591" w:rsidP="00C810DF">
      <w:pPr>
        <w:spacing w:line="276" w:lineRule="auto"/>
        <w:jc w:val="center"/>
        <w:rPr>
          <w:rFonts w:ascii="Acumin Pro" w:hAnsi="Acumin Pro"/>
          <w:b/>
          <w:sz w:val="20"/>
          <w:szCs w:val="20"/>
          <w:lang w:val="pl-PL"/>
        </w:rPr>
      </w:pPr>
    </w:p>
    <w:p w:rsidR="00E605DA" w:rsidRPr="00C810DF" w:rsidRDefault="00E605DA" w:rsidP="00C810DF">
      <w:pPr>
        <w:spacing w:line="276" w:lineRule="auto"/>
        <w:jc w:val="center"/>
        <w:rPr>
          <w:rFonts w:ascii="Acumin Pro" w:hAnsi="Acumin Pro"/>
          <w:b/>
          <w:sz w:val="20"/>
          <w:szCs w:val="20"/>
          <w:lang w:val="pl-PL"/>
        </w:rPr>
      </w:pPr>
    </w:p>
    <w:p w:rsidR="00E605DA" w:rsidRPr="00C810DF" w:rsidRDefault="00E605DA" w:rsidP="00C810DF">
      <w:pPr>
        <w:spacing w:line="276" w:lineRule="auto"/>
        <w:jc w:val="center"/>
        <w:rPr>
          <w:rFonts w:ascii="Acumin Pro" w:hAnsi="Acumin Pro"/>
          <w:b/>
          <w:sz w:val="20"/>
          <w:szCs w:val="20"/>
          <w:lang w:val="pl-PL"/>
        </w:rPr>
      </w:pPr>
    </w:p>
    <w:p w:rsidR="003E3A1B" w:rsidRPr="00C810DF" w:rsidRDefault="003E3A1B" w:rsidP="00C810DF">
      <w:pPr>
        <w:pStyle w:val="Teksttreci0"/>
        <w:shd w:val="clear" w:color="auto" w:fill="auto"/>
        <w:jc w:val="center"/>
        <w:rPr>
          <w:rFonts w:ascii="Acumin Pro" w:hAnsi="Acumin Pro" w:cs="Times New Roman"/>
        </w:rPr>
      </w:pPr>
    </w:p>
    <w:p w:rsidR="003E3A1B" w:rsidRPr="00C810DF" w:rsidRDefault="003E3A1B" w:rsidP="00C810DF">
      <w:pPr>
        <w:pStyle w:val="Teksttreci0"/>
        <w:shd w:val="clear" w:color="auto" w:fill="auto"/>
        <w:jc w:val="center"/>
        <w:rPr>
          <w:rFonts w:ascii="Acumin Pro" w:hAnsi="Acumin Pro" w:cs="Times New Roman"/>
        </w:rPr>
      </w:pPr>
    </w:p>
    <w:p w:rsidR="00C325D2" w:rsidRPr="00C810DF" w:rsidRDefault="00C325D2" w:rsidP="00C810DF">
      <w:pPr>
        <w:pStyle w:val="Teksttreci0"/>
        <w:shd w:val="clear" w:color="auto" w:fill="auto"/>
        <w:jc w:val="center"/>
        <w:rPr>
          <w:rFonts w:ascii="Acumin Pro" w:hAnsi="Acumin Pro" w:cs="Times New Roman"/>
        </w:rPr>
      </w:pPr>
    </w:p>
    <w:p w:rsidR="00F542D3" w:rsidRPr="00C810DF" w:rsidRDefault="00F542D3" w:rsidP="00C810DF">
      <w:pPr>
        <w:pStyle w:val="Teksttreci0"/>
        <w:shd w:val="clear" w:color="auto" w:fill="auto"/>
        <w:jc w:val="center"/>
        <w:rPr>
          <w:rFonts w:ascii="Acumin Pro" w:hAnsi="Acumin Pro" w:cs="Times New Roman"/>
        </w:rPr>
      </w:pPr>
      <w:r w:rsidRPr="00C810DF">
        <w:rPr>
          <w:rFonts w:ascii="Acumin Pro" w:hAnsi="Acumin Pro" w:cs="Times New Roman"/>
        </w:rPr>
        <w:lastRenderedPageBreak/>
        <w:t>Poznań,</w:t>
      </w:r>
      <w:r w:rsidR="00D86D0B" w:rsidRPr="00C810DF">
        <w:rPr>
          <w:rFonts w:ascii="Acumin Pro" w:hAnsi="Acumin Pro" w:cs="Times New Roman"/>
        </w:rPr>
        <w:t xml:space="preserve"> </w:t>
      </w:r>
      <w:r w:rsidR="000375A9" w:rsidRPr="00C810DF">
        <w:rPr>
          <w:rFonts w:ascii="Acumin Pro" w:hAnsi="Acumin Pro" w:cs="Times New Roman"/>
        </w:rPr>
        <w:t>20</w:t>
      </w:r>
      <w:r w:rsidR="00C325D2" w:rsidRPr="00C810DF">
        <w:rPr>
          <w:rFonts w:ascii="Acumin Pro" w:hAnsi="Acumin Pro" w:cs="Times New Roman"/>
        </w:rPr>
        <w:t xml:space="preserve"> sierpnia</w:t>
      </w:r>
      <w:r w:rsidR="00D86D0B" w:rsidRPr="00C810DF">
        <w:rPr>
          <w:rFonts w:ascii="Acumin Pro" w:hAnsi="Acumin Pro" w:cs="Times New Roman"/>
        </w:rPr>
        <w:t xml:space="preserve"> </w:t>
      </w:r>
      <w:r w:rsidR="007E58A7" w:rsidRPr="00C810DF">
        <w:rPr>
          <w:rFonts w:ascii="Acumin Pro" w:hAnsi="Acumin Pro" w:cs="Times New Roman"/>
        </w:rPr>
        <w:t>2021 r.</w:t>
      </w:r>
    </w:p>
    <w:p w:rsidR="00F542D3" w:rsidRPr="00C810DF" w:rsidRDefault="00F542D3" w:rsidP="00C810DF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ind w:left="709" w:hanging="709"/>
        <w:jc w:val="both"/>
        <w:rPr>
          <w:rFonts w:ascii="Acumin Pro" w:hAnsi="Acumin Pro"/>
          <w:b/>
          <w:sz w:val="20"/>
          <w:szCs w:val="20"/>
          <w:lang w:val="pl-PL"/>
        </w:rPr>
      </w:pPr>
      <w:r w:rsidRPr="00C810DF">
        <w:rPr>
          <w:rFonts w:ascii="Acumin Pro" w:hAnsi="Acumin Pro"/>
          <w:b/>
          <w:sz w:val="20"/>
          <w:szCs w:val="20"/>
          <w:lang w:val="pl-PL"/>
        </w:rPr>
        <w:t>Nazwa oraz adres zamawiającego, numer telefonu, adres poczty elektronicznej oraz strony internetowej prowadzonego postępowania</w:t>
      </w:r>
    </w:p>
    <w:p w:rsidR="00070EDF" w:rsidRPr="00C810DF" w:rsidRDefault="00070EDF" w:rsidP="00C810DF">
      <w:pPr>
        <w:spacing w:line="276" w:lineRule="auto"/>
        <w:rPr>
          <w:rFonts w:ascii="Acumin Pro" w:hAnsi="Acumin Pro"/>
          <w:b/>
          <w:sz w:val="20"/>
          <w:szCs w:val="20"/>
          <w:lang w:val="pl-PL"/>
        </w:rPr>
      </w:pPr>
    </w:p>
    <w:p w:rsidR="00B421EF" w:rsidRPr="00C810DF" w:rsidRDefault="00B421EF" w:rsidP="00C810DF">
      <w:pPr>
        <w:pStyle w:val="Akapitzlist"/>
        <w:spacing w:line="276" w:lineRule="auto"/>
        <w:ind w:left="0" w:firstLine="709"/>
        <w:rPr>
          <w:rFonts w:ascii="Acumin Pro" w:hAnsi="Acumin Pro"/>
          <w:sz w:val="20"/>
          <w:szCs w:val="20"/>
          <w:lang w:val="pl-PL"/>
        </w:rPr>
      </w:pPr>
      <w:r w:rsidRPr="00C810DF">
        <w:rPr>
          <w:rFonts w:ascii="Acumin Pro" w:hAnsi="Acumin Pro"/>
          <w:sz w:val="20"/>
          <w:szCs w:val="20"/>
          <w:lang w:val="pl-PL"/>
        </w:rPr>
        <w:t>Muzeum Narodowe w Poznaniu</w:t>
      </w:r>
    </w:p>
    <w:p w:rsidR="00B421EF" w:rsidRPr="00C810DF" w:rsidRDefault="00B421EF" w:rsidP="00C810DF">
      <w:pPr>
        <w:pStyle w:val="Akapitzlist"/>
        <w:spacing w:line="276" w:lineRule="auto"/>
        <w:ind w:left="0" w:firstLine="709"/>
        <w:rPr>
          <w:rFonts w:ascii="Acumin Pro" w:hAnsi="Acumin Pro"/>
          <w:sz w:val="20"/>
          <w:szCs w:val="20"/>
          <w:lang w:val="pl-PL"/>
        </w:rPr>
      </w:pPr>
      <w:r w:rsidRPr="00C810DF">
        <w:rPr>
          <w:rFonts w:ascii="Acumin Pro" w:hAnsi="Acumin Pro"/>
          <w:sz w:val="20"/>
          <w:szCs w:val="20"/>
          <w:lang w:val="pl-PL"/>
        </w:rPr>
        <w:t>Al. Marcinkowskiego 9, 61-745 Poznań</w:t>
      </w:r>
    </w:p>
    <w:p w:rsidR="00F542D3" w:rsidRPr="00C810DF" w:rsidRDefault="00B421EF" w:rsidP="00C810DF">
      <w:pPr>
        <w:pStyle w:val="Akapitzlist"/>
        <w:tabs>
          <w:tab w:val="left" w:pos="6849"/>
        </w:tabs>
        <w:spacing w:line="276" w:lineRule="auto"/>
        <w:ind w:left="0" w:firstLine="709"/>
        <w:rPr>
          <w:rFonts w:ascii="Acumin Pro" w:hAnsi="Acumin Pro"/>
          <w:sz w:val="20"/>
          <w:szCs w:val="20"/>
          <w:lang w:val="pl-PL"/>
        </w:rPr>
      </w:pPr>
      <w:r w:rsidRPr="00C810DF">
        <w:rPr>
          <w:rFonts w:ascii="Acumin Pro" w:hAnsi="Acumin Pro"/>
          <w:sz w:val="20"/>
          <w:szCs w:val="20"/>
          <w:lang w:val="pl-PL"/>
        </w:rPr>
        <w:t>REGON: 000275978, NIP: 777-00-06-321</w:t>
      </w:r>
    </w:p>
    <w:p w:rsidR="00B421EF" w:rsidRPr="00C810DF" w:rsidRDefault="009D387A" w:rsidP="00C810DF">
      <w:pPr>
        <w:pStyle w:val="Akapitzlist"/>
        <w:tabs>
          <w:tab w:val="left" w:pos="6849"/>
        </w:tabs>
        <w:spacing w:line="276" w:lineRule="auto"/>
        <w:ind w:left="0" w:firstLine="709"/>
        <w:rPr>
          <w:rFonts w:ascii="Acumin Pro" w:hAnsi="Acumin Pro"/>
          <w:sz w:val="20"/>
          <w:szCs w:val="20"/>
          <w:lang w:val="pl-PL"/>
        </w:rPr>
      </w:pPr>
      <w:r w:rsidRPr="00C810DF">
        <w:rPr>
          <w:rFonts w:ascii="Acumin Pro" w:hAnsi="Acumin Pro"/>
          <w:sz w:val="20"/>
          <w:szCs w:val="20"/>
          <w:lang w:val="pl-PL"/>
        </w:rPr>
        <w:tab/>
      </w:r>
    </w:p>
    <w:p w:rsidR="00B72718" w:rsidRPr="00C810DF" w:rsidRDefault="00B421EF" w:rsidP="00C810DF">
      <w:pPr>
        <w:pStyle w:val="Akapitzlist"/>
        <w:spacing w:line="276" w:lineRule="auto"/>
        <w:ind w:left="0" w:firstLine="709"/>
        <w:rPr>
          <w:rFonts w:ascii="Acumin Pro" w:hAnsi="Acumin Pro"/>
          <w:sz w:val="20"/>
          <w:szCs w:val="20"/>
          <w:lang w:val="pl-PL"/>
        </w:rPr>
      </w:pPr>
      <w:r w:rsidRPr="00C810DF">
        <w:rPr>
          <w:rFonts w:ascii="Acumin Pro" w:hAnsi="Acumin Pro"/>
          <w:sz w:val="20"/>
          <w:szCs w:val="20"/>
          <w:lang w:val="pl-PL"/>
        </w:rPr>
        <w:t>Nr tel.: 61 85 68</w:t>
      </w:r>
      <w:r w:rsidR="00B72718" w:rsidRPr="00C810DF">
        <w:rPr>
          <w:rFonts w:ascii="Acumin Pro" w:hAnsi="Acumin Pro"/>
          <w:sz w:val="20"/>
          <w:szCs w:val="20"/>
          <w:lang w:val="pl-PL"/>
        </w:rPr>
        <w:t> </w:t>
      </w:r>
      <w:r w:rsidR="004438DC" w:rsidRPr="00C810DF">
        <w:rPr>
          <w:rFonts w:ascii="Acumin Pro" w:hAnsi="Acumin Pro"/>
          <w:sz w:val="20"/>
          <w:szCs w:val="20"/>
          <w:lang w:val="pl-PL"/>
        </w:rPr>
        <w:t>048</w:t>
      </w:r>
      <w:r w:rsidR="00B72718" w:rsidRPr="00C810DF">
        <w:rPr>
          <w:rFonts w:ascii="Acumin Pro" w:hAnsi="Acumin Pro"/>
          <w:sz w:val="20"/>
          <w:szCs w:val="20"/>
          <w:lang w:val="pl-PL"/>
        </w:rPr>
        <w:t>, 061 85 68 167</w:t>
      </w:r>
    </w:p>
    <w:p w:rsidR="0064667A" w:rsidRPr="00C810DF" w:rsidRDefault="00B72718" w:rsidP="00C810DF">
      <w:pPr>
        <w:pStyle w:val="Akapitzlist"/>
        <w:spacing w:line="276" w:lineRule="auto"/>
        <w:ind w:left="0" w:firstLine="709"/>
        <w:rPr>
          <w:rFonts w:ascii="Acumin Pro" w:hAnsi="Acumin Pro"/>
          <w:b/>
          <w:sz w:val="20"/>
          <w:szCs w:val="20"/>
          <w:lang w:val="pl-PL"/>
        </w:rPr>
      </w:pPr>
      <w:r w:rsidRPr="00C810DF">
        <w:rPr>
          <w:rFonts w:ascii="Acumin Pro" w:hAnsi="Acumin Pro"/>
          <w:sz w:val="20"/>
          <w:szCs w:val="20"/>
          <w:lang w:val="pl-PL"/>
        </w:rPr>
        <w:t>Adres poczty elektronicznej</w:t>
      </w:r>
      <w:r w:rsidRPr="00C810DF">
        <w:rPr>
          <w:rFonts w:ascii="Acumin Pro" w:hAnsi="Acumin Pro"/>
          <w:b/>
          <w:sz w:val="20"/>
          <w:szCs w:val="20"/>
          <w:lang w:val="pl-PL"/>
        </w:rPr>
        <w:t xml:space="preserve">: </w:t>
      </w:r>
      <w:hyperlink r:id="rId9" w:history="1">
        <w:r w:rsidR="004438DC" w:rsidRPr="00C810DF">
          <w:rPr>
            <w:rStyle w:val="Hipercze"/>
            <w:rFonts w:ascii="Acumin Pro" w:hAnsi="Acumin Pro"/>
            <w:b/>
            <w:sz w:val="20"/>
            <w:szCs w:val="20"/>
            <w:lang w:val="pl-PL"/>
          </w:rPr>
          <w:t>zp@mnp.art.pl</w:t>
        </w:r>
      </w:hyperlink>
    </w:p>
    <w:p w:rsidR="00B72718" w:rsidRPr="00C810DF" w:rsidRDefault="00F23E70" w:rsidP="00C810DF">
      <w:pPr>
        <w:pStyle w:val="Akapitzlist"/>
        <w:spacing w:line="276" w:lineRule="auto"/>
        <w:ind w:left="709"/>
        <w:jc w:val="both"/>
        <w:rPr>
          <w:rFonts w:ascii="Acumin Pro" w:hAnsi="Acumin Pro"/>
          <w:b/>
          <w:sz w:val="20"/>
          <w:szCs w:val="20"/>
          <w:lang w:val="pl-PL"/>
        </w:rPr>
      </w:pPr>
      <w:r w:rsidRPr="00C810DF">
        <w:rPr>
          <w:rFonts w:ascii="Acumin Pro" w:hAnsi="Acumin Pro"/>
          <w:sz w:val="20"/>
          <w:szCs w:val="20"/>
          <w:lang w:val="pl-PL"/>
        </w:rPr>
        <w:t>Adres strony internetowej, na której prowadzone jest postępowanie i na której będą dostępne</w:t>
      </w:r>
      <w:r w:rsidR="009C6863">
        <w:rPr>
          <w:rFonts w:ascii="Acumin Pro" w:hAnsi="Acumin Pro"/>
          <w:sz w:val="20"/>
          <w:szCs w:val="20"/>
          <w:lang w:val="pl-PL"/>
        </w:rPr>
        <w:t xml:space="preserve"> </w:t>
      </w:r>
      <w:r w:rsidRPr="00C810DF">
        <w:rPr>
          <w:rFonts w:ascii="Acumin Pro" w:hAnsi="Acumin Pro"/>
          <w:sz w:val="20"/>
          <w:szCs w:val="20"/>
          <w:lang w:val="pl-PL"/>
        </w:rPr>
        <w:t>wszelkie dokumenty związane z prowadzoną procedurą</w:t>
      </w:r>
      <w:r w:rsidR="00B421EF" w:rsidRPr="00C810DF">
        <w:rPr>
          <w:rFonts w:ascii="Acumin Pro" w:hAnsi="Acumin Pro"/>
          <w:sz w:val="20"/>
          <w:szCs w:val="20"/>
          <w:lang w:val="pl-PL"/>
        </w:rPr>
        <w:t>:</w:t>
      </w:r>
      <w:r w:rsidR="00B52298" w:rsidRPr="00C810DF">
        <w:rPr>
          <w:rFonts w:ascii="Acumin Pro" w:hAnsi="Acumin Pro"/>
          <w:sz w:val="20"/>
          <w:szCs w:val="20"/>
          <w:lang w:val="pl-PL"/>
        </w:rPr>
        <w:t xml:space="preserve"> </w:t>
      </w:r>
      <w:hyperlink r:id="rId10" w:history="1">
        <w:r w:rsidR="0064667A" w:rsidRPr="00C810DF">
          <w:rPr>
            <w:rStyle w:val="Hipercze"/>
            <w:rFonts w:ascii="Acumin Pro" w:hAnsi="Acumin Pro"/>
            <w:b/>
            <w:sz w:val="20"/>
            <w:szCs w:val="20"/>
            <w:lang w:val="pl-PL"/>
          </w:rPr>
          <w:t>https://bip.mnp.art.pl/</w:t>
        </w:r>
      </w:hyperlink>
    </w:p>
    <w:p w:rsidR="00F23E70" w:rsidRPr="00C810DF" w:rsidRDefault="00F23E70" w:rsidP="00C810DF">
      <w:pPr>
        <w:pStyle w:val="Akapitzlist"/>
        <w:spacing w:line="276" w:lineRule="auto"/>
        <w:ind w:left="0" w:firstLine="709"/>
        <w:rPr>
          <w:rFonts w:ascii="Acumin Pro" w:hAnsi="Acumin Pro"/>
          <w:sz w:val="20"/>
          <w:szCs w:val="20"/>
          <w:lang w:val="pl-PL"/>
        </w:rPr>
      </w:pPr>
      <w:r w:rsidRPr="00C810DF">
        <w:rPr>
          <w:rFonts w:ascii="Acumin Pro" w:hAnsi="Acumin Pro"/>
          <w:sz w:val="20"/>
          <w:szCs w:val="20"/>
          <w:lang w:val="pl-PL"/>
        </w:rPr>
        <w:tab/>
      </w:r>
    </w:p>
    <w:p w:rsidR="004F6AA9" w:rsidRPr="00C810DF" w:rsidRDefault="004F6AA9" w:rsidP="00C810DF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ind w:left="0" w:firstLine="0"/>
        <w:jc w:val="both"/>
        <w:rPr>
          <w:rFonts w:ascii="Acumin Pro" w:hAnsi="Acumin Pro"/>
          <w:b/>
          <w:sz w:val="20"/>
          <w:szCs w:val="20"/>
          <w:lang w:val="pl-PL"/>
        </w:rPr>
      </w:pPr>
      <w:r w:rsidRPr="00C810DF">
        <w:rPr>
          <w:rFonts w:ascii="Acumin Pro" w:hAnsi="Acumin Pro"/>
          <w:b/>
          <w:sz w:val="20"/>
          <w:szCs w:val="20"/>
          <w:lang w:val="pl-PL"/>
        </w:rPr>
        <w:t>Tryb udzielenia zamówienia</w:t>
      </w:r>
      <w:r w:rsidR="00B421EF" w:rsidRPr="00C810DF">
        <w:rPr>
          <w:rFonts w:ascii="Acumin Pro" w:hAnsi="Acumin Pro"/>
          <w:b/>
          <w:sz w:val="20"/>
          <w:szCs w:val="20"/>
          <w:lang w:val="pl-PL"/>
        </w:rPr>
        <w:t>:</w:t>
      </w:r>
    </w:p>
    <w:p w:rsidR="00A4196A" w:rsidRPr="00C810DF" w:rsidRDefault="00A4196A" w:rsidP="00C810DF">
      <w:pPr>
        <w:pStyle w:val="Akapitzlist"/>
        <w:numPr>
          <w:ilvl w:val="3"/>
          <w:numId w:val="3"/>
        </w:numPr>
        <w:spacing w:line="276" w:lineRule="auto"/>
        <w:ind w:left="1276" w:hanging="567"/>
        <w:rPr>
          <w:rFonts w:ascii="Acumin Pro" w:hAnsi="Acumin Pro"/>
          <w:sz w:val="20"/>
          <w:szCs w:val="20"/>
          <w:lang w:val="pl-PL"/>
        </w:rPr>
      </w:pPr>
      <w:r w:rsidRPr="00C810DF">
        <w:rPr>
          <w:rFonts w:ascii="Acumin Pro" w:hAnsi="Acumin Pro"/>
          <w:sz w:val="20"/>
          <w:szCs w:val="20"/>
          <w:lang w:val="pl-PL"/>
        </w:rPr>
        <w:t>Tryb podstawowy bez negocjacj</w:t>
      </w:r>
      <w:r w:rsidR="00840A36" w:rsidRPr="00C810DF">
        <w:rPr>
          <w:rFonts w:ascii="Acumin Pro" w:hAnsi="Acumin Pro"/>
          <w:sz w:val="20"/>
          <w:szCs w:val="20"/>
          <w:lang w:val="pl-PL"/>
        </w:rPr>
        <w:t xml:space="preserve">i, o którym mowa w art. 275 pkt. </w:t>
      </w:r>
      <w:r w:rsidRPr="00C810DF">
        <w:rPr>
          <w:rFonts w:ascii="Acumin Pro" w:hAnsi="Acumin Pro"/>
          <w:sz w:val="20"/>
          <w:szCs w:val="20"/>
          <w:lang w:val="pl-PL"/>
        </w:rPr>
        <w:t xml:space="preserve">1 ustawy z dnia 11 września 2019 r. Prawo zamówień publicznych </w:t>
      </w:r>
    </w:p>
    <w:p w:rsidR="00A4196A" w:rsidRPr="00C810DF" w:rsidRDefault="00E7246F" w:rsidP="00C810DF">
      <w:pPr>
        <w:pStyle w:val="Teksttreci0"/>
        <w:numPr>
          <w:ilvl w:val="3"/>
          <w:numId w:val="3"/>
        </w:numPr>
        <w:shd w:val="clear" w:color="auto" w:fill="auto"/>
        <w:tabs>
          <w:tab w:val="left" w:pos="709"/>
        </w:tabs>
        <w:ind w:left="1276" w:hanging="567"/>
        <w:jc w:val="both"/>
        <w:rPr>
          <w:rFonts w:ascii="Acumin Pro" w:hAnsi="Acumin Pro" w:cs="Times New Roman"/>
        </w:rPr>
      </w:pPr>
      <w:r w:rsidRPr="00C810DF">
        <w:rPr>
          <w:rFonts w:ascii="Acumin Pro" w:hAnsi="Acumin Pro" w:cs="Times New Roman"/>
        </w:rPr>
        <w:t xml:space="preserve">Zamawiający </w:t>
      </w:r>
      <w:r w:rsidR="00A4196A" w:rsidRPr="00C810DF">
        <w:rPr>
          <w:rFonts w:ascii="Acumin Pro" w:hAnsi="Acumin Pro" w:cs="Times New Roman"/>
          <w:bCs/>
        </w:rPr>
        <w:t>nie przewiduje</w:t>
      </w:r>
      <w:r w:rsidR="009C6863">
        <w:rPr>
          <w:rFonts w:ascii="Acumin Pro" w:hAnsi="Acumin Pro" w:cs="Times New Roman"/>
          <w:bCs/>
        </w:rPr>
        <w:t xml:space="preserve"> </w:t>
      </w:r>
      <w:r w:rsidR="00A4196A" w:rsidRPr="00C810DF">
        <w:rPr>
          <w:rFonts w:ascii="Acumin Pro" w:hAnsi="Acumin Pro" w:cs="Times New Roman"/>
        </w:rPr>
        <w:t>wyboru najkorzystniejszej oferty z możliwością prowadzenia negocjacji.</w:t>
      </w:r>
    </w:p>
    <w:p w:rsidR="00E7246F" w:rsidRPr="00C810DF" w:rsidRDefault="00E7246F" w:rsidP="00C810DF">
      <w:pPr>
        <w:pStyle w:val="Teksttreci0"/>
        <w:numPr>
          <w:ilvl w:val="3"/>
          <w:numId w:val="3"/>
        </w:numPr>
        <w:shd w:val="clear" w:color="auto" w:fill="auto"/>
        <w:tabs>
          <w:tab w:val="left" w:pos="709"/>
        </w:tabs>
        <w:ind w:left="1276" w:hanging="567"/>
        <w:jc w:val="both"/>
        <w:rPr>
          <w:rFonts w:ascii="Acumin Pro" w:hAnsi="Acumin Pro" w:cs="Times New Roman"/>
        </w:rPr>
      </w:pPr>
      <w:r w:rsidRPr="00C810DF">
        <w:rPr>
          <w:rFonts w:ascii="Acumin Pro" w:hAnsi="Acumin Pro" w:cs="Times New Roman"/>
        </w:rPr>
        <w:t>Szacunkowa wartość zamówienia nie przekracza progów unijnych o których mowa w art.</w:t>
      </w:r>
      <w:r w:rsidR="00D86D0B" w:rsidRPr="00C810DF">
        <w:rPr>
          <w:rFonts w:ascii="Acumin Pro" w:hAnsi="Acumin Pro" w:cs="Times New Roman"/>
        </w:rPr>
        <w:t xml:space="preserve"> </w:t>
      </w:r>
      <w:r w:rsidRPr="00C810DF">
        <w:rPr>
          <w:rFonts w:ascii="Acumin Pro" w:hAnsi="Acumin Pro" w:cs="Times New Roman"/>
        </w:rPr>
        <w:t xml:space="preserve">3 ustawy </w:t>
      </w:r>
      <w:r w:rsidR="004C2EF3" w:rsidRPr="00C810DF">
        <w:rPr>
          <w:rFonts w:ascii="Acumin Pro" w:hAnsi="Acumin Pro" w:cs="Times New Roman"/>
        </w:rPr>
        <w:t>PZP.</w:t>
      </w:r>
    </w:p>
    <w:p w:rsidR="00E7246F" w:rsidRPr="00C810DF" w:rsidRDefault="00E7246F" w:rsidP="00C810DF">
      <w:pPr>
        <w:pStyle w:val="Teksttreci0"/>
        <w:numPr>
          <w:ilvl w:val="3"/>
          <w:numId w:val="3"/>
        </w:numPr>
        <w:shd w:val="clear" w:color="auto" w:fill="auto"/>
        <w:tabs>
          <w:tab w:val="left" w:pos="709"/>
        </w:tabs>
        <w:ind w:left="1276" w:hanging="567"/>
        <w:jc w:val="both"/>
        <w:rPr>
          <w:rFonts w:ascii="Acumin Pro" w:hAnsi="Acumin Pro" w:cs="Times New Roman"/>
        </w:rPr>
      </w:pPr>
      <w:r w:rsidRPr="00C810DF">
        <w:rPr>
          <w:rFonts w:ascii="Acumin Pro" w:hAnsi="Acumin Pro" w:cs="Times New Roman"/>
        </w:rPr>
        <w:t>Zamawiający nie przewiduje aukcji elektronicznej.</w:t>
      </w:r>
    </w:p>
    <w:p w:rsidR="00E7246F" w:rsidRPr="00C810DF" w:rsidRDefault="00E7246F" w:rsidP="00C810DF">
      <w:pPr>
        <w:pStyle w:val="Teksttreci0"/>
        <w:numPr>
          <w:ilvl w:val="3"/>
          <w:numId w:val="3"/>
        </w:numPr>
        <w:shd w:val="clear" w:color="auto" w:fill="auto"/>
        <w:tabs>
          <w:tab w:val="left" w:pos="709"/>
        </w:tabs>
        <w:ind w:left="1276" w:hanging="567"/>
        <w:jc w:val="both"/>
        <w:rPr>
          <w:rFonts w:ascii="Acumin Pro" w:hAnsi="Acumin Pro" w:cs="Times New Roman"/>
        </w:rPr>
      </w:pPr>
      <w:r w:rsidRPr="00C810DF">
        <w:rPr>
          <w:rFonts w:ascii="Acumin Pro" w:hAnsi="Acumin Pro" w:cs="Times New Roman"/>
        </w:rPr>
        <w:t>Zamawiający nie przewiduje złożenia oferty w postaci katalogów elektronicznych.</w:t>
      </w:r>
    </w:p>
    <w:p w:rsidR="00E7246F" w:rsidRPr="00C810DF" w:rsidRDefault="00E7246F" w:rsidP="00C810DF">
      <w:pPr>
        <w:pStyle w:val="Teksttreci0"/>
        <w:numPr>
          <w:ilvl w:val="3"/>
          <w:numId w:val="3"/>
        </w:numPr>
        <w:shd w:val="clear" w:color="auto" w:fill="auto"/>
        <w:tabs>
          <w:tab w:val="left" w:pos="709"/>
        </w:tabs>
        <w:ind w:left="1276" w:hanging="567"/>
        <w:jc w:val="both"/>
        <w:rPr>
          <w:rFonts w:ascii="Acumin Pro" w:hAnsi="Acumin Pro" w:cs="Times New Roman"/>
        </w:rPr>
      </w:pPr>
      <w:r w:rsidRPr="00C810DF">
        <w:rPr>
          <w:rFonts w:ascii="Acumin Pro" w:hAnsi="Acumin Pro" w:cs="Times New Roman"/>
        </w:rPr>
        <w:t>Zamawiający nie prowadzi postępowania w celu zawarcia umowy ramowej.</w:t>
      </w:r>
    </w:p>
    <w:p w:rsidR="00E7246F" w:rsidRPr="00C810DF" w:rsidRDefault="00E7246F" w:rsidP="00C810DF">
      <w:pPr>
        <w:pStyle w:val="Teksttreci0"/>
        <w:numPr>
          <w:ilvl w:val="3"/>
          <w:numId w:val="3"/>
        </w:numPr>
        <w:shd w:val="clear" w:color="auto" w:fill="auto"/>
        <w:tabs>
          <w:tab w:val="left" w:pos="709"/>
        </w:tabs>
        <w:ind w:left="1276" w:hanging="567"/>
        <w:jc w:val="both"/>
        <w:rPr>
          <w:rFonts w:ascii="Acumin Pro" w:hAnsi="Acumin Pro" w:cs="Times New Roman"/>
        </w:rPr>
      </w:pPr>
      <w:r w:rsidRPr="00C810DF">
        <w:rPr>
          <w:rFonts w:ascii="Acumin Pro" w:hAnsi="Acumin Pro" w:cs="Times New Roman"/>
        </w:rPr>
        <w:t xml:space="preserve">Zamawiający nie zastrzega możliwości ubiegania się o udzielenie zamówienia wyłącznie przez wykonawców, o których mowa w art.94 ustawy </w:t>
      </w:r>
      <w:r w:rsidR="004C2EF3" w:rsidRPr="00C810DF">
        <w:rPr>
          <w:rFonts w:ascii="Acumin Pro" w:hAnsi="Acumin Pro" w:cs="Times New Roman"/>
        </w:rPr>
        <w:t>PZP</w:t>
      </w:r>
      <w:r w:rsidRPr="00C810DF">
        <w:rPr>
          <w:rFonts w:ascii="Acumin Pro" w:hAnsi="Acumin Pro" w:cs="Times New Roman"/>
        </w:rPr>
        <w:t>.</w:t>
      </w:r>
    </w:p>
    <w:p w:rsidR="00E7246F" w:rsidRPr="00C810DF" w:rsidRDefault="00E7246F" w:rsidP="00C810DF">
      <w:pPr>
        <w:pStyle w:val="Teksttreci0"/>
        <w:numPr>
          <w:ilvl w:val="3"/>
          <w:numId w:val="3"/>
        </w:numPr>
        <w:shd w:val="clear" w:color="auto" w:fill="auto"/>
        <w:tabs>
          <w:tab w:val="left" w:pos="709"/>
        </w:tabs>
        <w:ind w:left="1276" w:hanging="567"/>
        <w:jc w:val="both"/>
        <w:rPr>
          <w:rFonts w:ascii="Acumin Pro" w:hAnsi="Acumin Pro" w:cs="Times New Roman"/>
        </w:rPr>
      </w:pPr>
      <w:r w:rsidRPr="00C810DF">
        <w:rPr>
          <w:rFonts w:ascii="Acumin Pro" w:hAnsi="Acumin Pro" w:cs="Times New Roman"/>
        </w:rPr>
        <w:t>Zamawiający nie określa dodatkowych wymagań związanych z zatrudnieniem osób, o których mowa w art. 96 ust. 2 pkt</w:t>
      </w:r>
      <w:r w:rsidR="00840A36" w:rsidRPr="00C810DF">
        <w:rPr>
          <w:rFonts w:ascii="Acumin Pro" w:hAnsi="Acumin Pro" w:cs="Times New Roman"/>
        </w:rPr>
        <w:t xml:space="preserve">. </w:t>
      </w:r>
      <w:r w:rsidRPr="00C810DF">
        <w:rPr>
          <w:rFonts w:ascii="Acumin Pro" w:hAnsi="Acumin Pro" w:cs="Times New Roman"/>
        </w:rPr>
        <w:t xml:space="preserve">2 ustawy </w:t>
      </w:r>
      <w:r w:rsidR="004C2EF3" w:rsidRPr="00C810DF">
        <w:rPr>
          <w:rFonts w:ascii="Acumin Pro" w:hAnsi="Acumin Pro" w:cs="Times New Roman"/>
        </w:rPr>
        <w:t>PZP</w:t>
      </w:r>
      <w:r w:rsidRPr="00C810DF">
        <w:rPr>
          <w:rFonts w:ascii="Acumin Pro" w:hAnsi="Acumin Pro" w:cs="Times New Roman"/>
        </w:rPr>
        <w:t>.</w:t>
      </w:r>
    </w:p>
    <w:p w:rsidR="00A4196A" w:rsidRPr="00C810DF" w:rsidRDefault="00A4196A" w:rsidP="00C810DF">
      <w:pPr>
        <w:pStyle w:val="Teksttreci0"/>
        <w:shd w:val="clear" w:color="auto" w:fill="auto"/>
        <w:jc w:val="both"/>
        <w:rPr>
          <w:rFonts w:ascii="Acumin Pro" w:hAnsi="Acumin Pro" w:cs="Times New Roman"/>
        </w:rPr>
      </w:pPr>
    </w:p>
    <w:p w:rsidR="004F6AA9" w:rsidRPr="00C810DF" w:rsidRDefault="004F6AA9" w:rsidP="00C810DF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ind w:left="0" w:firstLine="0"/>
        <w:jc w:val="both"/>
        <w:rPr>
          <w:rFonts w:ascii="Acumin Pro" w:hAnsi="Acumin Pro"/>
          <w:b/>
          <w:sz w:val="20"/>
          <w:szCs w:val="20"/>
          <w:lang w:val="pl-PL"/>
        </w:rPr>
      </w:pPr>
      <w:r w:rsidRPr="00C810DF">
        <w:rPr>
          <w:rFonts w:ascii="Acumin Pro" w:hAnsi="Acumin Pro"/>
          <w:b/>
          <w:sz w:val="20"/>
          <w:szCs w:val="20"/>
          <w:lang w:val="pl-PL"/>
        </w:rPr>
        <w:t>Opis przedmiotu zamówienia</w:t>
      </w:r>
      <w:r w:rsidR="00B421EF" w:rsidRPr="00C810DF">
        <w:rPr>
          <w:rFonts w:ascii="Acumin Pro" w:hAnsi="Acumin Pro"/>
          <w:b/>
          <w:sz w:val="20"/>
          <w:szCs w:val="20"/>
          <w:lang w:val="pl-PL"/>
        </w:rPr>
        <w:t>:</w:t>
      </w:r>
    </w:p>
    <w:p w:rsidR="00A91558" w:rsidRPr="00C810DF" w:rsidRDefault="00A4196A" w:rsidP="00C810DF">
      <w:pPr>
        <w:pStyle w:val="Tekstpodstawowy2"/>
        <w:numPr>
          <w:ilvl w:val="0"/>
          <w:numId w:val="4"/>
        </w:numPr>
        <w:spacing w:after="0" w:line="276" w:lineRule="auto"/>
        <w:ind w:left="1276" w:hanging="567"/>
        <w:jc w:val="both"/>
        <w:rPr>
          <w:rFonts w:ascii="Acumin Pro" w:eastAsia="Arial Unicode MS" w:hAnsi="Acumin Pro"/>
          <w:sz w:val="20"/>
          <w:szCs w:val="20"/>
        </w:rPr>
      </w:pPr>
      <w:r w:rsidRPr="00C810DF">
        <w:rPr>
          <w:rFonts w:ascii="Acumin Pro" w:hAnsi="Acumin Pro"/>
          <w:sz w:val="20"/>
          <w:szCs w:val="20"/>
        </w:rPr>
        <w:t xml:space="preserve">Przedmiotem </w:t>
      </w:r>
      <w:r w:rsidR="00525442" w:rsidRPr="00C810DF">
        <w:rPr>
          <w:rFonts w:ascii="Acumin Pro" w:eastAsia="Arial Unicode MS" w:hAnsi="Acumin Pro"/>
          <w:sz w:val="20"/>
          <w:szCs w:val="20"/>
        </w:rPr>
        <w:t>zamówienia</w:t>
      </w:r>
      <w:r w:rsidR="009C724A" w:rsidRPr="00C810DF">
        <w:rPr>
          <w:rFonts w:ascii="Acumin Pro" w:eastAsia="Arial Unicode MS" w:hAnsi="Acumin Pro"/>
          <w:sz w:val="20"/>
          <w:szCs w:val="20"/>
        </w:rPr>
        <w:t xml:space="preserve"> jest wykonanie robót budowlanych</w:t>
      </w:r>
      <w:r w:rsidR="00E97B15" w:rsidRPr="00C810DF">
        <w:rPr>
          <w:rFonts w:ascii="Acumin Pro" w:eastAsia="Arial Unicode MS" w:hAnsi="Acumin Pro"/>
          <w:sz w:val="20"/>
          <w:szCs w:val="20"/>
        </w:rPr>
        <w:t xml:space="preserve"> polegających na wymianie</w:t>
      </w:r>
      <w:r w:rsidR="00C325D2" w:rsidRPr="00C810DF">
        <w:rPr>
          <w:rFonts w:ascii="Acumin Pro" w:hAnsi="Acumin Pro"/>
          <w:sz w:val="20"/>
          <w:szCs w:val="20"/>
        </w:rPr>
        <w:t xml:space="preserve"> oraz konserwacji stolarki okiennej i drzwiowej w Zamku w Gołuchowie, Oddziale Muzeum Narodowego w Poznaniu</w:t>
      </w:r>
      <w:r w:rsidR="00C010E6" w:rsidRPr="00C810DF">
        <w:rPr>
          <w:rFonts w:ascii="Acumin Pro" w:hAnsi="Acumin Pro"/>
          <w:sz w:val="20"/>
          <w:szCs w:val="20"/>
        </w:rPr>
        <w:t xml:space="preserve">, </w:t>
      </w:r>
      <w:r w:rsidR="00FA183E" w:rsidRPr="00C810DF">
        <w:rPr>
          <w:rFonts w:ascii="Acumin Pro" w:hAnsi="Acumin Pro"/>
          <w:sz w:val="20"/>
          <w:szCs w:val="20"/>
        </w:rPr>
        <w:t xml:space="preserve">szczegółowo opisanych w Dokumentacji Projektowej, </w:t>
      </w:r>
      <w:r w:rsidR="000A217C" w:rsidRPr="00C810DF">
        <w:rPr>
          <w:rFonts w:ascii="Acumin Pro" w:hAnsi="Acumin Pro"/>
          <w:sz w:val="20"/>
          <w:szCs w:val="20"/>
        </w:rPr>
        <w:t>Specyfikacj</w:t>
      </w:r>
      <w:r w:rsidR="00FA183E" w:rsidRPr="00C810DF">
        <w:rPr>
          <w:rFonts w:ascii="Acumin Pro" w:hAnsi="Acumin Pro"/>
          <w:sz w:val="20"/>
          <w:szCs w:val="20"/>
        </w:rPr>
        <w:t>i</w:t>
      </w:r>
      <w:r w:rsidR="000A217C" w:rsidRPr="00C810DF">
        <w:rPr>
          <w:rFonts w:ascii="Acumin Pro" w:hAnsi="Acumin Pro"/>
          <w:sz w:val="20"/>
          <w:szCs w:val="20"/>
        </w:rPr>
        <w:t xml:space="preserve"> Techniczn</w:t>
      </w:r>
      <w:r w:rsidR="00FA183E" w:rsidRPr="00C810DF">
        <w:rPr>
          <w:rFonts w:ascii="Acumin Pro" w:hAnsi="Acumin Pro"/>
          <w:sz w:val="20"/>
          <w:szCs w:val="20"/>
        </w:rPr>
        <w:t>ej</w:t>
      </w:r>
      <w:r w:rsidR="000A217C" w:rsidRPr="00C810DF">
        <w:rPr>
          <w:rFonts w:ascii="Acumin Pro" w:hAnsi="Acumin Pro"/>
          <w:sz w:val="20"/>
          <w:szCs w:val="20"/>
        </w:rPr>
        <w:t xml:space="preserve"> Wykonania i Odbioru Robót</w:t>
      </w:r>
      <w:r w:rsidR="00FA183E" w:rsidRPr="00C810DF">
        <w:rPr>
          <w:rFonts w:ascii="Acumin Pro" w:hAnsi="Acumin Pro"/>
          <w:sz w:val="20"/>
          <w:szCs w:val="20"/>
        </w:rPr>
        <w:t xml:space="preserve"> oraz pomocniczo w Przedmiarach </w:t>
      </w:r>
      <w:r w:rsidR="006B636E" w:rsidRPr="00C810DF">
        <w:rPr>
          <w:rFonts w:ascii="Acumin Pro" w:hAnsi="Acumin Pro"/>
          <w:sz w:val="20"/>
          <w:szCs w:val="20"/>
        </w:rPr>
        <w:t>R</w:t>
      </w:r>
      <w:r w:rsidR="00FA183E" w:rsidRPr="00C810DF">
        <w:rPr>
          <w:rFonts w:ascii="Acumin Pro" w:hAnsi="Acumin Pro"/>
          <w:sz w:val="20"/>
          <w:szCs w:val="20"/>
        </w:rPr>
        <w:t>obót</w:t>
      </w:r>
      <w:r w:rsidR="00D86D0B" w:rsidRPr="00C810DF">
        <w:rPr>
          <w:rFonts w:ascii="Acumin Pro" w:hAnsi="Acumin Pro"/>
          <w:sz w:val="20"/>
          <w:szCs w:val="20"/>
        </w:rPr>
        <w:t xml:space="preserve"> </w:t>
      </w:r>
      <w:r w:rsidR="00E07844" w:rsidRPr="00C810DF">
        <w:rPr>
          <w:rFonts w:ascii="Acumin Pro" w:hAnsi="Acumin Pro"/>
          <w:sz w:val="20"/>
          <w:szCs w:val="20"/>
        </w:rPr>
        <w:t>stanowiąc</w:t>
      </w:r>
      <w:r w:rsidR="000A217C" w:rsidRPr="00C810DF">
        <w:rPr>
          <w:rFonts w:ascii="Acumin Pro" w:hAnsi="Acumin Pro"/>
          <w:sz w:val="20"/>
          <w:szCs w:val="20"/>
        </w:rPr>
        <w:t>ymi</w:t>
      </w:r>
      <w:r w:rsidR="00E07844" w:rsidRPr="00C810DF">
        <w:rPr>
          <w:rFonts w:ascii="Acumin Pro" w:hAnsi="Acumin Pro"/>
          <w:sz w:val="20"/>
          <w:szCs w:val="20"/>
        </w:rPr>
        <w:t xml:space="preserve"> załącznik nr 1 do SWZ.</w:t>
      </w:r>
    </w:p>
    <w:p w:rsidR="00461BA0" w:rsidRPr="00C810DF" w:rsidRDefault="00461BA0" w:rsidP="00C810DF">
      <w:pPr>
        <w:pStyle w:val="Akapitzlist"/>
        <w:spacing w:line="276" w:lineRule="auto"/>
        <w:rPr>
          <w:rFonts w:ascii="Acumin Pro" w:hAnsi="Acumin Pro"/>
          <w:sz w:val="20"/>
          <w:szCs w:val="20"/>
          <w:lang w:val="pl-PL"/>
        </w:rPr>
      </w:pPr>
    </w:p>
    <w:p w:rsidR="007F3339" w:rsidRDefault="007F3339" w:rsidP="00C810DF">
      <w:pPr>
        <w:pStyle w:val="Tekstpodstawowy2"/>
        <w:numPr>
          <w:ilvl w:val="0"/>
          <w:numId w:val="4"/>
        </w:numPr>
        <w:spacing w:after="0" w:line="276" w:lineRule="auto"/>
        <w:ind w:left="1276" w:hanging="567"/>
        <w:jc w:val="both"/>
        <w:rPr>
          <w:rFonts w:ascii="Acumin Pro" w:eastAsia="Arial Unicode MS" w:hAnsi="Acumin Pro"/>
          <w:sz w:val="20"/>
          <w:szCs w:val="20"/>
        </w:rPr>
      </w:pPr>
      <w:r>
        <w:rPr>
          <w:rFonts w:ascii="Acumin Pro" w:eastAsia="Arial Unicode MS" w:hAnsi="Acumin Pro"/>
          <w:sz w:val="20"/>
          <w:szCs w:val="20"/>
        </w:rPr>
        <w:t>UWAGA! Pod pojęciem wymiany</w:t>
      </w:r>
      <w:r w:rsidR="009D6A18">
        <w:rPr>
          <w:rFonts w:ascii="Acumin Pro" w:eastAsia="Arial Unicode MS" w:hAnsi="Acumin Pro"/>
          <w:sz w:val="20"/>
          <w:szCs w:val="20"/>
        </w:rPr>
        <w:t xml:space="preserve"> stolarki okiennej i drzwiowej</w:t>
      </w:r>
      <w:r>
        <w:rPr>
          <w:rFonts w:ascii="Acumin Pro" w:eastAsia="Arial Unicode MS" w:hAnsi="Acumin Pro"/>
          <w:sz w:val="20"/>
          <w:szCs w:val="20"/>
        </w:rPr>
        <w:t xml:space="preserve"> Zamawiający rozumie demontaż starych okien, wykonanie </w:t>
      </w:r>
      <w:r w:rsidR="007F3F91">
        <w:rPr>
          <w:rFonts w:ascii="Acumin Pro" w:eastAsia="Arial Unicode MS" w:hAnsi="Acumin Pro"/>
          <w:sz w:val="20"/>
          <w:szCs w:val="20"/>
        </w:rPr>
        <w:t xml:space="preserve">na wzór </w:t>
      </w:r>
      <w:r>
        <w:rPr>
          <w:rFonts w:ascii="Acumin Pro" w:eastAsia="Arial Unicode MS" w:hAnsi="Acumin Pro"/>
          <w:sz w:val="20"/>
          <w:szCs w:val="20"/>
        </w:rPr>
        <w:t>nowych oraz ich montaż.</w:t>
      </w:r>
    </w:p>
    <w:p w:rsidR="007F3339" w:rsidRPr="007F3339" w:rsidRDefault="007F3339" w:rsidP="007F3339">
      <w:pPr>
        <w:pStyle w:val="Akapitzlist"/>
        <w:rPr>
          <w:rFonts w:ascii="Acumin Pro" w:hAnsi="Acumin Pro"/>
          <w:sz w:val="20"/>
          <w:szCs w:val="20"/>
          <w:lang w:val="pl-PL"/>
        </w:rPr>
      </w:pPr>
    </w:p>
    <w:p w:rsidR="00461BA0" w:rsidRPr="00C810DF" w:rsidRDefault="00461BA0" w:rsidP="00C810DF">
      <w:pPr>
        <w:pStyle w:val="Tekstpodstawowy2"/>
        <w:numPr>
          <w:ilvl w:val="0"/>
          <w:numId w:val="4"/>
        </w:numPr>
        <w:spacing w:after="0" w:line="276" w:lineRule="auto"/>
        <w:ind w:left="1276" w:hanging="567"/>
        <w:jc w:val="both"/>
        <w:rPr>
          <w:rFonts w:ascii="Acumin Pro" w:eastAsia="Arial Unicode MS" w:hAnsi="Acumin Pro"/>
          <w:sz w:val="20"/>
          <w:szCs w:val="20"/>
        </w:rPr>
      </w:pPr>
      <w:r w:rsidRPr="00C810DF">
        <w:rPr>
          <w:rFonts w:ascii="Acumin Pro" w:eastAsia="Arial Unicode MS" w:hAnsi="Acumin Pro"/>
          <w:sz w:val="20"/>
          <w:szCs w:val="20"/>
        </w:rPr>
        <w:t>ZAMÓWIENIE PODSTAWOWE:</w:t>
      </w:r>
    </w:p>
    <w:p w:rsidR="006513AC" w:rsidRPr="00C810DF" w:rsidRDefault="006513AC" w:rsidP="00C810DF">
      <w:pPr>
        <w:pStyle w:val="Tekstpodstawowy2"/>
        <w:numPr>
          <w:ilvl w:val="0"/>
          <w:numId w:val="27"/>
        </w:numPr>
        <w:spacing w:after="0" w:line="276" w:lineRule="auto"/>
        <w:ind w:left="1560" w:hanging="284"/>
        <w:jc w:val="both"/>
        <w:rPr>
          <w:rFonts w:ascii="Acumin Pro" w:eastAsia="Arial Unicode MS" w:hAnsi="Acumin Pro"/>
          <w:sz w:val="20"/>
          <w:szCs w:val="20"/>
        </w:rPr>
      </w:pPr>
      <w:r w:rsidRPr="00C810DF">
        <w:rPr>
          <w:rFonts w:ascii="Acumin Pro" w:eastAsia="Arial Unicode MS" w:hAnsi="Acumin Pro"/>
          <w:sz w:val="20"/>
          <w:szCs w:val="20"/>
        </w:rPr>
        <w:t xml:space="preserve">Zakres prac: </w:t>
      </w:r>
    </w:p>
    <w:p w:rsidR="00461BA0" w:rsidRPr="009D6A18" w:rsidRDefault="009D6A18" w:rsidP="00C810DF">
      <w:pPr>
        <w:pStyle w:val="Akapitzlist"/>
        <w:numPr>
          <w:ilvl w:val="0"/>
          <w:numId w:val="30"/>
        </w:numPr>
        <w:spacing w:line="276" w:lineRule="auto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w</w:t>
      </w:r>
      <w:r w:rsidRPr="009D6A18">
        <w:rPr>
          <w:rFonts w:ascii="Acumin Pro" w:hAnsi="Acumin Pro"/>
          <w:sz w:val="20"/>
          <w:szCs w:val="20"/>
          <w:lang w:val="pl-PL"/>
        </w:rPr>
        <w:t>ymiana / wymiana</w:t>
      </w:r>
      <w:r w:rsidR="00461BA0" w:rsidRPr="009D6A18">
        <w:rPr>
          <w:rFonts w:ascii="Acumin Pro" w:hAnsi="Acumin Pro"/>
          <w:sz w:val="20"/>
          <w:szCs w:val="20"/>
          <w:lang w:val="pl-PL"/>
        </w:rPr>
        <w:t xml:space="preserve"> wraz z konserwacją stolarki okiennej – 98 szt. </w:t>
      </w:r>
    </w:p>
    <w:p w:rsidR="00461BA0" w:rsidRPr="00C810DF" w:rsidRDefault="009D6A18" w:rsidP="00C810DF">
      <w:pPr>
        <w:pStyle w:val="Akapitzlist"/>
        <w:numPr>
          <w:ilvl w:val="0"/>
          <w:numId w:val="30"/>
        </w:numPr>
        <w:spacing w:line="276" w:lineRule="auto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wymiana</w:t>
      </w:r>
      <w:r w:rsidR="00461BA0" w:rsidRPr="00C810DF">
        <w:rPr>
          <w:rFonts w:ascii="Acumin Pro" w:hAnsi="Acumin Pro"/>
          <w:sz w:val="20"/>
          <w:szCs w:val="20"/>
          <w:lang w:val="pl-PL"/>
        </w:rPr>
        <w:t xml:space="preserve"> stolarki drzwiowej – 3 szt. </w:t>
      </w:r>
    </w:p>
    <w:p w:rsidR="00461BA0" w:rsidRPr="00C810DF" w:rsidRDefault="00461BA0" w:rsidP="00C810DF">
      <w:pPr>
        <w:pStyle w:val="Akapitzlist"/>
        <w:numPr>
          <w:ilvl w:val="0"/>
          <w:numId w:val="30"/>
        </w:numPr>
        <w:spacing w:line="276" w:lineRule="auto"/>
        <w:rPr>
          <w:rFonts w:ascii="Acumin Pro" w:hAnsi="Acumin Pro"/>
          <w:sz w:val="20"/>
          <w:szCs w:val="20"/>
          <w:lang w:val="pl-PL"/>
        </w:rPr>
      </w:pPr>
      <w:r w:rsidRPr="00C810DF">
        <w:rPr>
          <w:rFonts w:ascii="Acumin Pro" w:hAnsi="Acumin Pro"/>
          <w:sz w:val="20"/>
          <w:szCs w:val="20"/>
          <w:lang w:val="pl-PL"/>
        </w:rPr>
        <w:t>konserwacja dwóch zewnętrznych skrzydeł i ościeżnicy jednego okna</w:t>
      </w:r>
    </w:p>
    <w:p w:rsidR="00461BA0" w:rsidRPr="00C810DF" w:rsidRDefault="00461BA0" w:rsidP="00C810DF">
      <w:pPr>
        <w:pStyle w:val="Tekstpodstawowy2"/>
        <w:numPr>
          <w:ilvl w:val="0"/>
          <w:numId w:val="27"/>
        </w:numPr>
        <w:spacing w:after="0" w:line="276" w:lineRule="auto"/>
        <w:ind w:left="1560" w:hanging="284"/>
        <w:jc w:val="both"/>
        <w:rPr>
          <w:rFonts w:ascii="Acumin Pro" w:eastAsia="Arial Unicode MS" w:hAnsi="Acumin Pro"/>
          <w:sz w:val="20"/>
          <w:szCs w:val="20"/>
        </w:rPr>
      </w:pPr>
      <w:r w:rsidRPr="00C810DF">
        <w:rPr>
          <w:rFonts w:ascii="Acumin Pro" w:eastAsia="Arial Unicode MS" w:hAnsi="Acumin Pro"/>
          <w:sz w:val="20"/>
          <w:szCs w:val="20"/>
        </w:rPr>
        <w:t xml:space="preserve">Szczegółowe zestawienie stolarki okiennej i drzwiowej </w:t>
      </w:r>
      <w:r w:rsidRPr="00C810DF">
        <w:rPr>
          <w:rFonts w:ascii="Acumin Pro" w:hAnsi="Acumin Pro"/>
          <w:sz w:val="20"/>
          <w:szCs w:val="20"/>
        </w:rPr>
        <w:t>wraz z lokalizacją okien i drzwi zawiera   załącznik nr 2 do SWZ</w:t>
      </w:r>
      <w:r w:rsidR="007138AF" w:rsidRPr="00C810DF">
        <w:rPr>
          <w:rFonts w:ascii="Acumin Pro" w:hAnsi="Acumin Pro"/>
          <w:sz w:val="20"/>
          <w:szCs w:val="20"/>
        </w:rPr>
        <w:t>.</w:t>
      </w:r>
    </w:p>
    <w:p w:rsidR="007138AF" w:rsidRPr="00B33034" w:rsidRDefault="007138AF" w:rsidP="00C810DF">
      <w:pPr>
        <w:pStyle w:val="Tekstpodstawowy2"/>
        <w:numPr>
          <w:ilvl w:val="0"/>
          <w:numId w:val="27"/>
        </w:numPr>
        <w:spacing w:after="0" w:line="276" w:lineRule="auto"/>
        <w:ind w:left="1560" w:hanging="284"/>
        <w:jc w:val="both"/>
        <w:rPr>
          <w:rFonts w:ascii="Acumin Pro" w:eastAsia="Arial Unicode MS" w:hAnsi="Acumin Pro"/>
          <w:color w:val="FF0000"/>
          <w:sz w:val="20"/>
          <w:szCs w:val="20"/>
        </w:rPr>
      </w:pPr>
      <w:r w:rsidRPr="00C810DF">
        <w:rPr>
          <w:rFonts w:ascii="Acumin Pro" w:hAnsi="Acumin Pro"/>
          <w:sz w:val="20"/>
          <w:szCs w:val="20"/>
        </w:rPr>
        <w:t>W ramach wykonania zamówienia Wykonawca zobowiązany jest do konserwacji dwóch zewnętrznych skrzydeł i ościeżnicy jednego okna (typ 018), zlokalizowanego w Bibliotece na I piętrze Zamku, w celu ustalenia kolorystyki oraz sposobu wykończenia powierzchni – barwa, poł</w:t>
      </w:r>
      <w:r w:rsidR="00FB77E4" w:rsidRPr="00C810DF">
        <w:rPr>
          <w:rFonts w:ascii="Acumin Pro" w:hAnsi="Acumin Pro"/>
          <w:sz w:val="20"/>
          <w:szCs w:val="20"/>
        </w:rPr>
        <w:t xml:space="preserve">ysk. </w:t>
      </w:r>
      <w:r w:rsidRPr="00C810DF">
        <w:rPr>
          <w:rFonts w:ascii="Acumin Pro" w:hAnsi="Acumin Pro"/>
          <w:sz w:val="20"/>
          <w:szCs w:val="20"/>
        </w:rPr>
        <w:t>Konserwacja wg programu prac z Projektu</w:t>
      </w:r>
      <w:r w:rsidRPr="00975866">
        <w:rPr>
          <w:rFonts w:ascii="Acumin Pro" w:hAnsi="Acumin Pro"/>
          <w:sz w:val="20"/>
          <w:szCs w:val="20"/>
        </w:rPr>
        <w:t>.</w:t>
      </w:r>
      <w:r w:rsidRPr="00C810DF">
        <w:rPr>
          <w:rFonts w:ascii="Acumin Pro" w:hAnsi="Acumin Pro"/>
          <w:color w:val="FF0000"/>
          <w:sz w:val="20"/>
          <w:szCs w:val="20"/>
        </w:rPr>
        <w:t xml:space="preserve"> </w:t>
      </w:r>
    </w:p>
    <w:p w:rsidR="00B33034" w:rsidRPr="00B33034" w:rsidRDefault="00B33034" w:rsidP="00C810DF">
      <w:pPr>
        <w:pStyle w:val="Tekstpodstawowy2"/>
        <w:numPr>
          <w:ilvl w:val="0"/>
          <w:numId w:val="27"/>
        </w:numPr>
        <w:spacing w:after="0" w:line="276" w:lineRule="auto"/>
        <w:ind w:left="1560" w:hanging="284"/>
        <w:jc w:val="both"/>
        <w:rPr>
          <w:rFonts w:ascii="Acumin Pro" w:eastAsia="Arial Unicode MS" w:hAnsi="Acumin Pro"/>
          <w:sz w:val="20"/>
          <w:szCs w:val="20"/>
        </w:rPr>
      </w:pPr>
      <w:r w:rsidRPr="00B33034">
        <w:rPr>
          <w:rFonts w:ascii="Acumin Pro" w:hAnsi="Acumin Pro"/>
          <w:sz w:val="20"/>
          <w:szCs w:val="20"/>
        </w:rPr>
        <w:t xml:space="preserve">Zamówienie obejmuje – zgodnie z dokumentacją projektową – wymianę bądź konserwację bądź usuniecie krat metalowych </w:t>
      </w:r>
    </w:p>
    <w:p w:rsidR="00975866" w:rsidRPr="00C810DF" w:rsidRDefault="00975866" w:rsidP="00975866">
      <w:pPr>
        <w:pStyle w:val="Tekstpodstawowy2"/>
        <w:spacing w:after="0" w:line="276" w:lineRule="auto"/>
        <w:ind w:left="1560"/>
        <w:jc w:val="both"/>
        <w:rPr>
          <w:rFonts w:ascii="Acumin Pro" w:eastAsia="Arial Unicode MS" w:hAnsi="Acumin Pro"/>
          <w:color w:val="FF0000"/>
          <w:sz w:val="20"/>
          <w:szCs w:val="20"/>
        </w:rPr>
      </w:pPr>
    </w:p>
    <w:p w:rsidR="00461BA0" w:rsidRPr="00C810DF" w:rsidRDefault="00461BA0" w:rsidP="00C810DF">
      <w:pPr>
        <w:pStyle w:val="Tekstpodstawowy2"/>
        <w:numPr>
          <w:ilvl w:val="0"/>
          <w:numId w:val="4"/>
        </w:numPr>
        <w:spacing w:after="0" w:line="276" w:lineRule="auto"/>
        <w:ind w:left="1276" w:hanging="567"/>
        <w:jc w:val="both"/>
        <w:rPr>
          <w:rFonts w:ascii="Acumin Pro" w:eastAsia="Arial Unicode MS" w:hAnsi="Acumin Pro"/>
          <w:sz w:val="20"/>
          <w:szCs w:val="20"/>
        </w:rPr>
      </w:pPr>
      <w:r w:rsidRPr="00C810DF">
        <w:rPr>
          <w:rFonts w:ascii="Acumin Pro" w:eastAsia="Arial Unicode MS" w:hAnsi="Acumin Pro"/>
          <w:sz w:val="20"/>
          <w:szCs w:val="20"/>
        </w:rPr>
        <w:t>ROBOTY BUDOWLANE PODOBNE:</w:t>
      </w:r>
    </w:p>
    <w:p w:rsidR="00347060" w:rsidRPr="00C810DF" w:rsidRDefault="006565D1" w:rsidP="00C810DF">
      <w:pPr>
        <w:pStyle w:val="Tekstpodstawowy2"/>
        <w:numPr>
          <w:ilvl w:val="0"/>
          <w:numId w:val="28"/>
        </w:numPr>
        <w:spacing w:after="0" w:line="276" w:lineRule="auto"/>
        <w:ind w:left="1560" w:hanging="284"/>
        <w:jc w:val="both"/>
        <w:rPr>
          <w:rFonts w:ascii="Acumin Pro" w:eastAsia="Arial Unicode MS" w:hAnsi="Acumin Pro"/>
          <w:sz w:val="20"/>
          <w:szCs w:val="20"/>
        </w:rPr>
      </w:pPr>
      <w:r w:rsidRPr="00C810DF">
        <w:rPr>
          <w:rFonts w:ascii="Acumin Pro" w:eastAsia="Arial Unicode MS" w:hAnsi="Acumin Pro"/>
          <w:sz w:val="20"/>
          <w:szCs w:val="20"/>
        </w:rPr>
        <w:t xml:space="preserve">Zgodnie z art. 214 ust. 1 pkt. 7) ustawy </w:t>
      </w:r>
      <w:proofErr w:type="spellStart"/>
      <w:r w:rsidRPr="00C810DF">
        <w:rPr>
          <w:rFonts w:ascii="Acumin Pro" w:eastAsia="Arial Unicode MS" w:hAnsi="Acumin Pro"/>
          <w:sz w:val="20"/>
          <w:szCs w:val="20"/>
        </w:rPr>
        <w:t>Pzp</w:t>
      </w:r>
      <w:proofErr w:type="spellEnd"/>
      <w:r w:rsidRPr="00C810DF">
        <w:rPr>
          <w:rFonts w:ascii="Acumin Pro" w:eastAsia="Arial Unicode MS" w:hAnsi="Acumin Pro"/>
          <w:sz w:val="20"/>
          <w:szCs w:val="20"/>
        </w:rPr>
        <w:t xml:space="preserve">, Zamawiający przewiduje, </w:t>
      </w:r>
      <w:r w:rsidRPr="00C810DF">
        <w:rPr>
          <w:rFonts w:ascii="Acumin Pro" w:eastAsia="Arial Unicode MS" w:hAnsi="Acumin Pro"/>
          <w:sz w:val="20"/>
          <w:szCs w:val="20"/>
          <w:u w:val="single"/>
        </w:rPr>
        <w:t xml:space="preserve">w okresie 3 lat od dnia udzielenia zamówienia </w:t>
      </w:r>
      <w:r w:rsidRPr="002E7679">
        <w:rPr>
          <w:rFonts w:ascii="Acumin Pro" w:eastAsia="Arial Unicode MS" w:hAnsi="Acumin Pro"/>
          <w:sz w:val="20"/>
          <w:szCs w:val="20"/>
          <w:u w:val="single"/>
        </w:rPr>
        <w:t>podstawowego</w:t>
      </w:r>
      <w:r w:rsidR="00D15F14" w:rsidRPr="002E7679">
        <w:rPr>
          <w:rFonts w:ascii="Acumin Pro" w:eastAsia="Arial Unicode MS" w:hAnsi="Acumin Pro"/>
          <w:sz w:val="20"/>
          <w:szCs w:val="20"/>
        </w:rPr>
        <w:t xml:space="preserve"> </w:t>
      </w:r>
      <w:r w:rsidRPr="00C810DF">
        <w:rPr>
          <w:rFonts w:ascii="Acumin Pro" w:eastAsia="Arial Unicode MS" w:hAnsi="Acumin Pro"/>
          <w:sz w:val="20"/>
          <w:szCs w:val="20"/>
        </w:rPr>
        <w:t xml:space="preserve">powtórzenie podobnych robót budowlanych zgodnych z przedmiotem zamówienia podstawowego. </w:t>
      </w:r>
    </w:p>
    <w:p w:rsidR="00461BA0" w:rsidRPr="00C810DF" w:rsidRDefault="00461BA0" w:rsidP="00C810DF">
      <w:pPr>
        <w:pStyle w:val="Tekstpodstawowy2"/>
        <w:numPr>
          <w:ilvl w:val="0"/>
          <w:numId w:val="28"/>
        </w:numPr>
        <w:spacing w:after="0" w:line="276" w:lineRule="auto"/>
        <w:ind w:left="1560" w:hanging="284"/>
        <w:jc w:val="both"/>
        <w:rPr>
          <w:rFonts w:ascii="Acumin Pro" w:eastAsia="Arial Unicode MS" w:hAnsi="Acumin Pro"/>
          <w:sz w:val="20"/>
          <w:szCs w:val="20"/>
        </w:rPr>
      </w:pPr>
      <w:r w:rsidRPr="00C810DF">
        <w:rPr>
          <w:rFonts w:ascii="Acumin Pro" w:eastAsia="Arial Unicode MS" w:hAnsi="Acumin Pro"/>
          <w:sz w:val="20"/>
          <w:szCs w:val="20"/>
        </w:rPr>
        <w:t>Zakres robót budowlanych podobnych:</w:t>
      </w:r>
    </w:p>
    <w:p w:rsidR="00347060" w:rsidRPr="00C810DF" w:rsidRDefault="00347060" w:rsidP="00C810DF">
      <w:pPr>
        <w:pStyle w:val="Tekstpodstawowy2"/>
        <w:numPr>
          <w:ilvl w:val="0"/>
          <w:numId w:val="29"/>
        </w:numPr>
        <w:spacing w:after="0" w:line="276" w:lineRule="auto"/>
        <w:jc w:val="both"/>
        <w:rPr>
          <w:rFonts w:ascii="Acumin Pro" w:eastAsia="Arial Unicode MS" w:hAnsi="Acumin Pro"/>
          <w:sz w:val="20"/>
          <w:szCs w:val="20"/>
        </w:rPr>
      </w:pPr>
      <w:r w:rsidRPr="00C810DF">
        <w:rPr>
          <w:rFonts w:ascii="Acumin Pro" w:eastAsia="Arial Unicode MS" w:hAnsi="Acumin Pro"/>
          <w:sz w:val="20"/>
          <w:szCs w:val="20"/>
        </w:rPr>
        <w:t>konserwacja stolarki okiennej – 49 szt.</w:t>
      </w:r>
    </w:p>
    <w:p w:rsidR="00347060" w:rsidRPr="00C810DF" w:rsidRDefault="00347060" w:rsidP="00C810DF">
      <w:pPr>
        <w:pStyle w:val="Tekstpodstawowy2"/>
        <w:numPr>
          <w:ilvl w:val="0"/>
          <w:numId w:val="29"/>
        </w:numPr>
        <w:spacing w:after="0" w:line="276" w:lineRule="auto"/>
        <w:jc w:val="both"/>
        <w:rPr>
          <w:rFonts w:ascii="Acumin Pro" w:eastAsia="Arial Unicode MS" w:hAnsi="Acumin Pro"/>
          <w:sz w:val="20"/>
          <w:szCs w:val="20"/>
        </w:rPr>
      </w:pPr>
      <w:r w:rsidRPr="00C810DF">
        <w:rPr>
          <w:rFonts w:ascii="Acumin Pro" w:eastAsia="Arial Unicode MS" w:hAnsi="Acumin Pro"/>
          <w:sz w:val="20"/>
          <w:szCs w:val="20"/>
        </w:rPr>
        <w:t xml:space="preserve">wykonanie </w:t>
      </w:r>
      <w:r w:rsidR="007F3F91">
        <w:rPr>
          <w:rFonts w:ascii="Acumin Pro" w:eastAsia="Arial Unicode MS" w:hAnsi="Acumin Pro"/>
          <w:sz w:val="20"/>
          <w:szCs w:val="20"/>
        </w:rPr>
        <w:t>/</w:t>
      </w:r>
      <w:r w:rsidRPr="00C810DF">
        <w:rPr>
          <w:rFonts w:ascii="Acumin Pro" w:eastAsia="Arial Unicode MS" w:hAnsi="Acumin Pro"/>
          <w:sz w:val="20"/>
          <w:szCs w:val="20"/>
        </w:rPr>
        <w:t xml:space="preserve"> wykonanie wraz z konserwacją stolarki okiennej – 2 szt.</w:t>
      </w:r>
    </w:p>
    <w:p w:rsidR="00347060" w:rsidRPr="00C810DF" w:rsidRDefault="00347060" w:rsidP="00C810DF">
      <w:pPr>
        <w:pStyle w:val="Tekstpodstawowy2"/>
        <w:numPr>
          <w:ilvl w:val="0"/>
          <w:numId w:val="29"/>
        </w:numPr>
        <w:spacing w:after="0" w:line="276" w:lineRule="auto"/>
        <w:jc w:val="both"/>
        <w:rPr>
          <w:rFonts w:ascii="Acumin Pro" w:eastAsia="Arial Unicode MS" w:hAnsi="Acumin Pro"/>
          <w:sz w:val="20"/>
          <w:szCs w:val="20"/>
        </w:rPr>
      </w:pPr>
      <w:r w:rsidRPr="00C810DF">
        <w:rPr>
          <w:rFonts w:ascii="Acumin Pro" w:eastAsia="Arial Unicode MS" w:hAnsi="Acumin Pro"/>
          <w:sz w:val="20"/>
          <w:szCs w:val="20"/>
        </w:rPr>
        <w:t>konserwacja stolarki drzwiowej – 1</w:t>
      </w:r>
      <w:r w:rsidR="007F3F91">
        <w:rPr>
          <w:rFonts w:ascii="Acumin Pro" w:eastAsia="Arial Unicode MS" w:hAnsi="Acumin Pro"/>
          <w:sz w:val="20"/>
          <w:szCs w:val="20"/>
        </w:rPr>
        <w:t>9</w:t>
      </w:r>
      <w:r w:rsidRPr="00C810DF">
        <w:rPr>
          <w:rFonts w:ascii="Acumin Pro" w:eastAsia="Arial Unicode MS" w:hAnsi="Acumin Pro"/>
          <w:sz w:val="20"/>
          <w:szCs w:val="20"/>
        </w:rPr>
        <w:t xml:space="preserve"> szt.</w:t>
      </w:r>
    </w:p>
    <w:p w:rsidR="004E2C84" w:rsidRPr="00C810DF" w:rsidRDefault="004E2C84" w:rsidP="00C810DF">
      <w:pPr>
        <w:pStyle w:val="Akapitzlist"/>
        <w:numPr>
          <w:ilvl w:val="0"/>
          <w:numId w:val="28"/>
        </w:numPr>
        <w:spacing w:line="276" w:lineRule="auto"/>
        <w:ind w:left="1560" w:hanging="284"/>
        <w:jc w:val="both"/>
        <w:rPr>
          <w:rFonts w:ascii="Acumin Pro" w:hAnsi="Acumin Pro"/>
          <w:sz w:val="20"/>
          <w:szCs w:val="20"/>
          <w:lang w:val="pl-PL"/>
        </w:rPr>
      </w:pPr>
      <w:r w:rsidRPr="00C810DF">
        <w:rPr>
          <w:rFonts w:ascii="Acumin Pro" w:hAnsi="Acumin Pro"/>
          <w:sz w:val="20"/>
          <w:szCs w:val="20"/>
          <w:lang w:val="pl-PL"/>
        </w:rPr>
        <w:t>Szczegółowe zestawienie stolarki okiennej i drzwiowej wraz z lokalizacją okien i drzwi</w:t>
      </w:r>
      <w:r w:rsidR="006D7C4E" w:rsidRPr="00C810DF">
        <w:rPr>
          <w:rFonts w:ascii="Acumin Pro" w:hAnsi="Acumin Pro"/>
          <w:sz w:val="20"/>
          <w:szCs w:val="20"/>
          <w:lang w:val="pl-PL"/>
        </w:rPr>
        <w:t>, zlecanych w ramach robót budowlanych podobnych</w:t>
      </w:r>
      <w:r w:rsidRPr="00C810DF">
        <w:rPr>
          <w:rFonts w:ascii="Acumin Pro" w:hAnsi="Acumin Pro"/>
          <w:sz w:val="20"/>
          <w:szCs w:val="20"/>
          <w:lang w:val="pl-PL"/>
        </w:rPr>
        <w:t xml:space="preserve"> zawiera załącznik nr 2 do SWZ.</w:t>
      </w:r>
    </w:p>
    <w:p w:rsidR="001524B4" w:rsidRDefault="008E67B8" w:rsidP="00C810DF">
      <w:pPr>
        <w:pStyle w:val="Tekstpodstawowy2"/>
        <w:numPr>
          <w:ilvl w:val="0"/>
          <w:numId w:val="28"/>
        </w:numPr>
        <w:spacing w:after="0" w:line="276" w:lineRule="auto"/>
        <w:ind w:left="1560" w:hanging="284"/>
        <w:jc w:val="both"/>
        <w:rPr>
          <w:rFonts w:ascii="Acumin Pro" w:hAnsi="Acumin Pro"/>
          <w:sz w:val="20"/>
          <w:szCs w:val="20"/>
        </w:rPr>
      </w:pPr>
      <w:r w:rsidRPr="00C810DF">
        <w:rPr>
          <w:rFonts w:ascii="Acumin Pro" w:hAnsi="Acumin Pro"/>
          <w:sz w:val="20"/>
          <w:szCs w:val="20"/>
        </w:rPr>
        <w:t>Roboty budowlane</w:t>
      </w:r>
      <w:r w:rsidR="004E2C84" w:rsidRPr="00C810DF">
        <w:rPr>
          <w:rFonts w:ascii="Acumin Pro" w:hAnsi="Acumin Pro"/>
          <w:sz w:val="20"/>
          <w:szCs w:val="20"/>
        </w:rPr>
        <w:t xml:space="preserve"> podobne</w:t>
      </w:r>
      <w:r w:rsidR="00D15F14" w:rsidRPr="00C810DF">
        <w:rPr>
          <w:rFonts w:ascii="Acumin Pro" w:hAnsi="Acumin Pro"/>
          <w:sz w:val="20"/>
          <w:szCs w:val="20"/>
        </w:rPr>
        <w:t xml:space="preserve"> </w:t>
      </w:r>
      <w:r w:rsidR="006565D1" w:rsidRPr="00C810DF">
        <w:rPr>
          <w:rFonts w:ascii="Acumin Pro" w:hAnsi="Acumin Pro"/>
          <w:sz w:val="20"/>
          <w:szCs w:val="20"/>
        </w:rPr>
        <w:t>zostaną udzielone pod warunkiem uzyskania przez Zamawiającego niezbędnych środków na ich sfinansowanie. Zamówienia te będą realizowane na zasadach umowy podstawowej, po negocjacjach z Wykonawcą umowy podstawowej.</w:t>
      </w:r>
    </w:p>
    <w:p w:rsidR="00CC03AB" w:rsidRPr="00B33034" w:rsidRDefault="00CC03AB" w:rsidP="00CC03AB">
      <w:pPr>
        <w:pStyle w:val="Tekstpodstawowy2"/>
        <w:numPr>
          <w:ilvl w:val="0"/>
          <w:numId w:val="28"/>
        </w:numPr>
        <w:spacing w:after="0" w:line="276" w:lineRule="auto"/>
        <w:ind w:left="1560" w:hanging="284"/>
        <w:jc w:val="both"/>
        <w:rPr>
          <w:rFonts w:ascii="Acumin Pro" w:eastAsia="Arial Unicode MS" w:hAnsi="Acumin Pro"/>
          <w:sz w:val="20"/>
          <w:szCs w:val="20"/>
        </w:rPr>
      </w:pPr>
      <w:r w:rsidRPr="00B33034">
        <w:rPr>
          <w:rFonts w:ascii="Acumin Pro" w:hAnsi="Acumin Pro"/>
          <w:sz w:val="20"/>
          <w:szCs w:val="20"/>
        </w:rPr>
        <w:t>Zamówienie obejmuje – zgodnie z dokumentacją projektową – wymianę bądź konserwację bądź usuniecie krat metalowych</w:t>
      </w:r>
      <w:r>
        <w:rPr>
          <w:rFonts w:ascii="Acumin Pro" w:hAnsi="Acumin Pro"/>
          <w:sz w:val="20"/>
          <w:szCs w:val="20"/>
        </w:rPr>
        <w:t>.</w:t>
      </w:r>
      <w:r w:rsidRPr="00B33034">
        <w:rPr>
          <w:rFonts w:ascii="Acumin Pro" w:hAnsi="Acumin Pro"/>
          <w:sz w:val="20"/>
          <w:szCs w:val="20"/>
        </w:rPr>
        <w:t xml:space="preserve"> </w:t>
      </w:r>
    </w:p>
    <w:p w:rsidR="006565D1" w:rsidRPr="00C810DF" w:rsidRDefault="006565D1" w:rsidP="00C810DF">
      <w:pPr>
        <w:pStyle w:val="Tekstpodstawowy2"/>
        <w:spacing w:after="0" w:line="276" w:lineRule="auto"/>
        <w:ind w:left="1276"/>
        <w:jc w:val="both"/>
        <w:rPr>
          <w:rFonts w:ascii="Acumin Pro" w:eastAsia="Arial Unicode MS" w:hAnsi="Acumin Pro"/>
          <w:sz w:val="20"/>
          <w:szCs w:val="20"/>
        </w:rPr>
      </w:pPr>
    </w:p>
    <w:p w:rsidR="001F113E" w:rsidRPr="00C810DF" w:rsidRDefault="001F113E" w:rsidP="00C810DF">
      <w:pPr>
        <w:pStyle w:val="Tekstpodstawowy2"/>
        <w:numPr>
          <w:ilvl w:val="0"/>
          <w:numId w:val="4"/>
        </w:numPr>
        <w:spacing w:after="0" w:line="276" w:lineRule="auto"/>
        <w:ind w:left="1276" w:hanging="567"/>
        <w:jc w:val="both"/>
        <w:rPr>
          <w:rFonts w:ascii="Acumin Pro" w:eastAsia="Arial Unicode MS" w:hAnsi="Acumin Pro"/>
          <w:sz w:val="20"/>
          <w:szCs w:val="20"/>
        </w:rPr>
      </w:pPr>
      <w:r w:rsidRPr="00C810DF">
        <w:rPr>
          <w:rFonts w:ascii="Acumin Pro" w:eastAsia="Arial Unicode MS" w:hAnsi="Acumin Pro"/>
          <w:sz w:val="20"/>
          <w:szCs w:val="20"/>
        </w:rPr>
        <w:t>OGÓLNE INFORMACJE DODATKOWE:</w:t>
      </w:r>
    </w:p>
    <w:p w:rsidR="002E7679" w:rsidRDefault="00012AAE" w:rsidP="00C810DF">
      <w:pPr>
        <w:pStyle w:val="Tekstpodstawowy2"/>
        <w:numPr>
          <w:ilvl w:val="0"/>
          <w:numId w:val="31"/>
        </w:numPr>
        <w:spacing w:after="0" w:line="276" w:lineRule="auto"/>
        <w:jc w:val="both"/>
        <w:rPr>
          <w:rFonts w:ascii="Acumin Pro" w:eastAsia="Arial Unicode MS" w:hAnsi="Acumin Pro"/>
          <w:sz w:val="20"/>
          <w:szCs w:val="20"/>
        </w:rPr>
      </w:pPr>
      <w:r>
        <w:rPr>
          <w:rFonts w:ascii="Acumin Pro" w:eastAsia="Arial Unicode MS" w:hAnsi="Acumin Pro"/>
          <w:sz w:val="20"/>
          <w:szCs w:val="20"/>
        </w:rPr>
        <w:t>Montowane okna i drzwi muszą spełniać wymogi określone w załączniku nr 1 do Rozporządzenia Ministra Kultury i Dziedzictwa Narodowego z dnia 2 września 2014 r. w sprawie zabezpieczenia zbiorów muzeum przed pożarem, kradzieżą i innym niebezpieczeństwem grożącym ich zniszczeniem lub utratą.</w:t>
      </w:r>
    </w:p>
    <w:p w:rsidR="00041617" w:rsidRPr="00C810DF" w:rsidRDefault="001F113E" w:rsidP="00C810DF">
      <w:pPr>
        <w:pStyle w:val="Tekstpodstawowy2"/>
        <w:numPr>
          <w:ilvl w:val="0"/>
          <w:numId w:val="31"/>
        </w:numPr>
        <w:spacing w:after="0" w:line="276" w:lineRule="auto"/>
        <w:jc w:val="both"/>
        <w:rPr>
          <w:rFonts w:ascii="Acumin Pro" w:eastAsia="Arial Unicode MS" w:hAnsi="Acumin Pro"/>
          <w:sz w:val="20"/>
          <w:szCs w:val="20"/>
        </w:rPr>
      </w:pPr>
      <w:r w:rsidRPr="00C810DF">
        <w:rPr>
          <w:rFonts w:ascii="Acumin Pro" w:eastAsia="Arial Unicode MS" w:hAnsi="Acumin Pro"/>
          <w:sz w:val="20"/>
          <w:szCs w:val="20"/>
        </w:rPr>
        <w:t xml:space="preserve">Kolorystyka nowej stolarki </w:t>
      </w:r>
      <w:r w:rsidR="00041617" w:rsidRPr="00C810DF">
        <w:rPr>
          <w:rFonts w:ascii="Acumin Pro" w:eastAsia="Arial Unicode MS" w:hAnsi="Acumin Pro"/>
          <w:sz w:val="20"/>
          <w:szCs w:val="20"/>
        </w:rPr>
        <w:t xml:space="preserve">zostanie ustalona w uzgodnieniu z Zamawiającym („jasny dąb” jako barwa wstępnie ustalona – ostateczne decyzje po wykonaniu konserwacji zewnętrznej części jednego wskazanego okna zabytkowego (Biblioteka). Kolorysta stolarki od strony wnętrza powinna być dostosowana do kolorystyki pomieszczenia, w uzgodnieniu z Zamawiającym. </w:t>
      </w:r>
    </w:p>
    <w:p w:rsidR="00D15F14" w:rsidRPr="00C810DF" w:rsidRDefault="00D15F14" w:rsidP="00C810DF">
      <w:pPr>
        <w:pStyle w:val="Tekstpodstawowy2"/>
        <w:numPr>
          <w:ilvl w:val="0"/>
          <w:numId w:val="31"/>
        </w:numPr>
        <w:spacing w:after="0" w:line="276" w:lineRule="auto"/>
        <w:jc w:val="both"/>
        <w:rPr>
          <w:rFonts w:ascii="Acumin Pro" w:eastAsia="Arial Unicode MS" w:hAnsi="Acumin Pro"/>
          <w:sz w:val="20"/>
          <w:szCs w:val="20"/>
        </w:rPr>
      </w:pPr>
      <w:r w:rsidRPr="00C810DF">
        <w:rPr>
          <w:rFonts w:ascii="Acumin Pro" w:eastAsia="Arial Unicode MS" w:hAnsi="Acumin Pro"/>
          <w:sz w:val="20"/>
          <w:szCs w:val="20"/>
        </w:rPr>
        <w:t xml:space="preserve">Wykonawca zobowiązany jest do wykończenia </w:t>
      </w:r>
      <w:r w:rsidR="004A2A58" w:rsidRPr="00C810DF">
        <w:rPr>
          <w:rFonts w:ascii="Acumin Pro" w:eastAsia="Arial Unicode MS" w:hAnsi="Acumin Pro"/>
          <w:sz w:val="20"/>
          <w:szCs w:val="20"/>
        </w:rPr>
        <w:t>wnęk okiennych po wymianie okien.</w:t>
      </w:r>
    </w:p>
    <w:p w:rsidR="00041617" w:rsidRPr="00C810DF" w:rsidRDefault="00041617" w:rsidP="00C810DF">
      <w:pPr>
        <w:pStyle w:val="Tekstpodstawowy2"/>
        <w:numPr>
          <w:ilvl w:val="0"/>
          <w:numId w:val="31"/>
        </w:numPr>
        <w:spacing w:after="0" w:line="276" w:lineRule="auto"/>
        <w:jc w:val="both"/>
        <w:rPr>
          <w:rFonts w:ascii="Acumin Pro" w:eastAsia="Arial Unicode MS" w:hAnsi="Acumin Pro"/>
          <w:sz w:val="20"/>
          <w:szCs w:val="20"/>
        </w:rPr>
      </w:pPr>
      <w:r w:rsidRPr="00C810DF">
        <w:rPr>
          <w:rFonts w:ascii="Acumin Pro" w:eastAsia="Arial Unicode MS" w:hAnsi="Acumin Pro"/>
          <w:sz w:val="20"/>
          <w:szCs w:val="20"/>
        </w:rPr>
        <w:t xml:space="preserve">Kolejność wymiany okien (demontaż starych i montaż nowych), Zamawiający uzgodni z Wykonawcą wyłonionym do realizacji zamówienia. </w:t>
      </w:r>
    </w:p>
    <w:p w:rsidR="001F113E" w:rsidRPr="00C810DF" w:rsidRDefault="001F113E" w:rsidP="00C810DF">
      <w:pPr>
        <w:pStyle w:val="Tekstpodstawowy2"/>
        <w:spacing w:after="0" w:line="276" w:lineRule="auto"/>
        <w:jc w:val="both"/>
        <w:rPr>
          <w:rFonts w:ascii="Acumin Pro" w:eastAsia="Arial Unicode MS" w:hAnsi="Acumin Pro"/>
          <w:sz w:val="20"/>
          <w:szCs w:val="20"/>
        </w:rPr>
      </w:pPr>
    </w:p>
    <w:p w:rsidR="005E44BD" w:rsidRPr="000A1D28" w:rsidRDefault="00F02C61" w:rsidP="00C810DF">
      <w:pPr>
        <w:pStyle w:val="Tekstpodstawowy2"/>
        <w:numPr>
          <w:ilvl w:val="0"/>
          <w:numId w:val="4"/>
        </w:numPr>
        <w:spacing w:after="0" w:line="276" w:lineRule="auto"/>
        <w:ind w:left="1276" w:hanging="567"/>
        <w:jc w:val="both"/>
        <w:rPr>
          <w:rFonts w:ascii="Acumin Pro" w:eastAsia="Arial Unicode MS" w:hAnsi="Acumin Pro"/>
          <w:b/>
          <w:sz w:val="20"/>
          <w:szCs w:val="20"/>
        </w:rPr>
      </w:pPr>
      <w:r w:rsidRPr="000A1D28">
        <w:rPr>
          <w:rFonts w:ascii="Acumin Pro" w:hAnsi="Acumin Pro"/>
          <w:b/>
          <w:sz w:val="20"/>
          <w:szCs w:val="20"/>
        </w:rPr>
        <w:t>Ze względu na specyfikę przedmiotu zamówienia Zamawiający wymaga, przed złożeniem oferty, odbycia przez Wykonawcę wizji lokalnej</w:t>
      </w:r>
      <w:r w:rsidR="00D15F14" w:rsidRPr="000A1D28">
        <w:rPr>
          <w:rFonts w:ascii="Acumin Pro" w:hAnsi="Acumin Pro"/>
          <w:b/>
          <w:sz w:val="20"/>
          <w:szCs w:val="20"/>
        </w:rPr>
        <w:t xml:space="preserve"> </w:t>
      </w:r>
      <w:r w:rsidR="00D15F14" w:rsidRPr="005C4E15">
        <w:rPr>
          <w:rFonts w:ascii="Acumin Pro" w:hAnsi="Acumin Pro"/>
          <w:b/>
          <w:sz w:val="20"/>
          <w:szCs w:val="20"/>
        </w:rPr>
        <w:t>na</w:t>
      </w:r>
      <w:r w:rsidR="00D15F14" w:rsidRPr="000A1D28">
        <w:rPr>
          <w:rFonts w:ascii="Acumin Pro" w:hAnsi="Acumin Pro"/>
          <w:b/>
          <w:sz w:val="20"/>
          <w:szCs w:val="20"/>
        </w:rPr>
        <w:t xml:space="preserve"> Zamku w Gołuchowie</w:t>
      </w:r>
      <w:r w:rsidRPr="000A1D28">
        <w:rPr>
          <w:rFonts w:ascii="Acumin Pro" w:hAnsi="Acumin Pro"/>
          <w:b/>
          <w:sz w:val="20"/>
          <w:szCs w:val="20"/>
        </w:rPr>
        <w:t xml:space="preserve"> w  terminie  27.08.2021 r. (piątek) w godz. 10:00-13:00</w:t>
      </w:r>
      <w:r w:rsidR="001924AF" w:rsidRPr="000A1D28">
        <w:rPr>
          <w:rFonts w:ascii="Acumin Pro" w:hAnsi="Acumin Pro"/>
          <w:b/>
          <w:sz w:val="20"/>
          <w:szCs w:val="20"/>
        </w:rPr>
        <w:t>.</w:t>
      </w:r>
    </w:p>
    <w:p w:rsidR="00F02C61" w:rsidRPr="00C810DF" w:rsidRDefault="00F02C61" w:rsidP="00C810DF">
      <w:pPr>
        <w:pStyle w:val="Tekstpodstawowy2"/>
        <w:spacing w:after="0" w:line="276" w:lineRule="auto"/>
        <w:ind w:left="1276"/>
        <w:jc w:val="both"/>
        <w:rPr>
          <w:rFonts w:ascii="Acumin Pro" w:eastAsia="Arial Unicode MS" w:hAnsi="Acumin Pro"/>
          <w:sz w:val="20"/>
          <w:szCs w:val="20"/>
        </w:rPr>
      </w:pPr>
    </w:p>
    <w:p w:rsidR="00416FC5" w:rsidRPr="0033310F" w:rsidRDefault="00654548" w:rsidP="00C810DF">
      <w:pPr>
        <w:pStyle w:val="Tekstpodstawowy2"/>
        <w:numPr>
          <w:ilvl w:val="0"/>
          <w:numId w:val="4"/>
        </w:numPr>
        <w:spacing w:after="0" w:line="276" w:lineRule="auto"/>
        <w:ind w:left="1276" w:hanging="567"/>
        <w:jc w:val="both"/>
        <w:rPr>
          <w:rFonts w:ascii="Acumin Pro" w:eastAsia="Arial Unicode MS" w:hAnsi="Acumin Pro"/>
          <w:sz w:val="20"/>
          <w:szCs w:val="20"/>
        </w:rPr>
      </w:pPr>
      <w:r w:rsidRPr="0033310F">
        <w:rPr>
          <w:rFonts w:ascii="Acumin Pro" w:eastAsia="Arial Unicode MS" w:hAnsi="Acumin Pro"/>
          <w:sz w:val="20"/>
          <w:szCs w:val="20"/>
        </w:rPr>
        <w:t xml:space="preserve">Na roboty </w:t>
      </w:r>
      <w:r w:rsidR="00EA4DD2" w:rsidRPr="0033310F">
        <w:rPr>
          <w:rFonts w:ascii="Acumin Pro" w:eastAsia="Arial Unicode MS" w:hAnsi="Acumin Pro"/>
          <w:sz w:val="20"/>
          <w:szCs w:val="20"/>
        </w:rPr>
        <w:t xml:space="preserve">budowlane </w:t>
      </w:r>
      <w:r w:rsidRPr="0033310F">
        <w:rPr>
          <w:rFonts w:ascii="Acumin Pro" w:eastAsia="Arial Unicode MS" w:hAnsi="Acumin Pro"/>
          <w:sz w:val="20"/>
          <w:szCs w:val="20"/>
        </w:rPr>
        <w:t>objęte niniejszym zamówienie</w:t>
      </w:r>
      <w:r w:rsidR="00EA4DD2" w:rsidRPr="0033310F">
        <w:rPr>
          <w:rFonts w:ascii="Acumin Pro" w:eastAsia="Arial Unicode MS" w:hAnsi="Acumin Pro"/>
          <w:sz w:val="20"/>
          <w:szCs w:val="20"/>
        </w:rPr>
        <w:t>m</w:t>
      </w:r>
      <w:r w:rsidRPr="0033310F">
        <w:rPr>
          <w:rFonts w:ascii="Acumin Pro" w:eastAsia="Arial Unicode MS" w:hAnsi="Acumin Pro"/>
          <w:sz w:val="20"/>
          <w:szCs w:val="20"/>
        </w:rPr>
        <w:t xml:space="preserve">, </w:t>
      </w:r>
      <w:r w:rsidR="00416FC5" w:rsidRPr="0033310F">
        <w:rPr>
          <w:rFonts w:ascii="Acumin Pro" w:eastAsia="Arial Unicode MS" w:hAnsi="Acumin Pro"/>
          <w:sz w:val="20"/>
          <w:szCs w:val="20"/>
        </w:rPr>
        <w:t xml:space="preserve">Zamawiający posiada </w:t>
      </w:r>
      <w:r w:rsidR="00135DBF" w:rsidRPr="0033310F">
        <w:rPr>
          <w:rFonts w:ascii="Acumin Pro" w:eastAsia="Arial Unicode MS" w:hAnsi="Acumin Pro"/>
          <w:sz w:val="20"/>
          <w:szCs w:val="20"/>
        </w:rPr>
        <w:t>pozwolenie konserwatorskie</w:t>
      </w:r>
      <w:r w:rsidR="00416FC5" w:rsidRPr="0033310F">
        <w:rPr>
          <w:rFonts w:ascii="Acumin Pro" w:eastAsia="Arial Unicode MS" w:hAnsi="Acumin Pro"/>
          <w:sz w:val="20"/>
          <w:szCs w:val="20"/>
        </w:rPr>
        <w:t xml:space="preserve"> </w:t>
      </w:r>
      <w:r w:rsidR="0033310F" w:rsidRPr="0033310F">
        <w:rPr>
          <w:rFonts w:ascii="Acumin Pro" w:eastAsia="Arial Unicode MS" w:hAnsi="Acumin Pro"/>
          <w:sz w:val="20"/>
          <w:szCs w:val="20"/>
        </w:rPr>
        <w:t>oraz pozwolenie na budowę</w:t>
      </w:r>
      <w:r w:rsidR="00416FC5" w:rsidRPr="0033310F">
        <w:rPr>
          <w:rFonts w:ascii="Acumin Pro" w:eastAsia="Arial Unicode MS" w:hAnsi="Acumin Pro"/>
          <w:sz w:val="20"/>
          <w:szCs w:val="20"/>
        </w:rPr>
        <w:t xml:space="preserve">. </w:t>
      </w:r>
    </w:p>
    <w:p w:rsidR="006A06F1" w:rsidRPr="00C810DF" w:rsidRDefault="006A06F1" w:rsidP="00C810DF">
      <w:pPr>
        <w:pStyle w:val="Akapitzlist"/>
        <w:spacing w:line="276" w:lineRule="auto"/>
        <w:rPr>
          <w:rFonts w:ascii="Acumin Pro" w:hAnsi="Acumin Pro"/>
          <w:b/>
          <w:sz w:val="20"/>
          <w:szCs w:val="20"/>
          <w:lang w:val="pl-PL"/>
        </w:rPr>
      </w:pPr>
    </w:p>
    <w:p w:rsidR="00A4196A" w:rsidRPr="00C810DF" w:rsidRDefault="00A4196A" w:rsidP="00C810DF">
      <w:pPr>
        <w:pStyle w:val="Teksttreci0"/>
        <w:numPr>
          <w:ilvl w:val="0"/>
          <w:numId w:val="4"/>
        </w:numPr>
        <w:shd w:val="clear" w:color="auto" w:fill="auto"/>
        <w:tabs>
          <w:tab w:val="left" w:pos="1276"/>
        </w:tabs>
        <w:ind w:left="1276" w:hanging="567"/>
        <w:jc w:val="both"/>
        <w:rPr>
          <w:rFonts w:ascii="Acumin Pro" w:hAnsi="Acumin Pro" w:cs="Times New Roman"/>
        </w:rPr>
      </w:pPr>
      <w:r w:rsidRPr="00C810DF">
        <w:rPr>
          <w:rFonts w:ascii="Acumin Pro" w:hAnsi="Acumin Pro" w:cs="Times New Roman"/>
        </w:rPr>
        <w:t>Ewentualne, wskazane w opisie przedmiotu zamówienia (załącznik nr 1 do SWZ) znaki towarowe, patenty lub pochodzenie, źródła lub szczególne procesy, któr</w:t>
      </w:r>
      <w:r w:rsidR="0007697F" w:rsidRPr="00C810DF">
        <w:rPr>
          <w:rFonts w:ascii="Acumin Pro" w:hAnsi="Acumin Pro" w:cs="Times New Roman"/>
        </w:rPr>
        <w:t>e</w:t>
      </w:r>
      <w:r w:rsidRPr="00C810DF">
        <w:rPr>
          <w:rFonts w:ascii="Acumin Pro" w:hAnsi="Acumin Pro" w:cs="Times New Roman"/>
        </w:rPr>
        <w:t xml:space="preserve"> charakteryzuj</w:t>
      </w:r>
      <w:r w:rsidR="0007697F" w:rsidRPr="00C810DF">
        <w:rPr>
          <w:rFonts w:ascii="Acumin Pro" w:hAnsi="Acumin Pro" w:cs="Times New Roman"/>
        </w:rPr>
        <w:t>ą</w:t>
      </w:r>
      <w:r w:rsidRPr="00C810DF">
        <w:rPr>
          <w:rFonts w:ascii="Acumin Pro" w:hAnsi="Acumin Pro" w:cs="Times New Roman"/>
        </w:rPr>
        <w:t xml:space="preserve"> produkty dostarczane przez konkretnego </w:t>
      </w:r>
      <w:r w:rsidR="0007697F" w:rsidRPr="00C810DF">
        <w:rPr>
          <w:rFonts w:ascii="Acumin Pro" w:hAnsi="Acumin Pro" w:cs="Times New Roman"/>
        </w:rPr>
        <w:t>W</w:t>
      </w:r>
      <w:r w:rsidRPr="00C810DF">
        <w:rPr>
          <w:rFonts w:ascii="Acumin Pro" w:hAnsi="Acumin Pro" w:cs="Times New Roman"/>
        </w:rPr>
        <w:t>ykonawcę</w:t>
      </w:r>
      <w:r w:rsidR="0007697F" w:rsidRPr="00C810DF">
        <w:rPr>
          <w:rFonts w:ascii="Acumin Pro" w:hAnsi="Acumin Pro" w:cs="Times New Roman"/>
        </w:rPr>
        <w:t>,</w:t>
      </w:r>
      <w:r w:rsidRPr="00C810DF">
        <w:rPr>
          <w:rFonts w:ascii="Acumin Pro" w:hAnsi="Acumin Pro" w:cs="Times New Roman"/>
        </w:rPr>
        <w:t xml:space="preserve"> stanowią wyłącznie wzorzec jakościowy i funkcjonalny zamawianego urządzenia</w:t>
      </w:r>
      <w:r w:rsidRPr="00C810DF">
        <w:rPr>
          <w:rFonts w:ascii="Acumin Pro" w:hAnsi="Acumin Pro" w:cs="Times New Roman"/>
          <w:b/>
          <w:i/>
        </w:rPr>
        <w:t>.</w:t>
      </w:r>
      <w:r w:rsidRPr="00C810DF">
        <w:rPr>
          <w:rFonts w:ascii="Acumin Pro" w:hAnsi="Acumin Pro" w:cs="Times New Roman"/>
        </w:rPr>
        <w:t xml:space="preserve"> Wskazania te nie mają na celu naruszenia zasady uczciwej konkurencji i równego traktowania </w:t>
      </w:r>
      <w:r w:rsidR="0007697F" w:rsidRPr="00C810DF">
        <w:rPr>
          <w:rFonts w:ascii="Acumin Pro" w:hAnsi="Acumin Pro" w:cs="Times New Roman"/>
        </w:rPr>
        <w:t>w</w:t>
      </w:r>
      <w:r w:rsidRPr="00C810DF">
        <w:rPr>
          <w:rFonts w:ascii="Acumin Pro" w:hAnsi="Acumin Pro" w:cs="Times New Roman"/>
        </w:rPr>
        <w:t xml:space="preserve">ykonawców i wszędzie tam gdzie występują należy przyjąć, że towarzyszy im określenie </w:t>
      </w:r>
      <w:r w:rsidRPr="00C810DF">
        <w:rPr>
          <w:rFonts w:ascii="Acumin Pro" w:hAnsi="Acumin Pro" w:cs="Times New Roman"/>
          <w:i/>
          <w:iCs/>
        </w:rPr>
        <w:t>„lub równoważne".</w:t>
      </w:r>
      <w:r w:rsidRPr="00C810DF">
        <w:rPr>
          <w:rFonts w:ascii="Acumin Pro" w:hAnsi="Acumin Pro" w:cs="Times New Roman"/>
        </w:rPr>
        <w:t xml:space="preserve"> Przez pojęcie </w:t>
      </w:r>
      <w:r w:rsidRPr="00C810DF">
        <w:rPr>
          <w:rFonts w:ascii="Acumin Pro" w:hAnsi="Acumin Pro" w:cs="Times New Roman"/>
          <w:i/>
          <w:iCs/>
        </w:rPr>
        <w:t>„lub równoważne"</w:t>
      </w:r>
      <w:r w:rsidRPr="00C810DF">
        <w:rPr>
          <w:rFonts w:ascii="Acumin Pro" w:hAnsi="Acumin Pro" w:cs="Times New Roman"/>
        </w:rPr>
        <w:t xml:space="preserve"> Zamawiający rozumie oferowanie produktu o parametrach nie gorszych od określonych w załączniku nr 1 do SWZ. </w:t>
      </w:r>
    </w:p>
    <w:p w:rsidR="00EB1D47" w:rsidRPr="00C810DF" w:rsidRDefault="00EB1D47" w:rsidP="00C810DF">
      <w:pPr>
        <w:pStyle w:val="Akapitzlist"/>
        <w:spacing w:line="276" w:lineRule="auto"/>
        <w:rPr>
          <w:rFonts w:ascii="Acumin Pro" w:hAnsi="Acumin Pro"/>
          <w:sz w:val="20"/>
          <w:szCs w:val="20"/>
          <w:lang w:val="pl-PL"/>
        </w:rPr>
      </w:pPr>
    </w:p>
    <w:p w:rsidR="00EB1D47" w:rsidRPr="00C810DF" w:rsidRDefault="00EB1D47" w:rsidP="00C810DF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ind w:left="1276" w:hanging="567"/>
        <w:jc w:val="both"/>
        <w:rPr>
          <w:rFonts w:ascii="Acumin Pro" w:hAnsi="Acumin Pro"/>
          <w:sz w:val="20"/>
          <w:szCs w:val="20"/>
          <w:lang w:val="pl-PL"/>
        </w:rPr>
      </w:pPr>
      <w:r w:rsidRPr="00C810DF">
        <w:rPr>
          <w:rFonts w:ascii="Acumin Pro" w:hAnsi="Acumin Pro"/>
          <w:sz w:val="20"/>
          <w:szCs w:val="20"/>
          <w:lang w:val="pl-PL"/>
        </w:rPr>
        <w:t>Wymagania dotyczące zatrudnienia na umowę o pracę – na podstawie art. 95</w:t>
      </w:r>
      <w:r w:rsidR="0095160E">
        <w:rPr>
          <w:rFonts w:ascii="Acumin Pro" w:hAnsi="Acumin Pro"/>
          <w:sz w:val="20"/>
          <w:szCs w:val="20"/>
          <w:lang w:val="pl-PL"/>
        </w:rPr>
        <w:t xml:space="preserve"> </w:t>
      </w:r>
      <w:r w:rsidRPr="00C810DF">
        <w:rPr>
          <w:rFonts w:ascii="Acumin Pro" w:hAnsi="Acumin Pro"/>
          <w:sz w:val="20"/>
          <w:szCs w:val="20"/>
          <w:lang w:val="pl-PL"/>
        </w:rPr>
        <w:t>ustawy P</w:t>
      </w:r>
      <w:r w:rsidR="00B70FAB" w:rsidRPr="00C810DF">
        <w:rPr>
          <w:rFonts w:ascii="Acumin Pro" w:hAnsi="Acumin Pro"/>
          <w:sz w:val="20"/>
          <w:szCs w:val="20"/>
          <w:lang w:val="pl-PL"/>
        </w:rPr>
        <w:t>ZP</w:t>
      </w:r>
      <w:r w:rsidR="00D82591" w:rsidRPr="00C810DF">
        <w:rPr>
          <w:rFonts w:ascii="Acumin Pro" w:hAnsi="Acumin Pro"/>
          <w:sz w:val="20"/>
          <w:szCs w:val="20"/>
          <w:lang w:val="pl-PL"/>
        </w:rPr>
        <w:t>.</w:t>
      </w:r>
    </w:p>
    <w:p w:rsidR="00EB1D47" w:rsidRPr="00C810DF" w:rsidRDefault="00EB1D47" w:rsidP="00C810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ind w:left="1276"/>
        <w:jc w:val="both"/>
        <w:rPr>
          <w:rFonts w:ascii="Acumin Pro" w:hAnsi="Acumin Pro"/>
          <w:sz w:val="20"/>
          <w:szCs w:val="20"/>
          <w:lang w:val="pl-PL"/>
        </w:rPr>
      </w:pPr>
      <w:r w:rsidRPr="00C810DF">
        <w:rPr>
          <w:rFonts w:ascii="Acumin Pro" w:hAnsi="Acumin Pro"/>
          <w:sz w:val="20"/>
          <w:szCs w:val="20"/>
          <w:lang w:val="pl-PL"/>
        </w:rPr>
        <w:t>Zamawiający wymaga zatrudnienia przez Wykonawcę lub Podwykonawcę na podstawie stosunku pracy osób wykonujących</w:t>
      </w:r>
      <w:r w:rsidR="005469EC" w:rsidRPr="00C810DF">
        <w:rPr>
          <w:rFonts w:ascii="Acumin Pro" w:hAnsi="Acumin Pro"/>
          <w:sz w:val="20"/>
          <w:szCs w:val="20"/>
          <w:lang w:val="pl-PL"/>
        </w:rPr>
        <w:t xml:space="preserve"> </w:t>
      </w:r>
      <w:r w:rsidR="000E0778">
        <w:rPr>
          <w:rFonts w:ascii="Acumin Pro" w:hAnsi="Acumin Pro"/>
          <w:sz w:val="20"/>
          <w:szCs w:val="20"/>
          <w:lang w:val="pl-PL"/>
        </w:rPr>
        <w:t xml:space="preserve">wszelkie prace związane z wykonaniem przedmiotu zamówienia z wyłączeniem </w:t>
      </w:r>
      <w:r w:rsidR="000E0778">
        <w:rPr>
          <w:rFonts w:ascii="Acumin Pro" w:hAnsi="Acumin Pro"/>
          <w:sz w:val="20"/>
          <w:szCs w:val="20"/>
          <w:lang w:val="pl-PL"/>
        </w:rPr>
        <w:lastRenderedPageBreak/>
        <w:t>kierownika budowy i osoby kierującej pracami konserwatorskimi.</w:t>
      </w:r>
      <w:r w:rsidRPr="00C810DF">
        <w:rPr>
          <w:rFonts w:ascii="Acumin Pro" w:hAnsi="Acumin Pro"/>
          <w:sz w:val="20"/>
          <w:szCs w:val="20"/>
          <w:lang w:val="pl-PL"/>
        </w:rPr>
        <w:t xml:space="preserve"> Sposób weryfikacji zatrudnienia tych osób, uprawnienia Zamawiającego w zakresie kontroli spełniania przez Wykonawcę wymagań</w:t>
      </w:r>
      <w:r w:rsidR="00DC2108" w:rsidRPr="00C810DF">
        <w:rPr>
          <w:rFonts w:ascii="Acumin Pro" w:hAnsi="Acumin Pro"/>
          <w:sz w:val="20"/>
          <w:szCs w:val="20"/>
          <w:lang w:val="pl-PL"/>
        </w:rPr>
        <w:t xml:space="preserve"> związanych z zatrudnieniem tych osób  oraz sankcje z tytułu niespełnienia tych wymagań zawarte </w:t>
      </w:r>
      <w:r w:rsidRPr="00C810DF">
        <w:rPr>
          <w:rFonts w:ascii="Acumin Pro" w:hAnsi="Acumin Pro"/>
          <w:sz w:val="20"/>
          <w:szCs w:val="20"/>
          <w:lang w:val="pl-PL"/>
        </w:rPr>
        <w:t>są we wzorze umowy</w:t>
      </w:r>
      <w:r w:rsidR="004F269F" w:rsidRPr="00C810DF">
        <w:rPr>
          <w:rFonts w:ascii="Acumin Pro" w:hAnsi="Acumin Pro"/>
          <w:sz w:val="20"/>
          <w:szCs w:val="20"/>
          <w:lang w:val="pl-PL"/>
        </w:rPr>
        <w:t xml:space="preserve"> (załącznik nr </w:t>
      </w:r>
      <w:r w:rsidR="00080850">
        <w:rPr>
          <w:rFonts w:ascii="Acumin Pro" w:hAnsi="Acumin Pro"/>
          <w:sz w:val="20"/>
          <w:szCs w:val="20"/>
          <w:lang w:val="pl-PL"/>
        </w:rPr>
        <w:t>10</w:t>
      </w:r>
      <w:r w:rsidR="007F3F91">
        <w:rPr>
          <w:rFonts w:ascii="Acumin Pro" w:hAnsi="Acumin Pro"/>
          <w:sz w:val="20"/>
          <w:szCs w:val="20"/>
          <w:lang w:val="pl-PL"/>
        </w:rPr>
        <w:t xml:space="preserve"> </w:t>
      </w:r>
      <w:r w:rsidR="004F269F" w:rsidRPr="00C810DF">
        <w:rPr>
          <w:rFonts w:ascii="Acumin Pro" w:hAnsi="Acumin Pro"/>
          <w:sz w:val="20"/>
          <w:szCs w:val="20"/>
          <w:lang w:val="pl-PL"/>
        </w:rPr>
        <w:t>do SWZ)</w:t>
      </w:r>
      <w:r w:rsidRPr="00C810DF">
        <w:rPr>
          <w:rFonts w:ascii="Acumin Pro" w:hAnsi="Acumin Pro"/>
          <w:sz w:val="20"/>
          <w:szCs w:val="20"/>
          <w:lang w:val="pl-PL"/>
        </w:rPr>
        <w:t xml:space="preserve">. </w:t>
      </w:r>
    </w:p>
    <w:p w:rsidR="00086B8C" w:rsidRPr="00C810DF" w:rsidRDefault="00086B8C" w:rsidP="00C810DF">
      <w:pPr>
        <w:spacing w:line="276" w:lineRule="auto"/>
        <w:rPr>
          <w:rFonts w:ascii="Acumin Pro" w:hAnsi="Acumin Pro"/>
          <w:sz w:val="20"/>
          <w:szCs w:val="20"/>
          <w:lang w:val="pl-PL" w:eastAsia="pl-PL"/>
        </w:rPr>
      </w:pPr>
    </w:p>
    <w:p w:rsidR="00086B8C" w:rsidRPr="00C810DF" w:rsidRDefault="00086B8C" w:rsidP="00C810DF">
      <w:pPr>
        <w:pStyle w:val="Nagwek2"/>
        <w:numPr>
          <w:ilvl w:val="0"/>
          <w:numId w:val="4"/>
        </w:numPr>
        <w:suppressAutoHyphens/>
        <w:spacing w:line="276" w:lineRule="auto"/>
        <w:ind w:left="1276" w:hanging="567"/>
        <w:jc w:val="both"/>
        <w:rPr>
          <w:rFonts w:ascii="Acumin Pro" w:hAnsi="Acumin Pro"/>
          <w:b w:val="0"/>
          <w:sz w:val="20"/>
        </w:rPr>
      </w:pPr>
      <w:r w:rsidRPr="00C810DF">
        <w:rPr>
          <w:rFonts w:ascii="Acumin Pro" w:hAnsi="Acumin Pro"/>
          <w:b w:val="0"/>
          <w:sz w:val="20"/>
        </w:rPr>
        <w:t>Zamawiający wymaga udzielenia gwarancji i rękojmi min</w:t>
      </w:r>
      <w:r w:rsidR="00AF627A" w:rsidRPr="00C810DF">
        <w:rPr>
          <w:rFonts w:ascii="Acumin Pro" w:hAnsi="Acumin Pro"/>
          <w:b w:val="0"/>
          <w:sz w:val="20"/>
        </w:rPr>
        <w:t>.</w:t>
      </w:r>
      <w:r w:rsidR="007F3F91">
        <w:rPr>
          <w:rFonts w:ascii="Acumin Pro" w:hAnsi="Acumin Pro"/>
          <w:b w:val="0"/>
          <w:sz w:val="20"/>
        </w:rPr>
        <w:t xml:space="preserve"> </w:t>
      </w:r>
      <w:r w:rsidR="00C26789" w:rsidRPr="00C26789">
        <w:rPr>
          <w:rFonts w:ascii="Acumin Pro" w:hAnsi="Acumin Pro"/>
          <w:b w:val="0"/>
          <w:sz w:val="20"/>
        </w:rPr>
        <w:t>60 miesięcy</w:t>
      </w:r>
      <w:r w:rsidRPr="00C810DF">
        <w:rPr>
          <w:rFonts w:ascii="Acumin Pro" w:hAnsi="Acumin Pro"/>
          <w:b w:val="0"/>
          <w:sz w:val="20"/>
        </w:rPr>
        <w:t xml:space="preserve"> na przedmiot zamówienia</w:t>
      </w:r>
      <w:r w:rsidR="001C5C1C">
        <w:rPr>
          <w:rFonts w:ascii="Acumin Pro" w:hAnsi="Acumin Pro"/>
          <w:b w:val="0"/>
          <w:sz w:val="20"/>
        </w:rPr>
        <w:t xml:space="preserve"> (kryterium punktowane, zgodnie z II kryterium oceny ofert)</w:t>
      </w:r>
      <w:r w:rsidR="005F3E46" w:rsidRPr="00C810DF">
        <w:rPr>
          <w:rFonts w:ascii="Acumin Pro" w:hAnsi="Acumin Pro"/>
          <w:b w:val="0"/>
          <w:sz w:val="20"/>
        </w:rPr>
        <w:t>.</w:t>
      </w:r>
    </w:p>
    <w:p w:rsidR="00086B8C" w:rsidRPr="00C810DF" w:rsidRDefault="00086B8C" w:rsidP="00C810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ind w:firstLine="1276"/>
        <w:jc w:val="both"/>
        <w:rPr>
          <w:rFonts w:ascii="Acumin Pro" w:hAnsi="Acumin Pro"/>
          <w:sz w:val="20"/>
          <w:szCs w:val="20"/>
          <w:lang w:val="pl-PL"/>
        </w:rPr>
      </w:pPr>
    </w:p>
    <w:p w:rsidR="00EB1D47" w:rsidRPr="00C810DF" w:rsidRDefault="00EB1D47" w:rsidP="00C810DF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276" w:hanging="567"/>
        <w:jc w:val="both"/>
        <w:rPr>
          <w:rFonts w:ascii="Acumin Pro" w:hAnsi="Acumin Pro"/>
          <w:sz w:val="20"/>
          <w:szCs w:val="20"/>
          <w:lang w:val="pl-PL"/>
        </w:rPr>
      </w:pPr>
      <w:r w:rsidRPr="00C810DF">
        <w:rPr>
          <w:rFonts w:ascii="Acumin Pro" w:hAnsi="Acumin Pro"/>
          <w:sz w:val="20"/>
          <w:szCs w:val="20"/>
          <w:lang w:val="pl-PL"/>
        </w:rPr>
        <w:t xml:space="preserve">Kody klasyfikacji Wspólnego Słownika Zamówień – </w:t>
      </w:r>
      <w:r w:rsidRPr="00C810DF">
        <w:rPr>
          <w:rFonts w:ascii="Acumin Pro" w:hAnsi="Acumin Pro"/>
          <w:b/>
          <w:sz w:val="20"/>
          <w:szCs w:val="20"/>
          <w:lang w:val="pl-PL"/>
        </w:rPr>
        <w:t>CPV</w:t>
      </w:r>
      <w:r w:rsidR="009F0BFF" w:rsidRPr="00C810DF">
        <w:rPr>
          <w:rFonts w:ascii="Acumin Pro" w:hAnsi="Acumin Pro"/>
          <w:sz w:val="20"/>
          <w:szCs w:val="20"/>
          <w:lang w:val="pl-PL"/>
        </w:rPr>
        <w:t xml:space="preserve">: </w:t>
      </w:r>
      <w:r w:rsidR="00F02C61" w:rsidRPr="00C810DF">
        <w:rPr>
          <w:rFonts w:ascii="Acumin Pro" w:hAnsi="Acumin Pro"/>
          <w:sz w:val="20"/>
          <w:szCs w:val="20"/>
          <w:lang w:val="pl-PL"/>
        </w:rPr>
        <w:t xml:space="preserve">45421100-5 </w:t>
      </w:r>
      <w:r w:rsidR="009F0BFF" w:rsidRPr="00C810DF">
        <w:rPr>
          <w:rFonts w:ascii="Acumin Pro" w:hAnsi="Acumin Pro"/>
          <w:sz w:val="20"/>
          <w:szCs w:val="20"/>
          <w:lang w:val="pl-PL"/>
        </w:rPr>
        <w:t xml:space="preserve">– </w:t>
      </w:r>
      <w:r w:rsidR="00F02C61" w:rsidRPr="00C810DF">
        <w:rPr>
          <w:rFonts w:ascii="Acumin Pro" w:hAnsi="Acumin Pro"/>
          <w:sz w:val="20"/>
          <w:szCs w:val="20"/>
          <w:lang w:val="pl-PL"/>
        </w:rPr>
        <w:t>instalowanie drzwi</w:t>
      </w:r>
      <w:r w:rsidR="00003D22">
        <w:rPr>
          <w:rFonts w:ascii="Acumin Pro" w:hAnsi="Acumin Pro"/>
          <w:sz w:val="20"/>
          <w:szCs w:val="20"/>
          <w:lang w:val="pl-PL"/>
        </w:rPr>
        <w:t xml:space="preserve"> i okien i podobnych elementów, </w:t>
      </w:r>
    </w:p>
    <w:p w:rsidR="005C26BF" w:rsidRPr="00003D22" w:rsidRDefault="005C26BF" w:rsidP="00C810DF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276"/>
        <w:jc w:val="both"/>
        <w:rPr>
          <w:rFonts w:ascii="Acumin Pro" w:hAnsi="Acumin Pro"/>
          <w:sz w:val="20"/>
          <w:szCs w:val="20"/>
          <w:lang w:val="pl-PL"/>
        </w:rPr>
      </w:pPr>
    </w:p>
    <w:p w:rsidR="00233134" w:rsidRPr="00003D22" w:rsidRDefault="003B2530" w:rsidP="00C810DF">
      <w:pPr>
        <w:pStyle w:val="Nagwek2"/>
        <w:numPr>
          <w:ilvl w:val="0"/>
          <w:numId w:val="4"/>
        </w:numPr>
        <w:spacing w:line="276" w:lineRule="auto"/>
        <w:ind w:left="1276" w:hanging="567"/>
        <w:jc w:val="both"/>
        <w:rPr>
          <w:rFonts w:ascii="Acumin Pro" w:hAnsi="Acumin Pro"/>
          <w:sz w:val="20"/>
        </w:rPr>
      </w:pPr>
      <w:r w:rsidRPr="00003D22">
        <w:rPr>
          <w:rFonts w:ascii="Acumin Pro" w:hAnsi="Acumin Pro"/>
          <w:b w:val="0"/>
          <w:sz w:val="20"/>
        </w:rPr>
        <w:t xml:space="preserve">Zamawiający nie dopuszcza możliwości składania ofert częściowych. </w:t>
      </w:r>
      <w:r w:rsidR="00003D22" w:rsidRPr="00003D22">
        <w:rPr>
          <w:rFonts w:ascii="Acumin Pro" w:hAnsi="Acumin Pro"/>
          <w:b w:val="0"/>
          <w:sz w:val="20"/>
        </w:rPr>
        <w:t>Zamówienie musi być jednol</w:t>
      </w:r>
      <w:r w:rsidR="001C5C1C">
        <w:rPr>
          <w:rFonts w:ascii="Acumin Pro" w:hAnsi="Acumin Pro"/>
          <w:b w:val="0"/>
          <w:sz w:val="20"/>
        </w:rPr>
        <w:t>ite</w:t>
      </w:r>
      <w:r w:rsidR="00003D22" w:rsidRPr="00003D22">
        <w:rPr>
          <w:rFonts w:ascii="Acumin Pro" w:hAnsi="Acumin Pro"/>
          <w:b w:val="0"/>
          <w:sz w:val="20"/>
        </w:rPr>
        <w:t xml:space="preserve"> dla całego obiektu pod względem technologicznym i kolorystycznym.</w:t>
      </w:r>
    </w:p>
    <w:p w:rsidR="00233134" w:rsidRPr="00C810DF" w:rsidRDefault="00233134" w:rsidP="00C810DF">
      <w:pPr>
        <w:spacing w:line="276" w:lineRule="auto"/>
        <w:rPr>
          <w:rFonts w:ascii="Acumin Pro" w:hAnsi="Acumin Pro"/>
          <w:color w:val="FF0000"/>
          <w:sz w:val="20"/>
          <w:szCs w:val="20"/>
          <w:lang w:val="pl-PL" w:eastAsia="pl-PL"/>
        </w:rPr>
      </w:pPr>
    </w:p>
    <w:p w:rsidR="004F269F" w:rsidRPr="00C810DF" w:rsidRDefault="00803EAF" w:rsidP="00C810DF">
      <w:pPr>
        <w:pStyle w:val="Nagwek2"/>
        <w:numPr>
          <w:ilvl w:val="0"/>
          <w:numId w:val="4"/>
        </w:numPr>
        <w:spacing w:line="276" w:lineRule="auto"/>
        <w:ind w:left="1276" w:hanging="567"/>
        <w:jc w:val="both"/>
        <w:rPr>
          <w:rFonts w:ascii="Acumin Pro" w:hAnsi="Acumin Pro"/>
          <w:b w:val="0"/>
          <w:sz w:val="20"/>
        </w:rPr>
      </w:pPr>
      <w:r w:rsidRPr="00C810DF">
        <w:rPr>
          <w:rFonts w:ascii="Acumin Pro" w:hAnsi="Acumin Pro"/>
          <w:b w:val="0"/>
          <w:sz w:val="20"/>
        </w:rPr>
        <w:t>Zamawiający nie dopuszcza możliwości złożenia oferty wariantowej.</w:t>
      </w:r>
    </w:p>
    <w:p w:rsidR="005C26BF" w:rsidRPr="00C810DF" w:rsidRDefault="005C26BF" w:rsidP="00C810DF">
      <w:pPr>
        <w:spacing w:line="276" w:lineRule="auto"/>
        <w:rPr>
          <w:rFonts w:ascii="Acumin Pro" w:hAnsi="Acumin Pro"/>
          <w:sz w:val="20"/>
          <w:szCs w:val="20"/>
          <w:lang w:val="pl-PL" w:eastAsia="pl-PL"/>
        </w:rPr>
      </w:pPr>
    </w:p>
    <w:p w:rsidR="00EB1D47" w:rsidRPr="00C810DF" w:rsidRDefault="00EB1D47" w:rsidP="00014728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276" w:hanging="567"/>
        <w:jc w:val="both"/>
        <w:rPr>
          <w:rFonts w:ascii="Acumin Pro" w:hAnsi="Acumin Pro"/>
          <w:sz w:val="20"/>
          <w:szCs w:val="20"/>
          <w:lang w:val="pl-PL"/>
        </w:rPr>
      </w:pPr>
      <w:r w:rsidRPr="00C810DF">
        <w:rPr>
          <w:rFonts w:ascii="Acumin Pro" w:hAnsi="Acumin Pro"/>
          <w:sz w:val="20"/>
          <w:szCs w:val="20"/>
          <w:lang w:val="pl-PL"/>
        </w:rPr>
        <w:t>Zamawiający  nie przewiduje udzielania zamówień, o których mowa w art. 214 ust. 1 pkt</w:t>
      </w:r>
      <w:r w:rsidR="00320379" w:rsidRPr="00C810DF">
        <w:rPr>
          <w:rFonts w:ascii="Acumin Pro" w:hAnsi="Acumin Pro"/>
          <w:sz w:val="20"/>
          <w:szCs w:val="20"/>
          <w:lang w:val="pl-PL"/>
        </w:rPr>
        <w:t>.</w:t>
      </w:r>
      <w:r w:rsidRPr="00C810DF">
        <w:rPr>
          <w:rFonts w:ascii="Acumin Pro" w:hAnsi="Acumin Pro"/>
          <w:sz w:val="20"/>
          <w:szCs w:val="20"/>
          <w:lang w:val="pl-PL"/>
        </w:rPr>
        <w:t xml:space="preserve"> 8 </w:t>
      </w:r>
      <w:r w:rsidR="00D85701" w:rsidRPr="00C810DF">
        <w:rPr>
          <w:rFonts w:ascii="Acumin Pro" w:hAnsi="Acumin Pro"/>
          <w:sz w:val="20"/>
          <w:szCs w:val="20"/>
          <w:lang w:val="pl-PL"/>
        </w:rPr>
        <w:t xml:space="preserve"> ustawy </w:t>
      </w:r>
      <w:r w:rsidRPr="00C810DF">
        <w:rPr>
          <w:rFonts w:ascii="Acumin Pro" w:hAnsi="Acumin Pro"/>
          <w:sz w:val="20"/>
          <w:szCs w:val="20"/>
          <w:lang w:val="pl-PL"/>
        </w:rPr>
        <w:t>P</w:t>
      </w:r>
      <w:r w:rsidR="00B70FAB" w:rsidRPr="00C810DF">
        <w:rPr>
          <w:rFonts w:ascii="Acumin Pro" w:hAnsi="Acumin Pro"/>
          <w:sz w:val="20"/>
          <w:szCs w:val="20"/>
          <w:lang w:val="pl-PL"/>
        </w:rPr>
        <w:t>ZP</w:t>
      </w:r>
      <w:r w:rsidR="00240BD4" w:rsidRPr="00C810DF">
        <w:rPr>
          <w:rFonts w:ascii="Acumin Pro" w:hAnsi="Acumin Pro"/>
          <w:sz w:val="20"/>
          <w:szCs w:val="20"/>
          <w:lang w:val="pl-PL"/>
        </w:rPr>
        <w:t xml:space="preserve"> (zamówienia uzupełniające)</w:t>
      </w:r>
      <w:r w:rsidR="00B70FAB" w:rsidRPr="00C810DF">
        <w:rPr>
          <w:rFonts w:ascii="Acumin Pro" w:hAnsi="Acumin Pro"/>
          <w:sz w:val="20"/>
          <w:szCs w:val="20"/>
          <w:lang w:val="pl-PL"/>
        </w:rPr>
        <w:t>.</w:t>
      </w:r>
    </w:p>
    <w:p w:rsidR="00D82591" w:rsidRPr="00C810DF" w:rsidRDefault="00D82591" w:rsidP="00C810DF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276"/>
        <w:jc w:val="both"/>
        <w:rPr>
          <w:rFonts w:ascii="Acumin Pro" w:hAnsi="Acumin Pro"/>
          <w:sz w:val="20"/>
          <w:szCs w:val="20"/>
          <w:lang w:val="pl-PL"/>
        </w:rPr>
      </w:pPr>
    </w:p>
    <w:p w:rsidR="00086B8C" w:rsidRPr="00C810DF" w:rsidRDefault="00086B8C" w:rsidP="00C810DF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cumin Pro" w:hAnsi="Acumin Pro"/>
          <w:b/>
          <w:sz w:val="20"/>
          <w:szCs w:val="20"/>
          <w:lang w:val="pl-PL"/>
        </w:rPr>
      </w:pPr>
      <w:r w:rsidRPr="00C810DF">
        <w:rPr>
          <w:rFonts w:ascii="Acumin Pro" w:hAnsi="Acumin Pro"/>
          <w:b/>
          <w:sz w:val="20"/>
          <w:szCs w:val="20"/>
          <w:lang w:val="pl-PL"/>
        </w:rPr>
        <w:t>Podwykonawstwo:</w:t>
      </w:r>
    </w:p>
    <w:p w:rsidR="00086B8C" w:rsidRPr="00C810DF" w:rsidRDefault="00086B8C" w:rsidP="00C810DF">
      <w:pPr>
        <w:pStyle w:val="Akapitzlist"/>
        <w:numPr>
          <w:ilvl w:val="3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276" w:hanging="567"/>
        <w:jc w:val="both"/>
        <w:rPr>
          <w:rFonts w:ascii="Acumin Pro" w:hAnsi="Acumin Pro"/>
          <w:sz w:val="20"/>
          <w:szCs w:val="20"/>
          <w:lang w:val="pl-PL"/>
        </w:rPr>
      </w:pPr>
      <w:r w:rsidRPr="00C810DF">
        <w:rPr>
          <w:rFonts w:ascii="Acumin Pro" w:hAnsi="Acumin Pro"/>
          <w:sz w:val="20"/>
          <w:szCs w:val="20"/>
          <w:lang w:val="pl-PL"/>
        </w:rPr>
        <w:t xml:space="preserve">Wykonawca może powierzyć wykonanie </w:t>
      </w:r>
      <w:r w:rsidR="00D82591" w:rsidRPr="00C810DF">
        <w:rPr>
          <w:rFonts w:ascii="Acumin Pro" w:hAnsi="Acumin Pro"/>
          <w:sz w:val="20"/>
          <w:szCs w:val="20"/>
          <w:lang w:val="pl-PL"/>
        </w:rPr>
        <w:t xml:space="preserve">części zamówienia </w:t>
      </w:r>
      <w:r w:rsidR="002E030D" w:rsidRPr="00C810DF">
        <w:rPr>
          <w:rFonts w:ascii="Acumin Pro" w:hAnsi="Acumin Pro"/>
          <w:sz w:val="20"/>
          <w:szCs w:val="20"/>
          <w:lang w:val="pl-PL"/>
        </w:rPr>
        <w:t>P</w:t>
      </w:r>
      <w:r w:rsidR="00D82591" w:rsidRPr="00C810DF">
        <w:rPr>
          <w:rFonts w:ascii="Acumin Pro" w:hAnsi="Acumin Pro"/>
          <w:sz w:val="20"/>
          <w:szCs w:val="20"/>
          <w:lang w:val="pl-PL"/>
        </w:rPr>
        <w:t>odwykonawcy/om</w:t>
      </w:r>
      <w:r w:rsidRPr="00C810DF">
        <w:rPr>
          <w:rFonts w:ascii="Acumin Pro" w:hAnsi="Acumin Pro"/>
          <w:sz w:val="20"/>
          <w:szCs w:val="20"/>
          <w:lang w:val="pl-PL"/>
        </w:rPr>
        <w:t>.</w:t>
      </w:r>
    </w:p>
    <w:p w:rsidR="003D25A9" w:rsidRPr="00C810DF" w:rsidRDefault="003D25A9" w:rsidP="00C810DF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276"/>
        <w:jc w:val="both"/>
        <w:rPr>
          <w:rFonts w:ascii="Acumin Pro" w:hAnsi="Acumin Pro"/>
          <w:sz w:val="20"/>
          <w:szCs w:val="20"/>
          <w:lang w:val="pl-PL"/>
        </w:rPr>
      </w:pPr>
    </w:p>
    <w:p w:rsidR="00086B8C" w:rsidRPr="00C810DF" w:rsidRDefault="00086B8C" w:rsidP="00C810DF">
      <w:pPr>
        <w:pStyle w:val="Akapitzlist"/>
        <w:numPr>
          <w:ilvl w:val="3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276" w:hanging="567"/>
        <w:jc w:val="both"/>
        <w:rPr>
          <w:rFonts w:ascii="Acumin Pro" w:hAnsi="Acumin Pro"/>
          <w:sz w:val="20"/>
          <w:szCs w:val="20"/>
          <w:lang w:val="pl-PL"/>
        </w:rPr>
      </w:pPr>
      <w:r w:rsidRPr="00C810DF">
        <w:rPr>
          <w:rFonts w:ascii="Acumin Pro" w:hAnsi="Acumin Pro"/>
          <w:sz w:val="20"/>
          <w:szCs w:val="20"/>
          <w:lang w:val="pl-PL"/>
        </w:rPr>
        <w:t>Zamawiający nie zastrzega obowiązku osobistego wykonania przez Wykonawcę kluczowych części zamówienia.</w:t>
      </w:r>
    </w:p>
    <w:p w:rsidR="003D25A9" w:rsidRPr="00C810DF" w:rsidRDefault="003D25A9" w:rsidP="00C810DF">
      <w:pPr>
        <w:pStyle w:val="Akapitzlist"/>
        <w:spacing w:line="276" w:lineRule="auto"/>
        <w:rPr>
          <w:rFonts w:ascii="Acumin Pro" w:hAnsi="Acumin Pro"/>
          <w:sz w:val="20"/>
          <w:szCs w:val="20"/>
          <w:lang w:val="pl-PL"/>
        </w:rPr>
      </w:pPr>
    </w:p>
    <w:p w:rsidR="00D8291B" w:rsidRPr="00C810DF" w:rsidRDefault="00D8291B" w:rsidP="00C810DF">
      <w:pPr>
        <w:pStyle w:val="Akapitzlist"/>
        <w:numPr>
          <w:ilvl w:val="3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276" w:hanging="567"/>
        <w:jc w:val="both"/>
        <w:rPr>
          <w:rFonts w:ascii="Acumin Pro" w:hAnsi="Acumin Pro"/>
          <w:sz w:val="20"/>
          <w:szCs w:val="20"/>
          <w:lang w:val="pl-PL"/>
        </w:rPr>
      </w:pPr>
      <w:r w:rsidRPr="00C810DF">
        <w:rPr>
          <w:rFonts w:ascii="Acumin Pro" w:hAnsi="Acumin Pro"/>
          <w:sz w:val="20"/>
          <w:szCs w:val="20"/>
          <w:lang w:val="pl-PL"/>
        </w:rPr>
        <w:t>Zamawiający żąda od Wykonawcy przedstawienia oświadczeni</w:t>
      </w:r>
      <w:r w:rsidR="00316D52" w:rsidRPr="00C810DF">
        <w:rPr>
          <w:rFonts w:ascii="Acumin Pro" w:hAnsi="Acumin Pro"/>
          <w:sz w:val="20"/>
          <w:szCs w:val="20"/>
          <w:lang w:val="pl-PL"/>
        </w:rPr>
        <w:t>a</w:t>
      </w:r>
      <w:r w:rsidRPr="00C810DF">
        <w:rPr>
          <w:rFonts w:ascii="Acumin Pro" w:hAnsi="Acumin Pro"/>
          <w:sz w:val="20"/>
          <w:szCs w:val="20"/>
          <w:lang w:val="pl-PL"/>
        </w:rPr>
        <w:t>, o którym mowa w art. 125 ust. 1 ustawy PZP</w:t>
      </w:r>
      <w:r w:rsidR="00FC2428" w:rsidRPr="00C810DF">
        <w:rPr>
          <w:rFonts w:ascii="Acumin Pro" w:hAnsi="Acumin Pro"/>
          <w:sz w:val="20"/>
          <w:szCs w:val="20"/>
          <w:lang w:val="pl-PL"/>
        </w:rPr>
        <w:t xml:space="preserve"> (zgodnie z załącznikiem nr </w:t>
      </w:r>
      <w:r w:rsidR="00014728">
        <w:rPr>
          <w:rFonts w:ascii="Acumin Pro" w:hAnsi="Acumin Pro"/>
          <w:sz w:val="20"/>
          <w:szCs w:val="20"/>
          <w:lang w:val="pl-PL"/>
        </w:rPr>
        <w:t>4</w:t>
      </w:r>
      <w:r w:rsidR="00FC2428" w:rsidRPr="00C810DF">
        <w:rPr>
          <w:rFonts w:ascii="Acumin Pro" w:hAnsi="Acumin Pro"/>
          <w:sz w:val="20"/>
          <w:szCs w:val="20"/>
          <w:lang w:val="pl-PL"/>
        </w:rPr>
        <w:t xml:space="preserve"> do SWZ)</w:t>
      </w:r>
      <w:r w:rsidRPr="00C810DF">
        <w:rPr>
          <w:rFonts w:ascii="Acumin Pro" w:hAnsi="Acumin Pro"/>
          <w:sz w:val="20"/>
          <w:szCs w:val="20"/>
          <w:lang w:val="pl-PL"/>
        </w:rPr>
        <w:t>, potwierdzającego, że wobec Podwykonawcy niebędącego podmiotem udostępniającym zasoby nie zachodzą p</w:t>
      </w:r>
      <w:r w:rsidR="001C09D2" w:rsidRPr="00C810DF">
        <w:rPr>
          <w:rFonts w:ascii="Acumin Pro" w:hAnsi="Acumin Pro"/>
          <w:sz w:val="20"/>
          <w:szCs w:val="20"/>
          <w:lang w:val="pl-PL"/>
        </w:rPr>
        <w:t>odstawy wykluczenia, o których mowa w art. 108 ust. 1 ustawy PZP.</w:t>
      </w:r>
    </w:p>
    <w:p w:rsidR="003D25A9" w:rsidRPr="00C810DF" w:rsidRDefault="003D25A9" w:rsidP="00C810DF">
      <w:pPr>
        <w:pStyle w:val="Akapitzlist"/>
        <w:spacing w:line="276" w:lineRule="auto"/>
        <w:rPr>
          <w:rFonts w:ascii="Acumin Pro" w:hAnsi="Acumin Pro"/>
          <w:sz w:val="20"/>
          <w:szCs w:val="20"/>
          <w:lang w:val="pl-PL"/>
        </w:rPr>
      </w:pPr>
    </w:p>
    <w:p w:rsidR="00086B8C" w:rsidRPr="00C810DF" w:rsidRDefault="00086B8C" w:rsidP="00C810DF">
      <w:pPr>
        <w:pStyle w:val="Akapitzlist"/>
        <w:numPr>
          <w:ilvl w:val="3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276" w:hanging="567"/>
        <w:jc w:val="both"/>
        <w:rPr>
          <w:rFonts w:ascii="Acumin Pro" w:hAnsi="Acumin Pro"/>
          <w:sz w:val="20"/>
          <w:szCs w:val="20"/>
          <w:lang w:val="pl-PL"/>
        </w:rPr>
      </w:pPr>
      <w:r w:rsidRPr="00C810DF">
        <w:rPr>
          <w:rFonts w:ascii="Acumin Pro" w:hAnsi="Acumin Pro"/>
          <w:sz w:val="20"/>
          <w:szCs w:val="20"/>
          <w:lang w:val="pl-PL"/>
        </w:rPr>
        <w:t xml:space="preserve">Zamawiający wymaga, aby w przypadku powierzenia części zamówienia </w:t>
      </w:r>
      <w:r w:rsidR="002E030D" w:rsidRPr="00C810DF">
        <w:rPr>
          <w:rFonts w:ascii="Acumin Pro" w:hAnsi="Acumin Pro"/>
          <w:sz w:val="20"/>
          <w:szCs w:val="20"/>
          <w:lang w:val="pl-PL"/>
        </w:rPr>
        <w:t>P</w:t>
      </w:r>
      <w:r w:rsidRPr="00C810DF">
        <w:rPr>
          <w:rFonts w:ascii="Acumin Pro" w:hAnsi="Acumin Pro"/>
          <w:sz w:val="20"/>
          <w:szCs w:val="20"/>
          <w:lang w:val="pl-PL"/>
        </w:rPr>
        <w:t>odwykonawcom, Wykonawca wskazał w ofercie części zamówienia, których wykonanie zamierza powierzyć podwykonawcom oraz podał</w:t>
      </w:r>
      <w:r w:rsidR="00014728">
        <w:rPr>
          <w:rFonts w:ascii="Acumin Pro" w:hAnsi="Acumin Pro"/>
          <w:sz w:val="20"/>
          <w:szCs w:val="20"/>
          <w:lang w:val="pl-PL"/>
        </w:rPr>
        <w:t xml:space="preserve"> </w:t>
      </w:r>
      <w:r w:rsidRPr="00C810DF">
        <w:rPr>
          <w:rFonts w:ascii="Acumin Pro" w:hAnsi="Acumin Pro"/>
          <w:sz w:val="20"/>
          <w:szCs w:val="20"/>
          <w:lang w:val="pl-PL"/>
        </w:rPr>
        <w:t xml:space="preserve">(o ile są znane na tym etapie) nazwy tych </w:t>
      </w:r>
      <w:r w:rsidR="002E030D" w:rsidRPr="00C810DF">
        <w:rPr>
          <w:rFonts w:ascii="Acumin Pro" w:hAnsi="Acumin Pro"/>
          <w:sz w:val="20"/>
          <w:szCs w:val="20"/>
          <w:lang w:val="pl-PL"/>
        </w:rPr>
        <w:t>P</w:t>
      </w:r>
      <w:r w:rsidRPr="00C810DF">
        <w:rPr>
          <w:rFonts w:ascii="Acumin Pro" w:hAnsi="Acumin Pro"/>
          <w:sz w:val="20"/>
          <w:szCs w:val="20"/>
          <w:lang w:val="pl-PL"/>
        </w:rPr>
        <w:t>odwykonawców.</w:t>
      </w:r>
    </w:p>
    <w:p w:rsidR="003D25A9" w:rsidRPr="00C810DF" w:rsidRDefault="003D25A9" w:rsidP="00C810DF">
      <w:pPr>
        <w:pStyle w:val="Akapitzlist"/>
        <w:spacing w:line="276" w:lineRule="auto"/>
        <w:rPr>
          <w:rFonts w:ascii="Acumin Pro" w:hAnsi="Acumin Pro"/>
          <w:sz w:val="20"/>
          <w:szCs w:val="20"/>
          <w:lang w:val="pl-PL"/>
        </w:rPr>
      </w:pPr>
    </w:p>
    <w:p w:rsidR="00DB475D" w:rsidRPr="00C810DF" w:rsidRDefault="00DB475D" w:rsidP="00C810DF">
      <w:pPr>
        <w:pStyle w:val="Akapitzlist"/>
        <w:numPr>
          <w:ilvl w:val="3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276" w:hanging="567"/>
        <w:jc w:val="both"/>
        <w:rPr>
          <w:rFonts w:ascii="Acumin Pro" w:hAnsi="Acumin Pro"/>
          <w:sz w:val="20"/>
          <w:szCs w:val="20"/>
          <w:lang w:val="pl-PL"/>
        </w:rPr>
      </w:pPr>
      <w:r w:rsidRPr="00C810DF">
        <w:rPr>
          <w:rFonts w:ascii="Acumin Pro" w:hAnsi="Acumin Pro"/>
          <w:sz w:val="20"/>
          <w:szCs w:val="20"/>
          <w:lang w:val="pl-PL"/>
        </w:rPr>
        <w:t xml:space="preserve">W przypadku powierzenia części zamówienia podwykonawcom, Zamawiający żąda, aby przed przystąpieniem do wykonywania przedmiotu niniejszego zamówienia, Wykonawca podał nazwy, dane kontaktowe oraz przedstawicieli podwykonawców zaangażowanych w takie roboty budowlane, jeżeli są już znani. Wykonawca zawiadamia Zamawiającego o wszelkich zmianach w odniesieniu </w:t>
      </w:r>
      <w:r w:rsidR="00D26317" w:rsidRPr="00C810DF">
        <w:rPr>
          <w:rFonts w:ascii="Acumin Pro" w:hAnsi="Acumin Pro"/>
          <w:sz w:val="20"/>
          <w:szCs w:val="20"/>
          <w:lang w:val="pl-PL"/>
        </w:rPr>
        <w:t>do informacji, o których mowa w zdaniu pierwszym, w trakcie realizacji niniejszego zamówienia, a także przekazuje wymagane informacje na temat nowych podwykonawców, którym w późniejszym okresie zamierza powierzyć realizację robót budowlanych.</w:t>
      </w:r>
    </w:p>
    <w:p w:rsidR="003D25A9" w:rsidRPr="00C810DF" w:rsidRDefault="003D25A9" w:rsidP="00C810DF">
      <w:pPr>
        <w:pStyle w:val="Akapitzlist"/>
        <w:spacing w:line="276" w:lineRule="auto"/>
        <w:rPr>
          <w:rFonts w:ascii="Acumin Pro" w:hAnsi="Acumin Pro"/>
          <w:sz w:val="20"/>
          <w:szCs w:val="20"/>
          <w:lang w:val="pl-PL"/>
        </w:rPr>
      </w:pPr>
    </w:p>
    <w:p w:rsidR="00DB475D" w:rsidRPr="00C810DF" w:rsidRDefault="00DB475D" w:rsidP="00C810DF">
      <w:pPr>
        <w:pStyle w:val="Akapitzlist"/>
        <w:numPr>
          <w:ilvl w:val="3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276" w:hanging="567"/>
        <w:jc w:val="both"/>
        <w:rPr>
          <w:rFonts w:ascii="Acumin Pro" w:hAnsi="Acumin Pro"/>
          <w:sz w:val="20"/>
          <w:szCs w:val="20"/>
          <w:lang w:val="pl-PL"/>
        </w:rPr>
      </w:pPr>
      <w:r w:rsidRPr="00C810DF">
        <w:rPr>
          <w:rFonts w:ascii="Acumin Pro" w:hAnsi="Acumin Pro"/>
          <w:sz w:val="20"/>
          <w:szCs w:val="20"/>
          <w:lang w:val="pl-PL"/>
        </w:rPr>
        <w:t xml:space="preserve">Szczegółowe zasady zawierania umów </w:t>
      </w:r>
      <w:r w:rsidR="00D26317" w:rsidRPr="00C810DF">
        <w:rPr>
          <w:rFonts w:ascii="Acumin Pro" w:hAnsi="Acumin Pro"/>
          <w:sz w:val="20"/>
          <w:szCs w:val="20"/>
          <w:lang w:val="pl-PL"/>
        </w:rPr>
        <w:t>o podwykonawstwo na roboty budowlane</w:t>
      </w:r>
      <w:r w:rsidR="00276395" w:rsidRPr="00C810DF">
        <w:rPr>
          <w:rFonts w:ascii="Acumin Pro" w:hAnsi="Acumin Pro"/>
          <w:sz w:val="20"/>
          <w:szCs w:val="20"/>
          <w:lang w:val="pl-PL"/>
        </w:rPr>
        <w:t xml:space="preserve"> (tj. </w:t>
      </w:r>
      <w:r w:rsidR="00ED6FAC" w:rsidRPr="00C810DF">
        <w:rPr>
          <w:rFonts w:ascii="Acumin Pro" w:hAnsi="Acumin Pro"/>
          <w:sz w:val="20"/>
          <w:szCs w:val="20"/>
          <w:lang w:val="pl-PL"/>
        </w:rPr>
        <w:t xml:space="preserve"> zasady składania projektu umowy o podwykonawstwo, </w:t>
      </w:r>
      <w:r w:rsidR="00276395" w:rsidRPr="00C810DF">
        <w:rPr>
          <w:rFonts w:ascii="Acumin Pro" w:hAnsi="Acumin Pro"/>
          <w:sz w:val="20"/>
          <w:szCs w:val="20"/>
          <w:lang w:val="pl-PL"/>
        </w:rPr>
        <w:t>kopii poświadczonej za zgodność z oryginałem</w:t>
      </w:r>
      <w:r w:rsidR="00ED6FAC" w:rsidRPr="00C810DF">
        <w:rPr>
          <w:rFonts w:ascii="Acumin Pro" w:hAnsi="Acumin Pro"/>
          <w:sz w:val="20"/>
          <w:szCs w:val="20"/>
          <w:lang w:val="pl-PL"/>
        </w:rPr>
        <w:t xml:space="preserve"> zawartej umowy o podwykonawstwo, której przedmiotem są roboty budowlane, dostawy lub usługi, termin na zgłaszanie zastrzeżeń do projektów umów, zasady zapłaty wynagrodzenia wykonawcy, termin zapłaty wynagrodzenia podwykonawcom lub dalszym podwykonawcom, zasad zawierania umów o </w:t>
      </w:r>
      <w:r w:rsidR="00ED6FAC" w:rsidRPr="00C810DF">
        <w:rPr>
          <w:rFonts w:ascii="Acumin Pro" w:hAnsi="Acumin Pro"/>
          <w:sz w:val="20"/>
          <w:szCs w:val="20"/>
          <w:lang w:val="pl-PL"/>
        </w:rPr>
        <w:lastRenderedPageBreak/>
        <w:t xml:space="preserve">podwykonawstwo z dalszymi podwykonawcami oraz sankcje umowne) </w:t>
      </w:r>
      <w:r w:rsidR="00D26317" w:rsidRPr="00C810DF">
        <w:rPr>
          <w:rFonts w:ascii="Acumin Pro" w:hAnsi="Acumin Pro"/>
          <w:sz w:val="20"/>
          <w:szCs w:val="20"/>
          <w:lang w:val="pl-PL"/>
        </w:rPr>
        <w:t xml:space="preserve">zostały zawarte we wzorze umowy, stanowiącym załącznik nr  </w:t>
      </w:r>
      <w:r w:rsidR="00014728">
        <w:rPr>
          <w:rFonts w:ascii="Acumin Pro" w:hAnsi="Acumin Pro"/>
          <w:sz w:val="20"/>
          <w:szCs w:val="20"/>
          <w:lang w:val="pl-PL"/>
        </w:rPr>
        <w:t xml:space="preserve">10 </w:t>
      </w:r>
      <w:r w:rsidR="00D26317" w:rsidRPr="00C810DF">
        <w:rPr>
          <w:rFonts w:ascii="Acumin Pro" w:hAnsi="Acumin Pro"/>
          <w:sz w:val="20"/>
          <w:szCs w:val="20"/>
          <w:lang w:val="pl-PL"/>
        </w:rPr>
        <w:t>do SWZ.</w:t>
      </w:r>
    </w:p>
    <w:p w:rsidR="001B3E1C" w:rsidRPr="00C810DF" w:rsidRDefault="001B3E1C" w:rsidP="00C810DF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276"/>
        <w:jc w:val="both"/>
        <w:rPr>
          <w:rFonts w:ascii="Acumin Pro" w:hAnsi="Acumin Pro"/>
          <w:sz w:val="20"/>
          <w:szCs w:val="20"/>
          <w:lang w:val="pl-PL"/>
        </w:rPr>
      </w:pPr>
    </w:p>
    <w:p w:rsidR="001B3E1C" w:rsidRPr="00C810DF" w:rsidRDefault="001B3E1C" w:rsidP="00C810DF">
      <w:pPr>
        <w:pStyle w:val="Akapitzlist"/>
        <w:numPr>
          <w:ilvl w:val="0"/>
          <w:numId w:val="3"/>
        </w:numPr>
        <w:spacing w:line="276" w:lineRule="auto"/>
        <w:rPr>
          <w:rFonts w:ascii="Acumin Pro" w:hAnsi="Acumin Pro"/>
          <w:sz w:val="20"/>
          <w:szCs w:val="20"/>
          <w:lang w:val="pl-PL"/>
        </w:rPr>
      </w:pPr>
      <w:r w:rsidRPr="00C810DF">
        <w:rPr>
          <w:rFonts w:ascii="Acumin Pro" w:hAnsi="Acumin Pro"/>
          <w:b/>
          <w:sz w:val="20"/>
          <w:szCs w:val="20"/>
          <w:lang w:val="pl-PL"/>
        </w:rPr>
        <w:t>Termin wykonania zamówienia</w:t>
      </w:r>
      <w:r w:rsidRPr="00C810DF">
        <w:rPr>
          <w:rFonts w:ascii="Acumin Pro" w:hAnsi="Acumin Pro"/>
          <w:sz w:val="20"/>
          <w:szCs w:val="20"/>
          <w:lang w:val="pl-PL"/>
        </w:rPr>
        <w:t xml:space="preserve">: do </w:t>
      </w:r>
      <w:r w:rsidR="000216FE" w:rsidRPr="00C810DF">
        <w:rPr>
          <w:rFonts w:ascii="Acumin Pro" w:hAnsi="Acumin Pro"/>
          <w:sz w:val="20"/>
          <w:szCs w:val="20"/>
          <w:lang w:val="pl-PL"/>
        </w:rPr>
        <w:t>30</w:t>
      </w:r>
      <w:r w:rsidR="00D9424A" w:rsidRPr="00C810DF">
        <w:rPr>
          <w:rFonts w:ascii="Acumin Pro" w:hAnsi="Acumin Pro"/>
          <w:sz w:val="20"/>
          <w:szCs w:val="20"/>
          <w:lang w:val="pl-PL"/>
        </w:rPr>
        <w:t>.1</w:t>
      </w:r>
      <w:r w:rsidR="000216FE" w:rsidRPr="00C810DF">
        <w:rPr>
          <w:rFonts w:ascii="Acumin Pro" w:hAnsi="Acumin Pro"/>
          <w:sz w:val="20"/>
          <w:szCs w:val="20"/>
          <w:lang w:val="pl-PL"/>
        </w:rPr>
        <w:t>1</w:t>
      </w:r>
      <w:r w:rsidR="00D9424A" w:rsidRPr="00C810DF">
        <w:rPr>
          <w:rFonts w:ascii="Acumin Pro" w:hAnsi="Acumin Pro"/>
          <w:sz w:val="20"/>
          <w:szCs w:val="20"/>
          <w:lang w:val="pl-PL"/>
        </w:rPr>
        <w:t>.2021r.</w:t>
      </w:r>
      <w:r w:rsidRPr="00C810DF">
        <w:rPr>
          <w:rFonts w:ascii="Acumin Pro" w:hAnsi="Acumin Pro"/>
          <w:sz w:val="20"/>
          <w:szCs w:val="20"/>
          <w:lang w:val="pl-PL"/>
        </w:rPr>
        <w:t xml:space="preserve"> od daty zawarcia umowy.</w:t>
      </w:r>
    </w:p>
    <w:p w:rsidR="003D25A9" w:rsidRPr="00C810DF" w:rsidRDefault="003D25A9" w:rsidP="00C810DF">
      <w:pPr>
        <w:pStyle w:val="Akapitzlist"/>
        <w:spacing w:line="276" w:lineRule="auto"/>
        <w:rPr>
          <w:rFonts w:ascii="Acumin Pro" w:hAnsi="Acumin Pro"/>
          <w:sz w:val="20"/>
          <w:szCs w:val="20"/>
          <w:lang w:val="pl-PL"/>
        </w:rPr>
      </w:pPr>
    </w:p>
    <w:p w:rsidR="000519CE" w:rsidRPr="00C810DF" w:rsidRDefault="000519CE" w:rsidP="00C810DF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ind w:left="709" w:hanging="709"/>
        <w:jc w:val="both"/>
        <w:rPr>
          <w:rFonts w:ascii="Acumin Pro" w:hAnsi="Acumin Pro"/>
          <w:sz w:val="20"/>
          <w:szCs w:val="20"/>
          <w:lang w:val="pl-PL"/>
        </w:rPr>
      </w:pPr>
      <w:r w:rsidRPr="00C810DF">
        <w:rPr>
          <w:rFonts w:ascii="Acumin Pro" w:hAnsi="Acumin Pro"/>
          <w:b/>
          <w:sz w:val="20"/>
          <w:szCs w:val="20"/>
          <w:lang w:val="pl-PL"/>
        </w:rPr>
        <w:t>Warunki udziału w postępowaniu</w:t>
      </w:r>
    </w:p>
    <w:p w:rsidR="000519CE" w:rsidRPr="00C810DF" w:rsidRDefault="000519CE" w:rsidP="00C810DF">
      <w:pPr>
        <w:pStyle w:val="Teksttreci0"/>
        <w:numPr>
          <w:ilvl w:val="1"/>
          <w:numId w:val="9"/>
        </w:numPr>
        <w:shd w:val="clear" w:color="auto" w:fill="auto"/>
        <w:tabs>
          <w:tab w:val="left" w:pos="1276"/>
        </w:tabs>
        <w:ind w:left="1276" w:hanging="567"/>
        <w:jc w:val="both"/>
        <w:rPr>
          <w:rFonts w:ascii="Acumin Pro" w:hAnsi="Acumin Pro" w:cs="Times New Roman"/>
        </w:rPr>
      </w:pPr>
      <w:r w:rsidRPr="00C810DF">
        <w:rPr>
          <w:rFonts w:ascii="Acumin Pro" w:hAnsi="Acumin Pro" w:cs="Times New Roman"/>
        </w:rPr>
        <w:t xml:space="preserve">O udzielenie zamówienia mogą ubiegać się Wykonawcy, którzy nie podlegają wykluczeniu na zasadach określonych w Rozdziale </w:t>
      </w:r>
      <w:r w:rsidR="00F83610" w:rsidRPr="00C810DF">
        <w:rPr>
          <w:rFonts w:ascii="Acumin Pro" w:hAnsi="Acumin Pro" w:cs="Times New Roman"/>
        </w:rPr>
        <w:t>VII S</w:t>
      </w:r>
      <w:r w:rsidRPr="00C810DF">
        <w:rPr>
          <w:rFonts w:ascii="Acumin Pro" w:hAnsi="Acumin Pro" w:cs="Times New Roman"/>
        </w:rPr>
        <w:t>WZ oraz spełniają warunki dotyczące:</w:t>
      </w:r>
    </w:p>
    <w:p w:rsidR="00F81553" w:rsidRPr="00C810DF" w:rsidRDefault="00F81553" w:rsidP="00C810DF">
      <w:pPr>
        <w:pStyle w:val="Teksttreci0"/>
        <w:shd w:val="clear" w:color="auto" w:fill="auto"/>
        <w:tabs>
          <w:tab w:val="left" w:pos="1276"/>
        </w:tabs>
        <w:ind w:left="1276"/>
        <w:jc w:val="both"/>
        <w:rPr>
          <w:rFonts w:ascii="Acumin Pro" w:hAnsi="Acumin Pro" w:cs="Times New Roman"/>
        </w:rPr>
      </w:pPr>
    </w:p>
    <w:p w:rsidR="00F61D85" w:rsidRPr="00C810DF" w:rsidRDefault="00F61D85" w:rsidP="00C810DF">
      <w:pPr>
        <w:pStyle w:val="Teksttreci0"/>
        <w:numPr>
          <w:ilvl w:val="0"/>
          <w:numId w:val="16"/>
        </w:numPr>
        <w:shd w:val="clear" w:color="auto" w:fill="auto"/>
        <w:tabs>
          <w:tab w:val="left" w:pos="1276"/>
          <w:tab w:val="left" w:pos="1560"/>
        </w:tabs>
        <w:ind w:left="1276" w:hanging="567"/>
        <w:jc w:val="both"/>
        <w:rPr>
          <w:rFonts w:ascii="Acumin Pro" w:hAnsi="Acumin Pro" w:cs="Times New Roman"/>
        </w:rPr>
      </w:pPr>
      <w:r w:rsidRPr="00C810DF">
        <w:rPr>
          <w:rFonts w:ascii="Acumin Pro" w:hAnsi="Acumin Pro" w:cs="Times New Roman"/>
        </w:rPr>
        <w:t>zdolności do występowania w obrocie gospodarczym:</w:t>
      </w:r>
    </w:p>
    <w:p w:rsidR="00F61D85" w:rsidRPr="00C810DF" w:rsidRDefault="00233134" w:rsidP="00C810DF">
      <w:pPr>
        <w:pStyle w:val="Teksttreci0"/>
        <w:shd w:val="clear" w:color="auto" w:fill="auto"/>
        <w:tabs>
          <w:tab w:val="left" w:pos="1276"/>
        </w:tabs>
        <w:ind w:left="1560" w:hanging="567"/>
        <w:jc w:val="both"/>
        <w:rPr>
          <w:rFonts w:ascii="Acumin Pro" w:hAnsi="Acumin Pro" w:cs="Times New Roman"/>
        </w:rPr>
      </w:pPr>
      <w:r w:rsidRPr="00C810DF">
        <w:rPr>
          <w:rFonts w:ascii="Acumin Pro" w:hAnsi="Acumin Pro" w:cs="Times New Roman"/>
        </w:rPr>
        <w:t xml:space="preserve">     </w:t>
      </w:r>
      <w:r w:rsidR="00F61D85" w:rsidRPr="00C810DF">
        <w:rPr>
          <w:rFonts w:ascii="Acumin Pro" w:hAnsi="Acumin Pro" w:cs="Times New Roman"/>
        </w:rPr>
        <w:t>Zamawiający nie wyznacza szczegółowego warunku w tym zakresie</w:t>
      </w:r>
    </w:p>
    <w:p w:rsidR="00F81553" w:rsidRPr="00C810DF" w:rsidRDefault="00F81553" w:rsidP="00C810DF">
      <w:pPr>
        <w:pStyle w:val="Teksttreci0"/>
        <w:shd w:val="clear" w:color="auto" w:fill="auto"/>
        <w:tabs>
          <w:tab w:val="left" w:pos="1276"/>
        </w:tabs>
        <w:ind w:left="1560" w:hanging="567"/>
        <w:jc w:val="both"/>
        <w:rPr>
          <w:rFonts w:ascii="Acumin Pro" w:hAnsi="Acumin Pro" w:cs="Times New Roman"/>
        </w:rPr>
      </w:pPr>
    </w:p>
    <w:p w:rsidR="0007027D" w:rsidRPr="00C810DF" w:rsidRDefault="00F61D85" w:rsidP="00C810DF">
      <w:pPr>
        <w:pStyle w:val="Teksttreci0"/>
        <w:numPr>
          <w:ilvl w:val="0"/>
          <w:numId w:val="16"/>
        </w:numPr>
        <w:shd w:val="clear" w:color="auto" w:fill="auto"/>
        <w:tabs>
          <w:tab w:val="left" w:pos="1276"/>
        </w:tabs>
        <w:ind w:left="1276" w:hanging="567"/>
        <w:jc w:val="both"/>
        <w:rPr>
          <w:rFonts w:ascii="Acumin Pro" w:hAnsi="Acumin Pro" w:cs="Times New Roman"/>
        </w:rPr>
      </w:pPr>
      <w:r w:rsidRPr="00C810DF">
        <w:rPr>
          <w:rFonts w:ascii="Acumin Pro" w:hAnsi="Acumin Pro" w:cs="Times New Roman"/>
        </w:rPr>
        <w:t>uprawnień do prowadzenia określonej działalności gospodarczej lub zawodowej, o ile wynika to z odrębnych przepisów:</w:t>
      </w:r>
    </w:p>
    <w:p w:rsidR="00F61D85" w:rsidRPr="00C810DF" w:rsidRDefault="00F61D85" w:rsidP="00C810DF">
      <w:pPr>
        <w:pStyle w:val="Teksttreci0"/>
        <w:shd w:val="clear" w:color="auto" w:fill="auto"/>
        <w:tabs>
          <w:tab w:val="left" w:pos="1276"/>
        </w:tabs>
        <w:ind w:left="1276"/>
        <w:jc w:val="both"/>
        <w:rPr>
          <w:rFonts w:ascii="Acumin Pro" w:hAnsi="Acumin Pro" w:cs="Times New Roman"/>
        </w:rPr>
      </w:pPr>
      <w:r w:rsidRPr="00C810DF">
        <w:rPr>
          <w:rFonts w:ascii="Acumin Pro" w:hAnsi="Acumin Pro" w:cs="Times New Roman"/>
        </w:rPr>
        <w:t>Zamawiający nie wyznacza szczegółowego warunku w tym zakresie</w:t>
      </w:r>
    </w:p>
    <w:p w:rsidR="00F81553" w:rsidRPr="00C810DF" w:rsidRDefault="00F81553" w:rsidP="00C810DF">
      <w:pPr>
        <w:pStyle w:val="Teksttreci0"/>
        <w:shd w:val="clear" w:color="auto" w:fill="auto"/>
        <w:tabs>
          <w:tab w:val="left" w:pos="1276"/>
        </w:tabs>
        <w:ind w:left="1996" w:hanging="567"/>
        <w:jc w:val="both"/>
        <w:rPr>
          <w:rFonts w:ascii="Acumin Pro" w:hAnsi="Acumin Pro" w:cs="Times New Roman"/>
        </w:rPr>
      </w:pPr>
    </w:p>
    <w:p w:rsidR="00F61D85" w:rsidRPr="00C810DF" w:rsidRDefault="00F61D85" w:rsidP="00C810DF">
      <w:pPr>
        <w:pStyle w:val="Teksttreci0"/>
        <w:numPr>
          <w:ilvl w:val="0"/>
          <w:numId w:val="16"/>
        </w:numPr>
        <w:shd w:val="clear" w:color="auto" w:fill="auto"/>
        <w:tabs>
          <w:tab w:val="left" w:pos="1276"/>
        </w:tabs>
        <w:ind w:left="1560" w:hanging="851"/>
        <w:jc w:val="both"/>
        <w:rPr>
          <w:rFonts w:ascii="Acumin Pro" w:hAnsi="Acumin Pro" w:cs="Times New Roman"/>
        </w:rPr>
      </w:pPr>
      <w:r w:rsidRPr="00C810DF">
        <w:rPr>
          <w:rFonts w:ascii="Acumin Pro" w:hAnsi="Acumin Pro" w:cs="Times New Roman"/>
        </w:rPr>
        <w:t>sytuacji ekonomicznej lub finansowej</w:t>
      </w:r>
    </w:p>
    <w:p w:rsidR="00F81553" w:rsidRDefault="00D71660" w:rsidP="00D71660">
      <w:pPr>
        <w:pStyle w:val="Teksttreci0"/>
        <w:shd w:val="clear" w:color="auto" w:fill="auto"/>
        <w:tabs>
          <w:tab w:val="left" w:pos="1276"/>
        </w:tabs>
        <w:jc w:val="both"/>
        <w:rPr>
          <w:rFonts w:ascii="Acumin Pro" w:hAnsi="Acumin Pro" w:cs="Times New Roman"/>
        </w:rPr>
      </w:pPr>
      <w:r>
        <w:rPr>
          <w:rFonts w:ascii="Acumin Pro" w:hAnsi="Acumin Pro" w:cs="Times New Roman"/>
        </w:rPr>
        <w:t xml:space="preserve">                         Zamawiający nie wyznacza szczegółowego warunku w tym zakresie</w:t>
      </w:r>
    </w:p>
    <w:p w:rsidR="00D71660" w:rsidRPr="00C810DF" w:rsidRDefault="00D71660" w:rsidP="00D71660">
      <w:pPr>
        <w:pStyle w:val="Teksttreci0"/>
        <w:shd w:val="clear" w:color="auto" w:fill="auto"/>
        <w:tabs>
          <w:tab w:val="left" w:pos="1276"/>
        </w:tabs>
        <w:jc w:val="both"/>
        <w:rPr>
          <w:rFonts w:ascii="Acumin Pro" w:hAnsi="Acumin Pro" w:cs="Times New Roman"/>
        </w:rPr>
      </w:pPr>
    </w:p>
    <w:p w:rsidR="0007027D" w:rsidRPr="00C810DF" w:rsidRDefault="00F61D85" w:rsidP="00C810DF">
      <w:pPr>
        <w:pStyle w:val="Teksttreci0"/>
        <w:numPr>
          <w:ilvl w:val="0"/>
          <w:numId w:val="16"/>
        </w:numPr>
        <w:shd w:val="clear" w:color="auto" w:fill="auto"/>
        <w:tabs>
          <w:tab w:val="left" w:pos="1276"/>
        </w:tabs>
        <w:ind w:left="1276" w:hanging="567"/>
        <w:jc w:val="both"/>
        <w:rPr>
          <w:rFonts w:ascii="Acumin Pro" w:hAnsi="Acumin Pro" w:cs="Times New Roman"/>
        </w:rPr>
      </w:pPr>
      <w:r w:rsidRPr="00C810DF">
        <w:rPr>
          <w:rFonts w:ascii="Acumin Pro" w:hAnsi="Acumin Pro" w:cs="Times New Roman"/>
        </w:rPr>
        <w:t>zdolności technicznej lub zawodowej:</w:t>
      </w:r>
    </w:p>
    <w:p w:rsidR="00F61D85" w:rsidRPr="00C810DF" w:rsidRDefault="00F61D85" w:rsidP="00C810DF">
      <w:pPr>
        <w:pStyle w:val="Teksttreci0"/>
        <w:shd w:val="clear" w:color="auto" w:fill="auto"/>
        <w:tabs>
          <w:tab w:val="left" w:pos="1276"/>
        </w:tabs>
        <w:ind w:left="1276"/>
        <w:jc w:val="both"/>
        <w:rPr>
          <w:rFonts w:ascii="Acumin Pro" w:hAnsi="Acumin Pro" w:cs="Times New Roman"/>
        </w:rPr>
      </w:pPr>
      <w:r w:rsidRPr="00C810DF">
        <w:rPr>
          <w:rFonts w:ascii="Acumin Pro" w:hAnsi="Acumin Pro" w:cs="Times New Roman"/>
        </w:rPr>
        <w:t>Wykonawca spełni warunek, jeśli wykaże, że:</w:t>
      </w:r>
    </w:p>
    <w:p w:rsidR="00B37564" w:rsidRPr="00C810DF" w:rsidRDefault="00B37564" w:rsidP="00C810DF">
      <w:pPr>
        <w:pStyle w:val="Teksttreci0"/>
        <w:shd w:val="clear" w:color="auto" w:fill="auto"/>
        <w:tabs>
          <w:tab w:val="left" w:pos="1276"/>
        </w:tabs>
        <w:ind w:left="1276"/>
        <w:jc w:val="both"/>
        <w:rPr>
          <w:rFonts w:ascii="Acumin Pro" w:hAnsi="Acumin Pro" w:cs="Times New Roman"/>
        </w:rPr>
      </w:pPr>
    </w:p>
    <w:p w:rsidR="00666C9B" w:rsidRPr="006C67F9" w:rsidRDefault="0042734C" w:rsidP="00C810DF">
      <w:pPr>
        <w:pStyle w:val="Teksttreci0"/>
        <w:numPr>
          <w:ilvl w:val="2"/>
          <w:numId w:val="9"/>
        </w:numPr>
        <w:shd w:val="clear" w:color="auto" w:fill="auto"/>
        <w:tabs>
          <w:tab w:val="left" w:pos="1276"/>
        </w:tabs>
        <w:jc w:val="both"/>
        <w:rPr>
          <w:rFonts w:ascii="Acumin Pro" w:hAnsi="Acumin Pro" w:cs="Times New Roman"/>
        </w:rPr>
      </w:pPr>
      <w:r w:rsidRPr="006C67F9">
        <w:rPr>
          <w:rFonts w:ascii="Acumin Pro" w:hAnsi="Acumin Pro" w:cs="Times New Roman"/>
          <w:iCs/>
        </w:rPr>
        <w:t>w okresie ostatnich 5 lat przed upływem terminu składania ofert, a jeżeli okres prowadzenia działalności jest krótszy – w tym okresie,</w:t>
      </w:r>
      <w:r w:rsidRPr="006C67F9">
        <w:rPr>
          <w:rFonts w:ascii="Acumin Pro" w:hAnsi="Acumin Pro" w:cs="Times New Roman"/>
          <w:b/>
          <w:iCs/>
        </w:rPr>
        <w:t xml:space="preserve"> wykonał należycie </w:t>
      </w:r>
      <w:r w:rsidR="006C67F9">
        <w:rPr>
          <w:rFonts w:ascii="Acumin Pro" w:hAnsi="Acumin Pro" w:cs="Times New Roman"/>
          <w:b/>
          <w:iCs/>
        </w:rPr>
        <w:t xml:space="preserve">przynajmniej dwie </w:t>
      </w:r>
      <w:r w:rsidRPr="006C67F9">
        <w:rPr>
          <w:rFonts w:ascii="Acumin Pro" w:hAnsi="Acumin Pro" w:cs="Times New Roman"/>
          <w:b/>
          <w:iCs/>
        </w:rPr>
        <w:t>roboty budowlane polegające na wykonaniu</w:t>
      </w:r>
      <w:r w:rsidR="006C67F9">
        <w:rPr>
          <w:rFonts w:ascii="Acumin Pro" w:hAnsi="Acumin Pro" w:cs="Times New Roman"/>
          <w:b/>
          <w:iCs/>
        </w:rPr>
        <w:t xml:space="preserve"> i konserwacji</w:t>
      </w:r>
      <w:r w:rsidR="00003D22" w:rsidRPr="006C67F9">
        <w:rPr>
          <w:rFonts w:ascii="Acumin Pro" w:hAnsi="Acumin Pro" w:cs="Times New Roman"/>
          <w:b/>
          <w:iCs/>
        </w:rPr>
        <w:t xml:space="preserve"> </w:t>
      </w:r>
      <w:r w:rsidR="006C67F9">
        <w:rPr>
          <w:rFonts w:ascii="Acumin Pro" w:hAnsi="Acumin Pro" w:cs="Times New Roman"/>
          <w:b/>
          <w:iCs/>
        </w:rPr>
        <w:t xml:space="preserve"> </w:t>
      </w:r>
      <w:r w:rsidRPr="006C67F9">
        <w:rPr>
          <w:rFonts w:ascii="Acumin Pro" w:hAnsi="Acumin Pro" w:cs="Times New Roman"/>
          <w:b/>
          <w:iCs/>
        </w:rPr>
        <w:t xml:space="preserve">stolarki okiennej i drzwiowej </w:t>
      </w:r>
      <w:r w:rsidR="006C67F9">
        <w:rPr>
          <w:rFonts w:ascii="Acumin Pro" w:hAnsi="Acumin Pro" w:cs="Times New Roman"/>
          <w:b/>
          <w:iCs/>
        </w:rPr>
        <w:t xml:space="preserve">w obiektach zabytkowych wpisanych do rejestru </w:t>
      </w:r>
      <w:r w:rsidR="000E0778">
        <w:rPr>
          <w:rFonts w:ascii="Acumin Pro" w:hAnsi="Acumin Pro" w:cs="Times New Roman"/>
          <w:b/>
          <w:iCs/>
        </w:rPr>
        <w:t>zabytków</w:t>
      </w:r>
      <w:r w:rsidR="006C67F9">
        <w:rPr>
          <w:rFonts w:ascii="Acumin Pro" w:hAnsi="Acumin Pro" w:cs="Times New Roman"/>
          <w:b/>
          <w:iCs/>
        </w:rPr>
        <w:t>.</w:t>
      </w:r>
    </w:p>
    <w:p w:rsidR="0042734C" w:rsidRPr="006C67F9" w:rsidRDefault="0042734C" w:rsidP="00C810DF">
      <w:pPr>
        <w:pStyle w:val="Teksttreci0"/>
        <w:shd w:val="clear" w:color="auto" w:fill="auto"/>
        <w:tabs>
          <w:tab w:val="left" w:pos="1276"/>
        </w:tabs>
        <w:ind w:left="1800"/>
        <w:jc w:val="both"/>
        <w:rPr>
          <w:rFonts w:ascii="Acumin Pro" w:hAnsi="Acumin Pro" w:cs="Times New Roman"/>
        </w:rPr>
      </w:pPr>
    </w:p>
    <w:p w:rsidR="00F61D85" w:rsidRPr="00C810DF" w:rsidRDefault="00F61D85" w:rsidP="00C810DF">
      <w:pPr>
        <w:pStyle w:val="Teksttreci0"/>
        <w:numPr>
          <w:ilvl w:val="2"/>
          <w:numId w:val="9"/>
        </w:numPr>
        <w:shd w:val="clear" w:color="auto" w:fill="auto"/>
        <w:tabs>
          <w:tab w:val="left" w:pos="1276"/>
        </w:tabs>
        <w:jc w:val="both"/>
        <w:rPr>
          <w:rFonts w:ascii="Acumin Pro" w:hAnsi="Acumin Pro" w:cs="Times New Roman"/>
        </w:rPr>
      </w:pPr>
      <w:r w:rsidRPr="00C810DF">
        <w:rPr>
          <w:rFonts w:ascii="Acumin Pro" w:hAnsi="Acumin Pro" w:cs="Times New Roman"/>
        </w:rPr>
        <w:t>dysponuje</w:t>
      </w:r>
      <w:r w:rsidR="00666C9B" w:rsidRPr="00C810DF">
        <w:rPr>
          <w:rFonts w:ascii="Acumin Pro" w:hAnsi="Acumin Pro" w:cs="Times New Roman"/>
        </w:rPr>
        <w:t xml:space="preserve"> </w:t>
      </w:r>
      <w:r w:rsidR="000E7CEA" w:rsidRPr="00C810DF">
        <w:rPr>
          <w:rFonts w:ascii="Acumin Pro" w:hAnsi="Acumin Pro" w:cs="Times New Roman"/>
          <w:b/>
        </w:rPr>
        <w:t>kierownikiem budowy</w:t>
      </w:r>
      <w:r w:rsidR="000E7CEA" w:rsidRPr="00C810DF">
        <w:rPr>
          <w:rFonts w:ascii="Acumin Pro" w:hAnsi="Acumin Pro" w:cs="Times New Roman"/>
        </w:rPr>
        <w:t>, który</w:t>
      </w:r>
      <w:r w:rsidR="00003D22">
        <w:rPr>
          <w:rFonts w:ascii="Acumin Pro" w:hAnsi="Acumin Pro" w:cs="Times New Roman"/>
        </w:rPr>
        <w:t>:</w:t>
      </w:r>
    </w:p>
    <w:p w:rsidR="00003D22" w:rsidRPr="007164ED" w:rsidRDefault="00003D22" w:rsidP="00003D22">
      <w:pPr>
        <w:pStyle w:val="Teksttreci0"/>
        <w:numPr>
          <w:ilvl w:val="0"/>
          <w:numId w:val="17"/>
        </w:numPr>
        <w:shd w:val="clear" w:color="auto" w:fill="auto"/>
        <w:tabs>
          <w:tab w:val="left" w:pos="1276"/>
        </w:tabs>
        <w:spacing w:line="240" w:lineRule="auto"/>
        <w:jc w:val="both"/>
        <w:rPr>
          <w:rFonts w:ascii="Acumin Pro" w:hAnsi="Acumin Pro" w:cs="Times New Roman"/>
        </w:rPr>
      </w:pPr>
      <w:r w:rsidRPr="007164ED">
        <w:rPr>
          <w:rFonts w:ascii="Acumin Pro" w:hAnsi="Acumin Pro" w:cs="Times New Roman"/>
        </w:rPr>
        <w:t xml:space="preserve">posiada uprawienia budowlane do kierowania robotami budowlanymi w specjalności </w:t>
      </w:r>
      <w:proofErr w:type="spellStart"/>
      <w:r w:rsidRPr="007164ED">
        <w:rPr>
          <w:rFonts w:ascii="Acumin Pro" w:hAnsi="Acumin Pro" w:cs="Times New Roman"/>
        </w:rPr>
        <w:t>konstrukcyjno</w:t>
      </w:r>
      <w:proofErr w:type="spellEnd"/>
      <w:r w:rsidRPr="007164ED">
        <w:rPr>
          <w:rFonts w:ascii="Acumin Pro" w:hAnsi="Acumin Pro" w:cs="Times New Roman"/>
        </w:rPr>
        <w:t xml:space="preserve"> – budowlanej bez ograniczeń,</w:t>
      </w:r>
    </w:p>
    <w:p w:rsidR="00003D22" w:rsidRDefault="00003D22" w:rsidP="00003D22">
      <w:pPr>
        <w:pStyle w:val="Teksttreci0"/>
        <w:numPr>
          <w:ilvl w:val="0"/>
          <w:numId w:val="17"/>
        </w:numPr>
        <w:shd w:val="clear" w:color="auto" w:fill="auto"/>
        <w:tabs>
          <w:tab w:val="left" w:pos="1276"/>
        </w:tabs>
        <w:spacing w:line="240" w:lineRule="auto"/>
        <w:jc w:val="both"/>
        <w:rPr>
          <w:rFonts w:ascii="Acumin Pro" w:hAnsi="Acumin Pro" w:cs="Times New Roman"/>
        </w:rPr>
      </w:pPr>
      <w:r w:rsidRPr="007164ED">
        <w:rPr>
          <w:rFonts w:ascii="Acumin Pro" w:hAnsi="Acumin Pro" w:cs="Times New Roman"/>
        </w:rPr>
        <w:t>spełnia wymagania, o których mowa w art. 37c ustawy o ochronie zabytków i opiece nad zabytkami (Dz. U.</w:t>
      </w:r>
      <w:r>
        <w:rPr>
          <w:rFonts w:ascii="Acumin Pro" w:hAnsi="Acumin Pro" w:cs="Times New Roman"/>
        </w:rPr>
        <w:t xml:space="preserve"> 2003, Nr 162, poz. 1568)</w:t>
      </w:r>
      <w:r w:rsidRPr="007164ED">
        <w:rPr>
          <w:rFonts w:ascii="Acumin Pro" w:hAnsi="Acumin Pro" w:cs="Times New Roman"/>
        </w:rPr>
        <w:t>, tj. przez co najmniej 18 miesięcy brał udział w robotach budowlanych prowadzonych przy zabytkach nieruchomych wpisanych do rejestru lub inwentarza muzeum będącego instytucją kultury</w:t>
      </w:r>
    </w:p>
    <w:p w:rsidR="00F350D9" w:rsidRPr="00C810DF" w:rsidRDefault="00F350D9" w:rsidP="00F350D9">
      <w:pPr>
        <w:pStyle w:val="Teksttreci0"/>
        <w:shd w:val="clear" w:color="auto" w:fill="auto"/>
        <w:tabs>
          <w:tab w:val="left" w:pos="1276"/>
        </w:tabs>
        <w:ind w:left="2160"/>
        <w:jc w:val="both"/>
        <w:rPr>
          <w:rFonts w:ascii="Acumin Pro" w:hAnsi="Acumin Pro" w:cs="Times New Roman"/>
        </w:rPr>
      </w:pPr>
    </w:p>
    <w:p w:rsidR="00531304" w:rsidRPr="00C810DF" w:rsidRDefault="00531304" w:rsidP="00C810DF">
      <w:pPr>
        <w:pStyle w:val="Teksttreci0"/>
        <w:numPr>
          <w:ilvl w:val="2"/>
          <w:numId w:val="9"/>
        </w:numPr>
        <w:shd w:val="clear" w:color="auto" w:fill="auto"/>
        <w:tabs>
          <w:tab w:val="left" w:pos="1276"/>
        </w:tabs>
        <w:jc w:val="both"/>
        <w:rPr>
          <w:rFonts w:ascii="Acumin Pro" w:hAnsi="Acumin Pro" w:cs="Times New Roman"/>
        </w:rPr>
      </w:pPr>
      <w:r w:rsidRPr="00C810DF">
        <w:rPr>
          <w:rFonts w:ascii="Acumin Pro" w:hAnsi="Acumin Pro" w:cs="Times New Roman"/>
        </w:rPr>
        <w:t xml:space="preserve">dysponuje osobą </w:t>
      </w:r>
      <w:r w:rsidRPr="00C810DF">
        <w:rPr>
          <w:rFonts w:ascii="Acumin Pro" w:hAnsi="Acumin Pro" w:cs="Times New Roman"/>
          <w:b/>
        </w:rPr>
        <w:t>kierującą pracami konserwatorskimi</w:t>
      </w:r>
      <w:r w:rsidRPr="00C810DF">
        <w:rPr>
          <w:rFonts w:ascii="Acumin Pro" w:hAnsi="Acumin Pro" w:cs="Times New Roman"/>
        </w:rPr>
        <w:t>, która</w:t>
      </w:r>
      <w:r w:rsidR="00EA7EF3" w:rsidRPr="00C810DF">
        <w:rPr>
          <w:rFonts w:ascii="Acumin Pro" w:hAnsi="Acumin Pro" w:cs="Times New Roman"/>
        </w:rPr>
        <w:t xml:space="preserve"> spełnia wymagania, o których mowa w art. </w:t>
      </w:r>
      <w:r w:rsidR="00731C8E">
        <w:rPr>
          <w:rFonts w:ascii="Acumin Pro" w:hAnsi="Acumin Pro" w:cs="Times New Roman"/>
        </w:rPr>
        <w:t>37a</w:t>
      </w:r>
      <w:r w:rsidR="00EA7EF3" w:rsidRPr="00C810DF">
        <w:rPr>
          <w:rFonts w:ascii="Acumin Pro" w:hAnsi="Acumin Pro" w:cs="Times New Roman"/>
        </w:rPr>
        <w:t xml:space="preserve"> ustawy o ochronie zabytków i opiece nad zabytkami (Dz. U. 2003 Nr 162, poz. 1568), tj.:</w:t>
      </w:r>
    </w:p>
    <w:p w:rsidR="00531304" w:rsidRPr="00C810DF" w:rsidRDefault="00531304" w:rsidP="00C810DF">
      <w:pPr>
        <w:pStyle w:val="Teksttreci0"/>
        <w:numPr>
          <w:ilvl w:val="0"/>
          <w:numId w:val="33"/>
        </w:numPr>
        <w:shd w:val="clear" w:color="auto" w:fill="auto"/>
        <w:tabs>
          <w:tab w:val="left" w:pos="1276"/>
        </w:tabs>
        <w:jc w:val="both"/>
        <w:rPr>
          <w:rFonts w:ascii="Acumin Pro" w:hAnsi="Acumin Pro" w:cs="Times New Roman"/>
        </w:rPr>
      </w:pPr>
      <w:r w:rsidRPr="00C810DF">
        <w:rPr>
          <w:rFonts w:ascii="Acumin Pro" w:hAnsi="Acumin Pro" w:cs="Times New Roman"/>
        </w:rPr>
        <w:t>ukończyła studia drugiego stopnia lub jednolite studia magisterskie w zakresie konserwacji i restauracji dzieł sztuki lub konserwacji zabytków</w:t>
      </w:r>
      <w:r w:rsidR="00A80C38" w:rsidRPr="00C810DF">
        <w:rPr>
          <w:rFonts w:ascii="Acumin Pro" w:hAnsi="Acumin Pro" w:cs="Times New Roman"/>
        </w:rPr>
        <w:t xml:space="preserve"> oraz</w:t>
      </w:r>
    </w:p>
    <w:p w:rsidR="00531304" w:rsidRPr="00C810DF" w:rsidRDefault="00A80C38" w:rsidP="00C810DF">
      <w:pPr>
        <w:pStyle w:val="Teksttreci0"/>
        <w:numPr>
          <w:ilvl w:val="0"/>
          <w:numId w:val="33"/>
        </w:numPr>
        <w:shd w:val="clear" w:color="auto" w:fill="auto"/>
        <w:tabs>
          <w:tab w:val="left" w:pos="1276"/>
        </w:tabs>
        <w:jc w:val="both"/>
        <w:rPr>
          <w:rFonts w:ascii="Acumin Pro" w:hAnsi="Acumin Pro" w:cs="Times New Roman"/>
        </w:rPr>
      </w:pPr>
      <w:r w:rsidRPr="00C810DF">
        <w:rPr>
          <w:rFonts w:ascii="Acumin Pro" w:hAnsi="Acumin Pro"/>
        </w:rPr>
        <w:t>po rozpoczęciu studiów drugiego stopnia lub po zaliczeniu szóstego semestru jednolitych studiów magisterskich, przez co najmniej 9 miesięcy brała udział w pracach konserwatorskich, pracach restauratorskich lub badaniach konserwatorskich, prowadzonych przy zabytkach wpisanych do rejestru, inwentarza muzeum będącego instytucją kultury lub zaliczanych do jednej z kategorii, o których mowa w art. 14a ust.2</w:t>
      </w:r>
      <w:r w:rsidR="00EA7EF3" w:rsidRPr="00C810DF">
        <w:rPr>
          <w:rFonts w:ascii="Acumin Pro" w:hAnsi="Acumin Pro"/>
        </w:rPr>
        <w:t xml:space="preserve"> ustawy o ochronie zabytków i opiece nad zabytkami</w:t>
      </w:r>
    </w:p>
    <w:p w:rsidR="00531304" w:rsidRPr="00C810DF" w:rsidRDefault="00531304" w:rsidP="00C810DF">
      <w:pPr>
        <w:pStyle w:val="Teksttreci0"/>
        <w:shd w:val="clear" w:color="auto" w:fill="auto"/>
        <w:tabs>
          <w:tab w:val="left" w:pos="1276"/>
        </w:tabs>
        <w:jc w:val="both"/>
        <w:rPr>
          <w:rFonts w:ascii="Acumin Pro" w:hAnsi="Acumin Pro" w:cs="Times New Roman"/>
        </w:rPr>
      </w:pPr>
    </w:p>
    <w:p w:rsidR="002F1A1E" w:rsidRPr="00C810DF" w:rsidRDefault="002F1A1E" w:rsidP="00C810DF">
      <w:pPr>
        <w:pStyle w:val="Akapitzlist"/>
        <w:numPr>
          <w:ilvl w:val="1"/>
          <w:numId w:val="9"/>
        </w:numPr>
        <w:spacing w:line="276" w:lineRule="auto"/>
        <w:ind w:left="1276" w:hanging="567"/>
        <w:jc w:val="both"/>
        <w:rPr>
          <w:rFonts w:ascii="Acumin Pro" w:hAnsi="Acumin Pro"/>
          <w:sz w:val="20"/>
          <w:szCs w:val="20"/>
          <w:lang w:val="pl-PL"/>
        </w:rPr>
      </w:pPr>
      <w:r w:rsidRPr="00C810DF">
        <w:rPr>
          <w:rFonts w:ascii="Acumin Pro" w:hAnsi="Acumin Pro"/>
          <w:sz w:val="20"/>
          <w:szCs w:val="20"/>
          <w:lang w:val="pl-PL"/>
        </w:rPr>
        <w:lastRenderedPageBreak/>
        <w:t>W odniesieniu do warunków dotyczących wykształcenia, kwalifikacji zawodowych lub doświadczenia</w:t>
      </w:r>
      <w:r w:rsidR="00B37564" w:rsidRPr="00C810DF">
        <w:rPr>
          <w:rFonts w:ascii="Acumin Pro" w:hAnsi="Acumin Pro"/>
          <w:sz w:val="20"/>
          <w:szCs w:val="20"/>
          <w:lang w:val="pl-PL"/>
        </w:rPr>
        <w:t>,</w:t>
      </w:r>
      <w:r w:rsidR="0095160E">
        <w:rPr>
          <w:rFonts w:ascii="Acumin Pro" w:hAnsi="Acumin Pro"/>
          <w:sz w:val="20"/>
          <w:szCs w:val="20"/>
          <w:lang w:val="pl-PL"/>
        </w:rPr>
        <w:t xml:space="preserve"> </w:t>
      </w:r>
      <w:r w:rsidR="00B37564" w:rsidRPr="00C810DF">
        <w:rPr>
          <w:rFonts w:ascii="Acumin Pro" w:hAnsi="Acumin Pro"/>
          <w:sz w:val="20"/>
          <w:szCs w:val="20"/>
          <w:lang w:val="pl-PL"/>
        </w:rPr>
        <w:t>W</w:t>
      </w:r>
      <w:r w:rsidRPr="00C810DF">
        <w:rPr>
          <w:rFonts w:ascii="Acumin Pro" w:hAnsi="Acumin Pro"/>
          <w:sz w:val="20"/>
          <w:szCs w:val="20"/>
          <w:lang w:val="pl-PL"/>
        </w:rPr>
        <w:t xml:space="preserve">ykonawcy wspólnie ubiegający się o udzielenie zamówienia mogą polegać na zdolnościach tych z Wykonawców, którzy wykonają roboty budowlane do realizacji których te zdolności są wymagane. </w:t>
      </w:r>
    </w:p>
    <w:p w:rsidR="00082256" w:rsidRPr="00C810DF" w:rsidRDefault="00082256" w:rsidP="00C810DF">
      <w:pPr>
        <w:pStyle w:val="Akapitzlist"/>
        <w:spacing w:line="276" w:lineRule="auto"/>
        <w:ind w:left="1276"/>
        <w:jc w:val="both"/>
        <w:rPr>
          <w:rFonts w:ascii="Acumin Pro" w:hAnsi="Acumin Pro"/>
          <w:sz w:val="20"/>
          <w:szCs w:val="20"/>
          <w:lang w:val="pl-PL"/>
        </w:rPr>
      </w:pPr>
    </w:p>
    <w:p w:rsidR="00D5721E" w:rsidRPr="00441D53" w:rsidRDefault="00082256" w:rsidP="00C810DF">
      <w:pPr>
        <w:pStyle w:val="Akapitzlist"/>
        <w:numPr>
          <w:ilvl w:val="1"/>
          <w:numId w:val="9"/>
        </w:numPr>
        <w:spacing w:line="276" w:lineRule="auto"/>
        <w:ind w:left="1276" w:hanging="567"/>
        <w:jc w:val="both"/>
        <w:rPr>
          <w:rFonts w:ascii="Acumin Pro" w:hAnsi="Acumin Pro"/>
          <w:sz w:val="20"/>
          <w:szCs w:val="20"/>
          <w:lang w:val="pl-PL"/>
        </w:rPr>
      </w:pPr>
      <w:r w:rsidRPr="00441D53">
        <w:rPr>
          <w:rFonts w:ascii="Acumin Pro" w:hAnsi="Acumin Pro"/>
          <w:sz w:val="20"/>
          <w:szCs w:val="20"/>
          <w:lang w:val="pl-PL"/>
        </w:rPr>
        <w:t xml:space="preserve">W przypadku Wykonawców wspólnie ubiegających się o udzielenie zamówienia, </w:t>
      </w:r>
      <w:r w:rsidR="00731C8E" w:rsidRPr="00441D53">
        <w:rPr>
          <w:rFonts w:ascii="Acumin Pro" w:hAnsi="Acumin Pro"/>
          <w:sz w:val="20"/>
          <w:szCs w:val="20"/>
          <w:lang w:val="pl-PL"/>
        </w:rPr>
        <w:t xml:space="preserve">Zamawiający </w:t>
      </w:r>
      <w:r w:rsidR="00441D53" w:rsidRPr="00441D53">
        <w:rPr>
          <w:rFonts w:ascii="Acumin Pro" w:hAnsi="Acumin Pro"/>
          <w:sz w:val="20"/>
          <w:szCs w:val="20"/>
          <w:lang w:val="pl-PL"/>
        </w:rPr>
        <w:t xml:space="preserve">dopuszcza łączenie warunków określonych w pkt. </w:t>
      </w:r>
      <w:r w:rsidR="00441D53">
        <w:rPr>
          <w:rFonts w:ascii="Acumin Pro" w:hAnsi="Acumin Pro"/>
          <w:sz w:val="20"/>
          <w:szCs w:val="20"/>
          <w:lang w:val="pl-PL"/>
        </w:rPr>
        <w:t xml:space="preserve">4 </w:t>
      </w:r>
      <w:r w:rsidR="006B31B8">
        <w:rPr>
          <w:rFonts w:ascii="Acumin Pro" w:hAnsi="Acumin Pro"/>
          <w:sz w:val="20"/>
          <w:szCs w:val="20"/>
          <w:lang w:val="pl-PL"/>
        </w:rPr>
        <w:t>b</w:t>
      </w:r>
      <w:r w:rsidR="00441D53" w:rsidRPr="00441D53">
        <w:rPr>
          <w:rFonts w:ascii="Acumin Pro" w:hAnsi="Acumin Pro"/>
          <w:sz w:val="20"/>
          <w:szCs w:val="20"/>
          <w:lang w:val="pl-PL"/>
        </w:rPr>
        <w:t>) – c).</w:t>
      </w:r>
    </w:p>
    <w:p w:rsidR="00731C8E" w:rsidRDefault="00731C8E" w:rsidP="00731C8E">
      <w:pPr>
        <w:pStyle w:val="Akapitzlist"/>
        <w:spacing w:line="276" w:lineRule="auto"/>
        <w:ind w:left="1276"/>
        <w:jc w:val="both"/>
        <w:rPr>
          <w:rFonts w:ascii="Acumin Pro" w:hAnsi="Acumin Pro"/>
          <w:color w:val="FF0000"/>
          <w:sz w:val="20"/>
          <w:szCs w:val="20"/>
          <w:lang w:val="pl-PL"/>
        </w:rPr>
      </w:pPr>
    </w:p>
    <w:p w:rsidR="00B84FC5" w:rsidRPr="00C810DF" w:rsidRDefault="00B84FC5" w:rsidP="00731C8E">
      <w:pPr>
        <w:pStyle w:val="Akapitzlist"/>
        <w:spacing w:line="276" w:lineRule="auto"/>
        <w:ind w:left="1276"/>
        <w:jc w:val="both"/>
        <w:rPr>
          <w:rFonts w:ascii="Acumin Pro" w:hAnsi="Acumin Pro"/>
          <w:color w:val="FF0000"/>
          <w:sz w:val="20"/>
          <w:szCs w:val="20"/>
          <w:lang w:val="pl-PL"/>
        </w:rPr>
      </w:pPr>
    </w:p>
    <w:p w:rsidR="006567B3" w:rsidRPr="00C810DF" w:rsidRDefault="006567B3" w:rsidP="00C810DF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ind w:left="709" w:hanging="709"/>
        <w:jc w:val="both"/>
        <w:rPr>
          <w:rFonts w:ascii="Acumin Pro" w:hAnsi="Acumin Pro"/>
          <w:b/>
          <w:sz w:val="20"/>
          <w:szCs w:val="20"/>
          <w:lang w:val="pl-PL"/>
        </w:rPr>
      </w:pPr>
      <w:r w:rsidRPr="00C810DF">
        <w:rPr>
          <w:rFonts w:ascii="Acumin Pro" w:hAnsi="Acumin Pro"/>
          <w:b/>
          <w:sz w:val="20"/>
          <w:szCs w:val="20"/>
          <w:lang w:val="pl-PL"/>
        </w:rPr>
        <w:t>Podstawy wykluczenia, o których m</w:t>
      </w:r>
      <w:r w:rsidR="0052315C" w:rsidRPr="00C810DF">
        <w:rPr>
          <w:rFonts w:ascii="Acumin Pro" w:hAnsi="Acumin Pro"/>
          <w:b/>
          <w:sz w:val="20"/>
          <w:szCs w:val="20"/>
          <w:lang w:val="pl-PL"/>
        </w:rPr>
        <w:t>owa w art. 108 ust. 1 ustawy PZP</w:t>
      </w:r>
    </w:p>
    <w:p w:rsidR="006567B3" w:rsidRPr="00C810DF" w:rsidRDefault="006567B3" w:rsidP="00C810DF">
      <w:pPr>
        <w:pStyle w:val="Teksttreci0"/>
        <w:shd w:val="clear" w:color="auto" w:fill="auto"/>
        <w:tabs>
          <w:tab w:val="left" w:pos="414"/>
        </w:tabs>
        <w:spacing w:after="60"/>
        <w:ind w:firstLine="709"/>
        <w:jc w:val="both"/>
        <w:rPr>
          <w:rFonts w:ascii="Acumin Pro" w:hAnsi="Acumin Pro" w:cs="Times New Roman"/>
          <w:b/>
          <w:bCs/>
        </w:rPr>
      </w:pPr>
      <w:r w:rsidRPr="00C810DF">
        <w:rPr>
          <w:rFonts w:ascii="Acumin Pro" w:hAnsi="Acumin Pro" w:cs="Times New Roman"/>
          <w:bCs/>
        </w:rPr>
        <w:t>(obligatoryjne przesłanki wykluczenia)</w:t>
      </w:r>
    </w:p>
    <w:p w:rsidR="006567B3" w:rsidRPr="00C810DF" w:rsidRDefault="006567B3" w:rsidP="00C810DF">
      <w:pPr>
        <w:pStyle w:val="Default"/>
        <w:spacing w:line="276" w:lineRule="auto"/>
        <w:ind w:firstLine="709"/>
        <w:jc w:val="both"/>
        <w:rPr>
          <w:rFonts w:ascii="Acumin Pro" w:hAnsi="Acumin Pro"/>
          <w:sz w:val="20"/>
          <w:szCs w:val="20"/>
        </w:rPr>
      </w:pPr>
      <w:r w:rsidRPr="00C810DF">
        <w:rPr>
          <w:rFonts w:ascii="Acumin Pro" w:hAnsi="Acumin Pro"/>
          <w:sz w:val="20"/>
          <w:szCs w:val="20"/>
        </w:rPr>
        <w:t xml:space="preserve">Z postępowania o udzielenie zamówienia wyklucza się Wykonawcę: </w:t>
      </w:r>
    </w:p>
    <w:p w:rsidR="003E6BF5" w:rsidRPr="00C810DF" w:rsidRDefault="003E6BF5" w:rsidP="00C810DF">
      <w:pPr>
        <w:pStyle w:val="Default"/>
        <w:spacing w:line="276" w:lineRule="auto"/>
        <w:ind w:firstLine="709"/>
        <w:jc w:val="both"/>
        <w:rPr>
          <w:rFonts w:ascii="Acumin Pro" w:hAnsi="Acumin Pro"/>
          <w:sz w:val="20"/>
          <w:szCs w:val="20"/>
        </w:rPr>
      </w:pPr>
    </w:p>
    <w:p w:rsidR="006567B3" w:rsidRPr="00C810DF" w:rsidRDefault="006567B3" w:rsidP="00C810DF">
      <w:pPr>
        <w:pStyle w:val="Default"/>
        <w:numPr>
          <w:ilvl w:val="3"/>
          <w:numId w:val="4"/>
        </w:numPr>
        <w:spacing w:line="276" w:lineRule="auto"/>
        <w:ind w:left="1276" w:hanging="567"/>
        <w:jc w:val="both"/>
        <w:rPr>
          <w:rFonts w:ascii="Acumin Pro" w:hAnsi="Acumin Pro"/>
          <w:sz w:val="20"/>
          <w:szCs w:val="20"/>
        </w:rPr>
      </w:pPr>
      <w:r w:rsidRPr="00C810DF">
        <w:rPr>
          <w:rFonts w:ascii="Acumin Pro" w:hAnsi="Acumin Pro"/>
          <w:sz w:val="20"/>
          <w:szCs w:val="20"/>
        </w:rPr>
        <w:t xml:space="preserve">będącego osobą fizyczną, którego prawomocnie skazano za przestępstwo: </w:t>
      </w:r>
    </w:p>
    <w:p w:rsidR="006567B3" w:rsidRPr="00C810DF" w:rsidRDefault="006567B3" w:rsidP="00C810DF">
      <w:pPr>
        <w:pStyle w:val="Default"/>
        <w:numPr>
          <w:ilvl w:val="0"/>
          <w:numId w:val="2"/>
        </w:numPr>
        <w:spacing w:line="276" w:lineRule="auto"/>
        <w:ind w:left="1701" w:hanging="425"/>
        <w:jc w:val="both"/>
        <w:rPr>
          <w:rFonts w:ascii="Acumin Pro" w:hAnsi="Acumin Pro"/>
          <w:sz w:val="20"/>
          <w:szCs w:val="20"/>
        </w:rPr>
      </w:pPr>
      <w:r w:rsidRPr="00C810DF">
        <w:rPr>
          <w:rFonts w:ascii="Acumin Pro" w:hAnsi="Acumin Pro"/>
          <w:sz w:val="20"/>
          <w:szCs w:val="20"/>
        </w:rPr>
        <w:t>udziału w zorganizowanej grupie przestępczej albo związku mającym na celu popełnienie przestępstwa lub przestępstwa skarbowego, o którym mowa w art. 258 Kodeksu karnego,</w:t>
      </w:r>
    </w:p>
    <w:p w:rsidR="006567B3" w:rsidRPr="00C810DF" w:rsidRDefault="006567B3" w:rsidP="00C810DF">
      <w:pPr>
        <w:pStyle w:val="Default"/>
        <w:numPr>
          <w:ilvl w:val="0"/>
          <w:numId w:val="2"/>
        </w:numPr>
        <w:spacing w:line="276" w:lineRule="auto"/>
        <w:ind w:left="1701" w:hanging="425"/>
        <w:jc w:val="both"/>
        <w:rPr>
          <w:rFonts w:ascii="Acumin Pro" w:hAnsi="Acumin Pro"/>
          <w:sz w:val="20"/>
          <w:szCs w:val="20"/>
        </w:rPr>
      </w:pPr>
      <w:r w:rsidRPr="00C810DF">
        <w:rPr>
          <w:rFonts w:ascii="Acumin Pro" w:hAnsi="Acumin Pro"/>
          <w:sz w:val="20"/>
          <w:szCs w:val="20"/>
        </w:rPr>
        <w:t xml:space="preserve">handlu ludźmi, o którym mowa w art. 189a Kodeksu karnego, </w:t>
      </w:r>
    </w:p>
    <w:p w:rsidR="006567B3" w:rsidRPr="00C810DF" w:rsidRDefault="006567B3" w:rsidP="00C810DF">
      <w:pPr>
        <w:pStyle w:val="Default"/>
        <w:numPr>
          <w:ilvl w:val="0"/>
          <w:numId w:val="2"/>
        </w:numPr>
        <w:spacing w:line="276" w:lineRule="auto"/>
        <w:ind w:left="1701" w:hanging="425"/>
        <w:jc w:val="both"/>
        <w:rPr>
          <w:rFonts w:ascii="Acumin Pro" w:hAnsi="Acumin Pro"/>
          <w:sz w:val="20"/>
          <w:szCs w:val="20"/>
        </w:rPr>
      </w:pPr>
      <w:r w:rsidRPr="00C810DF">
        <w:rPr>
          <w:rFonts w:ascii="Acumin Pro" w:hAnsi="Acumin Pro"/>
          <w:sz w:val="20"/>
          <w:szCs w:val="20"/>
        </w:rPr>
        <w:t xml:space="preserve">o którym mowa w art. 228–230a, art. 250a Kodeksu karnego lub w art. 46 lub art. 48 ustawy z dnia 25 czerwca 2010 r. o sporcie, </w:t>
      </w:r>
    </w:p>
    <w:p w:rsidR="006567B3" w:rsidRPr="00C810DF" w:rsidRDefault="006567B3" w:rsidP="00C810DF">
      <w:pPr>
        <w:pStyle w:val="Default"/>
        <w:numPr>
          <w:ilvl w:val="0"/>
          <w:numId w:val="2"/>
        </w:numPr>
        <w:spacing w:line="276" w:lineRule="auto"/>
        <w:ind w:left="1701" w:hanging="425"/>
        <w:jc w:val="both"/>
        <w:rPr>
          <w:rFonts w:ascii="Acumin Pro" w:hAnsi="Acumin Pro"/>
          <w:sz w:val="20"/>
          <w:szCs w:val="20"/>
        </w:rPr>
      </w:pPr>
      <w:r w:rsidRPr="00C810DF">
        <w:rPr>
          <w:rFonts w:ascii="Acumin Pro" w:hAnsi="Acumin Pro"/>
          <w:sz w:val="20"/>
          <w:szCs w:val="20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:rsidR="006567B3" w:rsidRPr="00C810DF" w:rsidRDefault="006567B3" w:rsidP="00C810DF">
      <w:pPr>
        <w:pStyle w:val="Default"/>
        <w:numPr>
          <w:ilvl w:val="0"/>
          <w:numId w:val="2"/>
        </w:numPr>
        <w:spacing w:line="276" w:lineRule="auto"/>
        <w:ind w:left="1701" w:hanging="425"/>
        <w:jc w:val="both"/>
        <w:rPr>
          <w:rFonts w:ascii="Acumin Pro" w:hAnsi="Acumin Pro"/>
          <w:sz w:val="20"/>
          <w:szCs w:val="20"/>
        </w:rPr>
      </w:pPr>
      <w:r w:rsidRPr="00C810DF">
        <w:rPr>
          <w:rFonts w:ascii="Acumin Pro" w:hAnsi="Acumin Pro"/>
          <w:sz w:val="20"/>
          <w:szCs w:val="20"/>
        </w:rPr>
        <w:t xml:space="preserve">o charakterze terrorystycznym, o którym mowa w art. 115 § 20 Kodeksu karnego, lub mające na celu popełnienie tego przestępstwa, </w:t>
      </w:r>
    </w:p>
    <w:p w:rsidR="006567B3" w:rsidRPr="00C810DF" w:rsidRDefault="006567B3" w:rsidP="00C810DF">
      <w:pPr>
        <w:pStyle w:val="Default"/>
        <w:numPr>
          <w:ilvl w:val="0"/>
          <w:numId w:val="2"/>
        </w:numPr>
        <w:spacing w:line="276" w:lineRule="auto"/>
        <w:ind w:left="1701" w:hanging="425"/>
        <w:jc w:val="both"/>
        <w:rPr>
          <w:rFonts w:ascii="Acumin Pro" w:hAnsi="Acumin Pro"/>
          <w:sz w:val="20"/>
          <w:szCs w:val="20"/>
        </w:rPr>
      </w:pPr>
      <w:r w:rsidRPr="00C810DF">
        <w:rPr>
          <w:rFonts w:ascii="Acumin Pro" w:hAnsi="Acumin Pro"/>
          <w:sz w:val="20"/>
          <w:szCs w:val="20"/>
        </w:rPr>
        <w:t xml:space="preserve">pracy małoletnich cudzoziemców </w:t>
      </w:r>
      <w:r w:rsidRPr="00C810DF">
        <w:rPr>
          <w:rFonts w:ascii="Acumin Pro" w:hAnsi="Acumin Pro"/>
          <w:bCs/>
          <w:sz w:val="20"/>
          <w:szCs w:val="20"/>
        </w:rPr>
        <w:t>powierzenia wykonywania pracy małoletniemu cudzoziemcowi,</w:t>
      </w:r>
      <w:r w:rsidR="0095160E">
        <w:rPr>
          <w:rFonts w:ascii="Acumin Pro" w:hAnsi="Acumin Pro"/>
          <w:bCs/>
          <w:sz w:val="20"/>
          <w:szCs w:val="20"/>
        </w:rPr>
        <w:t xml:space="preserve"> </w:t>
      </w:r>
      <w:r w:rsidRPr="00C810DF">
        <w:rPr>
          <w:rFonts w:ascii="Acumin Pro" w:hAnsi="Acumin Pro"/>
          <w:sz w:val="20"/>
          <w:szCs w:val="20"/>
        </w:rPr>
        <w:t xml:space="preserve">o którym mowa w art. 9 ust. 2 ustawy z dnia 15 czerwca 2012 r. o skutkach powierzania wykonywania pracy cudzoziemcom przebywającym wbrew przepisom na terytorium Rzeczypospolitej Polskiej (Dz. U. poz. 769), </w:t>
      </w:r>
    </w:p>
    <w:p w:rsidR="006567B3" w:rsidRPr="00C810DF" w:rsidRDefault="006567B3" w:rsidP="00C810DF">
      <w:pPr>
        <w:pStyle w:val="Default"/>
        <w:numPr>
          <w:ilvl w:val="0"/>
          <w:numId w:val="2"/>
        </w:numPr>
        <w:spacing w:line="276" w:lineRule="auto"/>
        <w:ind w:left="1701" w:hanging="425"/>
        <w:jc w:val="both"/>
        <w:rPr>
          <w:rFonts w:ascii="Acumin Pro" w:hAnsi="Acumin Pro"/>
          <w:sz w:val="20"/>
          <w:szCs w:val="20"/>
        </w:rPr>
      </w:pPr>
      <w:r w:rsidRPr="00C810DF">
        <w:rPr>
          <w:rFonts w:ascii="Acumin Pro" w:hAnsi="Acumin Pro"/>
          <w:sz w:val="20"/>
          <w:szCs w:val="20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:rsidR="006567B3" w:rsidRPr="00C810DF" w:rsidRDefault="006567B3" w:rsidP="00C810DF">
      <w:pPr>
        <w:pStyle w:val="Default"/>
        <w:numPr>
          <w:ilvl w:val="0"/>
          <w:numId w:val="2"/>
        </w:numPr>
        <w:tabs>
          <w:tab w:val="left" w:pos="1843"/>
        </w:tabs>
        <w:spacing w:line="276" w:lineRule="auto"/>
        <w:ind w:left="1701" w:hanging="425"/>
        <w:jc w:val="both"/>
        <w:rPr>
          <w:rFonts w:ascii="Acumin Pro" w:hAnsi="Acumin Pro"/>
          <w:sz w:val="20"/>
          <w:szCs w:val="20"/>
        </w:rPr>
      </w:pPr>
      <w:r w:rsidRPr="00C810DF">
        <w:rPr>
          <w:rFonts w:ascii="Acumin Pro" w:hAnsi="Acumin Pro"/>
          <w:sz w:val="20"/>
          <w:szCs w:val="20"/>
        </w:rPr>
        <w:t>o którym mowa w art. 9 ust. 1 i 3 lub art. 10 ustawy z dnia 15 czerwca 2012 r. o skutkach powierzania wykonywania pracy cudzoziemcom przebywającym wbrew przepisom na terytorium Rzeczypospolitej Polskiej  -  lub za odpowiedni czyn zabroniony określony w przepisach prawa obcego;</w:t>
      </w:r>
    </w:p>
    <w:p w:rsidR="003E6BF5" w:rsidRPr="00C810DF" w:rsidRDefault="003E6BF5" w:rsidP="00C810DF">
      <w:pPr>
        <w:pStyle w:val="Default"/>
        <w:tabs>
          <w:tab w:val="left" w:pos="1843"/>
        </w:tabs>
        <w:spacing w:line="276" w:lineRule="auto"/>
        <w:ind w:left="1701"/>
        <w:jc w:val="both"/>
        <w:rPr>
          <w:rFonts w:ascii="Acumin Pro" w:hAnsi="Acumin Pro"/>
          <w:sz w:val="20"/>
          <w:szCs w:val="20"/>
        </w:rPr>
      </w:pPr>
    </w:p>
    <w:p w:rsidR="006567B3" w:rsidRPr="00C810DF" w:rsidRDefault="006567B3" w:rsidP="00C810DF">
      <w:pPr>
        <w:pStyle w:val="Akapitzlist"/>
        <w:numPr>
          <w:ilvl w:val="3"/>
          <w:numId w:val="4"/>
        </w:numPr>
        <w:spacing w:line="276" w:lineRule="auto"/>
        <w:ind w:left="1276" w:hanging="567"/>
        <w:jc w:val="both"/>
        <w:rPr>
          <w:rFonts w:ascii="Acumin Pro" w:hAnsi="Acumin Pro"/>
          <w:sz w:val="20"/>
          <w:szCs w:val="20"/>
          <w:lang w:val="pl-PL"/>
        </w:rPr>
      </w:pPr>
      <w:r w:rsidRPr="00C810DF">
        <w:rPr>
          <w:rFonts w:ascii="Acumin Pro" w:hAnsi="Acumin Pro"/>
          <w:sz w:val="20"/>
          <w:szCs w:val="20"/>
          <w:lang w:val="pl-PL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</w:t>
      </w:r>
      <w:r w:rsidR="002E1A20" w:rsidRPr="00C810DF">
        <w:rPr>
          <w:rFonts w:ascii="Acumin Pro" w:hAnsi="Acumin Pro"/>
          <w:sz w:val="20"/>
          <w:szCs w:val="20"/>
          <w:lang w:val="pl-PL"/>
        </w:rPr>
        <w:t>.</w:t>
      </w:r>
      <w:r w:rsidRPr="00C810DF">
        <w:rPr>
          <w:rFonts w:ascii="Acumin Pro" w:hAnsi="Acumin Pro"/>
          <w:sz w:val="20"/>
          <w:szCs w:val="20"/>
          <w:lang w:val="pl-PL"/>
        </w:rPr>
        <w:t xml:space="preserve"> 1; </w:t>
      </w:r>
    </w:p>
    <w:p w:rsidR="003E6BF5" w:rsidRPr="00C810DF" w:rsidRDefault="003E6BF5" w:rsidP="00C810DF">
      <w:pPr>
        <w:pStyle w:val="Akapitzlist"/>
        <w:spacing w:line="276" w:lineRule="auto"/>
        <w:ind w:left="1276"/>
        <w:jc w:val="both"/>
        <w:rPr>
          <w:rFonts w:ascii="Acumin Pro" w:hAnsi="Acumin Pro"/>
          <w:sz w:val="20"/>
          <w:szCs w:val="20"/>
          <w:lang w:val="pl-PL"/>
        </w:rPr>
      </w:pPr>
    </w:p>
    <w:p w:rsidR="003E6BF5" w:rsidRPr="00C810DF" w:rsidRDefault="006567B3" w:rsidP="00C810DF">
      <w:pPr>
        <w:pStyle w:val="Akapitzlist"/>
        <w:numPr>
          <w:ilvl w:val="3"/>
          <w:numId w:val="4"/>
        </w:numPr>
        <w:spacing w:line="276" w:lineRule="auto"/>
        <w:ind w:left="1276" w:hanging="567"/>
        <w:jc w:val="both"/>
        <w:rPr>
          <w:rFonts w:ascii="Acumin Pro" w:hAnsi="Acumin Pro"/>
          <w:sz w:val="20"/>
          <w:szCs w:val="20"/>
          <w:lang w:val="pl-PL"/>
        </w:rPr>
      </w:pPr>
      <w:r w:rsidRPr="00C810DF">
        <w:rPr>
          <w:rFonts w:ascii="Acumin Pro" w:hAnsi="Acumin Pro"/>
          <w:sz w:val="20"/>
          <w:szCs w:val="20"/>
          <w:lang w:val="pl-PL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3E6BF5" w:rsidRPr="00C810DF" w:rsidRDefault="003E6BF5" w:rsidP="00C810DF">
      <w:pPr>
        <w:pStyle w:val="Akapitzlist"/>
        <w:spacing w:line="276" w:lineRule="auto"/>
        <w:rPr>
          <w:rFonts w:ascii="Acumin Pro" w:hAnsi="Acumin Pro"/>
          <w:sz w:val="20"/>
          <w:szCs w:val="20"/>
          <w:lang w:val="pl-PL"/>
        </w:rPr>
      </w:pPr>
    </w:p>
    <w:p w:rsidR="006567B3" w:rsidRPr="00C810DF" w:rsidRDefault="006567B3" w:rsidP="00C810DF">
      <w:pPr>
        <w:pStyle w:val="Akapitzlist"/>
        <w:numPr>
          <w:ilvl w:val="3"/>
          <w:numId w:val="4"/>
        </w:numPr>
        <w:spacing w:line="276" w:lineRule="auto"/>
        <w:ind w:left="1276" w:hanging="567"/>
        <w:jc w:val="both"/>
        <w:rPr>
          <w:rFonts w:ascii="Acumin Pro" w:hAnsi="Acumin Pro"/>
          <w:sz w:val="20"/>
          <w:szCs w:val="20"/>
          <w:lang w:val="pl-PL"/>
        </w:rPr>
      </w:pPr>
      <w:r w:rsidRPr="00C810DF">
        <w:rPr>
          <w:rFonts w:ascii="Acumin Pro" w:hAnsi="Acumin Pro"/>
          <w:sz w:val="20"/>
          <w:szCs w:val="20"/>
          <w:lang w:val="pl-PL"/>
        </w:rPr>
        <w:t xml:space="preserve">wobec którego </w:t>
      </w:r>
      <w:r w:rsidRPr="00C810DF">
        <w:rPr>
          <w:rFonts w:ascii="Acumin Pro" w:hAnsi="Acumin Pro"/>
          <w:bCs/>
          <w:sz w:val="20"/>
          <w:szCs w:val="20"/>
          <w:lang w:val="pl-PL"/>
        </w:rPr>
        <w:t xml:space="preserve">prawomocnie </w:t>
      </w:r>
      <w:r w:rsidRPr="00C810DF">
        <w:rPr>
          <w:rFonts w:ascii="Acumin Pro" w:hAnsi="Acumin Pro"/>
          <w:sz w:val="20"/>
          <w:szCs w:val="20"/>
          <w:lang w:val="pl-PL"/>
        </w:rPr>
        <w:t xml:space="preserve">orzeczono zakaz ubiegania się o zamówienia publiczne; </w:t>
      </w:r>
    </w:p>
    <w:p w:rsidR="003E6BF5" w:rsidRPr="00C810DF" w:rsidRDefault="003E6BF5" w:rsidP="00C810DF">
      <w:pPr>
        <w:pStyle w:val="Akapitzlist"/>
        <w:spacing w:line="276" w:lineRule="auto"/>
        <w:rPr>
          <w:rFonts w:ascii="Acumin Pro" w:hAnsi="Acumin Pro"/>
          <w:sz w:val="20"/>
          <w:szCs w:val="20"/>
          <w:lang w:val="pl-PL"/>
        </w:rPr>
      </w:pPr>
    </w:p>
    <w:p w:rsidR="006567B3" w:rsidRPr="00C810DF" w:rsidRDefault="006567B3" w:rsidP="00C810DF">
      <w:pPr>
        <w:pStyle w:val="Akapitzlist"/>
        <w:numPr>
          <w:ilvl w:val="3"/>
          <w:numId w:val="4"/>
        </w:numPr>
        <w:spacing w:line="276" w:lineRule="auto"/>
        <w:ind w:left="1276" w:hanging="567"/>
        <w:jc w:val="both"/>
        <w:rPr>
          <w:rFonts w:ascii="Acumin Pro" w:hAnsi="Acumin Pro"/>
          <w:sz w:val="20"/>
          <w:szCs w:val="20"/>
          <w:lang w:val="pl-PL"/>
        </w:rPr>
      </w:pPr>
      <w:r w:rsidRPr="00C810DF">
        <w:rPr>
          <w:rFonts w:ascii="Acumin Pro" w:hAnsi="Acumin Pro"/>
          <w:sz w:val="20"/>
          <w:szCs w:val="20"/>
          <w:lang w:val="pl-PL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 </w:t>
      </w:r>
    </w:p>
    <w:p w:rsidR="003E6BF5" w:rsidRPr="00C810DF" w:rsidRDefault="003E6BF5" w:rsidP="00C810DF">
      <w:pPr>
        <w:pStyle w:val="Akapitzlist"/>
        <w:spacing w:line="276" w:lineRule="auto"/>
        <w:rPr>
          <w:rFonts w:ascii="Acumin Pro" w:hAnsi="Acumin Pro"/>
          <w:sz w:val="20"/>
          <w:szCs w:val="20"/>
          <w:lang w:val="pl-PL"/>
        </w:rPr>
      </w:pPr>
    </w:p>
    <w:p w:rsidR="006567B3" w:rsidRPr="00C810DF" w:rsidRDefault="006567B3" w:rsidP="00C810DF">
      <w:pPr>
        <w:pStyle w:val="Akapitzlist"/>
        <w:numPr>
          <w:ilvl w:val="3"/>
          <w:numId w:val="4"/>
        </w:numPr>
        <w:spacing w:line="276" w:lineRule="auto"/>
        <w:ind w:left="1276" w:hanging="567"/>
        <w:jc w:val="both"/>
        <w:rPr>
          <w:rFonts w:ascii="Acumin Pro" w:hAnsi="Acumin Pro"/>
          <w:sz w:val="20"/>
          <w:szCs w:val="20"/>
          <w:lang w:val="pl-PL"/>
        </w:rPr>
      </w:pPr>
      <w:r w:rsidRPr="00C810DF">
        <w:rPr>
          <w:rFonts w:ascii="Acumin Pro" w:hAnsi="Acumin Pro"/>
          <w:sz w:val="20"/>
          <w:szCs w:val="20"/>
          <w:lang w:val="pl-PL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:rsidR="003E6BF5" w:rsidRPr="00C810DF" w:rsidRDefault="003E6BF5" w:rsidP="00C810DF">
      <w:pPr>
        <w:pStyle w:val="Akapitzlist"/>
        <w:spacing w:line="276" w:lineRule="auto"/>
        <w:rPr>
          <w:rFonts w:ascii="Acumin Pro" w:hAnsi="Acumin Pro"/>
          <w:sz w:val="20"/>
          <w:szCs w:val="20"/>
          <w:lang w:val="pl-PL"/>
        </w:rPr>
      </w:pPr>
    </w:p>
    <w:p w:rsidR="00CE73AD" w:rsidRPr="00C810DF" w:rsidRDefault="00CE73AD" w:rsidP="00C810DF">
      <w:pPr>
        <w:pStyle w:val="Akapitzlist"/>
        <w:numPr>
          <w:ilvl w:val="0"/>
          <w:numId w:val="3"/>
        </w:numPr>
        <w:spacing w:line="276" w:lineRule="auto"/>
        <w:ind w:left="709" w:hanging="709"/>
        <w:jc w:val="both"/>
        <w:rPr>
          <w:rFonts w:ascii="Acumin Pro" w:hAnsi="Acumin Pro"/>
          <w:b/>
          <w:sz w:val="20"/>
          <w:szCs w:val="20"/>
          <w:lang w:val="pl-PL"/>
        </w:rPr>
      </w:pPr>
      <w:r w:rsidRPr="00C810DF">
        <w:rPr>
          <w:rFonts w:ascii="Acumin Pro" w:hAnsi="Acumin Pro"/>
          <w:b/>
          <w:sz w:val="20"/>
          <w:szCs w:val="20"/>
          <w:lang w:val="pl-PL"/>
        </w:rPr>
        <w:t>Podmiotowe środki dowodowe na potwierdzenie braku podstaw wykluczenia i spełniania warunków udziału w postępowaniu:</w:t>
      </w:r>
    </w:p>
    <w:p w:rsidR="00CE73AD" w:rsidRPr="00C810DF" w:rsidRDefault="00CE73AD" w:rsidP="00C810DF">
      <w:pPr>
        <w:pStyle w:val="Akapitzlist"/>
        <w:numPr>
          <w:ilvl w:val="3"/>
          <w:numId w:val="3"/>
        </w:numPr>
        <w:spacing w:line="276" w:lineRule="auto"/>
        <w:ind w:left="1276" w:hanging="567"/>
        <w:jc w:val="both"/>
        <w:rPr>
          <w:rFonts w:ascii="Acumin Pro" w:hAnsi="Acumin Pro"/>
          <w:color w:val="000000" w:themeColor="text1"/>
          <w:sz w:val="20"/>
          <w:szCs w:val="20"/>
          <w:lang w:val="pl-PL"/>
        </w:rPr>
      </w:pPr>
      <w:r w:rsidRPr="00C810DF">
        <w:rPr>
          <w:rFonts w:ascii="Acumin Pro" w:hAnsi="Acumin Pro"/>
          <w:color w:val="000000" w:themeColor="text1"/>
          <w:sz w:val="20"/>
          <w:szCs w:val="20"/>
          <w:lang w:val="pl-PL"/>
        </w:rPr>
        <w:t xml:space="preserve">Zamawiający przed wyborem najkorzystniejszej oferty </w:t>
      </w:r>
      <w:r w:rsidRPr="00C810DF">
        <w:rPr>
          <w:rFonts w:ascii="Acumin Pro" w:hAnsi="Acumin Pro"/>
          <w:b/>
          <w:color w:val="000000" w:themeColor="text1"/>
          <w:sz w:val="20"/>
          <w:szCs w:val="20"/>
          <w:lang w:val="pl-PL"/>
        </w:rPr>
        <w:t xml:space="preserve">wezwie </w:t>
      </w:r>
      <w:r w:rsidRPr="00C810DF">
        <w:rPr>
          <w:rFonts w:ascii="Acumin Pro" w:hAnsi="Acumin Pro"/>
          <w:color w:val="000000" w:themeColor="text1"/>
          <w:sz w:val="20"/>
          <w:szCs w:val="20"/>
          <w:lang w:val="pl-PL"/>
        </w:rPr>
        <w:t>Wykonawcę, którego oferta została najwyżej oceniona, do złożenia w wyznaczonym terminie, nie krótszym niż 5 dni, aktualnych na dzień złożenia, następujących podmiotowych środków dowodowych potwierdzających brak podstaw do wykluczenia</w:t>
      </w:r>
      <w:r w:rsidR="00671CA4" w:rsidRPr="00C810DF">
        <w:rPr>
          <w:rFonts w:ascii="Acumin Pro" w:hAnsi="Acumin Pro"/>
          <w:color w:val="000000" w:themeColor="text1"/>
          <w:sz w:val="20"/>
          <w:szCs w:val="20"/>
          <w:lang w:val="pl-PL"/>
        </w:rPr>
        <w:t xml:space="preserve"> oraz potwierdzających spełnienie warunków udziału w postępowaniu</w:t>
      </w:r>
      <w:r w:rsidRPr="00C810DF">
        <w:rPr>
          <w:rFonts w:ascii="Acumin Pro" w:hAnsi="Acumin Pro"/>
          <w:color w:val="000000" w:themeColor="text1"/>
          <w:sz w:val="20"/>
          <w:szCs w:val="20"/>
          <w:lang w:val="pl-PL"/>
        </w:rPr>
        <w:t>:</w:t>
      </w:r>
    </w:p>
    <w:p w:rsidR="008630CF" w:rsidRPr="00C810DF" w:rsidRDefault="008630CF" w:rsidP="00E74586">
      <w:pPr>
        <w:pStyle w:val="Akapitzlist"/>
        <w:spacing w:line="276" w:lineRule="auto"/>
        <w:ind w:left="1276"/>
        <w:jc w:val="both"/>
        <w:rPr>
          <w:rFonts w:ascii="Acumin Pro" w:hAnsi="Acumin Pro"/>
          <w:color w:val="000000" w:themeColor="text1"/>
          <w:sz w:val="20"/>
          <w:szCs w:val="20"/>
          <w:lang w:val="pl-PL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938"/>
      </w:tblGrid>
      <w:tr w:rsidR="00B84FC5" w:rsidRPr="00B84FC5" w:rsidTr="008630CF">
        <w:tc>
          <w:tcPr>
            <w:tcW w:w="567" w:type="dxa"/>
          </w:tcPr>
          <w:p w:rsidR="008630CF" w:rsidRPr="00B84FC5" w:rsidRDefault="00E74586" w:rsidP="00C810DF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0"/>
              <w:rPr>
                <w:rFonts w:ascii="Acumin Pro" w:hAnsi="Acumin Pro"/>
                <w:sz w:val="20"/>
                <w:szCs w:val="20"/>
                <w:bdr w:val="nil"/>
                <w:lang w:val="pl-PL"/>
              </w:rPr>
            </w:pPr>
            <w:r w:rsidRPr="00B84FC5">
              <w:rPr>
                <w:rFonts w:ascii="Acumin Pro" w:hAnsi="Acumin Pro"/>
                <w:sz w:val="20"/>
                <w:szCs w:val="20"/>
                <w:bdr w:val="nil"/>
                <w:lang w:val="pl-PL"/>
              </w:rPr>
              <w:t>1</w:t>
            </w:r>
          </w:p>
        </w:tc>
        <w:tc>
          <w:tcPr>
            <w:tcW w:w="7938" w:type="dxa"/>
          </w:tcPr>
          <w:p w:rsidR="008630CF" w:rsidRPr="00B84FC5" w:rsidRDefault="008630CF" w:rsidP="00C810DF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0"/>
              <w:jc w:val="both"/>
              <w:rPr>
                <w:rFonts w:ascii="Acumin Pro" w:hAnsi="Acumin Pro"/>
                <w:sz w:val="20"/>
                <w:szCs w:val="20"/>
                <w:bdr w:val="nil"/>
                <w:lang w:val="pl-PL"/>
              </w:rPr>
            </w:pPr>
            <w:r w:rsidRPr="00B84FC5">
              <w:rPr>
                <w:rFonts w:ascii="Acumin Pro" w:hAnsi="Acumin Pro"/>
                <w:b/>
                <w:sz w:val="20"/>
                <w:szCs w:val="20"/>
                <w:bdr w:val="nil"/>
                <w:lang w:val="pl-PL"/>
              </w:rPr>
              <w:t xml:space="preserve">Wykaz </w:t>
            </w:r>
            <w:r w:rsidR="00EA2E04" w:rsidRPr="00B84FC5">
              <w:rPr>
                <w:rFonts w:ascii="Acumin Pro" w:hAnsi="Acumin Pro"/>
                <w:b/>
                <w:sz w:val="20"/>
                <w:szCs w:val="20"/>
                <w:bdr w:val="nil"/>
                <w:lang w:val="pl-PL"/>
              </w:rPr>
              <w:t xml:space="preserve">robót budowlanych </w:t>
            </w:r>
            <w:r w:rsidRPr="00B84FC5">
              <w:rPr>
                <w:rFonts w:ascii="Acumin Pro" w:hAnsi="Acumin Pro"/>
                <w:b/>
                <w:sz w:val="20"/>
                <w:szCs w:val="20"/>
                <w:bdr w:val="nil"/>
                <w:lang w:val="pl-PL"/>
              </w:rPr>
              <w:t>wykonanych</w:t>
            </w:r>
            <w:r w:rsidRPr="00B84FC5">
              <w:rPr>
                <w:rFonts w:ascii="Acumin Pro" w:hAnsi="Acumin Pro"/>
                <w:sz w:val="20"/>
                <w:szCs w:val="20"/>
                <w:bdr w:val="nil"/>
                <w:lang w:val="pl-PL"/>
              </w:rPr>
              <w:t xml:space="preserve"> w okresie ostatnich </w:t>
            </w:r>
            <w:r w:rsidR="00EA2E04" w:rsidRPr="00B84FC5">
              <w:rPr>
                <w:rFonts w:ascii="Acumin Pro" w:hAnsi="Acumin Pro"/>
                <w:sz w:val="20"/>
                <w:szCs w:val="20"/>
                <w:bdr w:val="nil"/>
                <w:lang w:val="pl-PL"/>
              </w:rPr>
              <w:t>5</w:t>
            </w:r>
            <w:r w:rsidRPr="00B84FC5">
              <w:rPr>
                <w:rFonts w:ascii="Acumin Pro" w:hAnsi="Acumin Pro"/>
                <w:sz w:val="20"/>
                <w:szCs w:val="20"/>
                <w:bdr w:val="nil"/>
                <w:lang w:val="pl-PL"/>
              </w:rPr>
              <w:t xml:space="preserve"> lat, a jeżeli okres prowadzenia działalności jest krótszy – w tym okresie, wraz z podaniem ich wartości, przedmiotu, dat wykonania i podmiotów, na rzecz których </w:t>
            </w:r>
            <w:r w:rsidR="00EA2E04" w:rsidRPr="00B84FC5">
              <w:rPr>
                <w:rFonts w:ascii="Acumin Pro" w:hAnsi="Acumin Pro"/>
                <w:sz w:val="20"/>
                <w:szCs w:val="20"/>
                <w:bdr w:val="nil"/>
                <w:lang w:val="pl-PL"/>
              </w:rPr>
              <w:t>roboty</w:t>
            </w:r>
            <w:r w:rsidRPr="00B84FC5">
              <w:rPr>
                <w:rFonts w:ascii="Acumin Pro" w:hAnsi="Acumin Pro"/>
                <w:sz w:val="20"/>
                <w:szCs w:val="20"/>
                <w:bdr w:val="nil"/>
                <w:lang w:val="pl-PL"/>
              </w:rPr>
              <w:t xml:space="preserve"> zostały wykonane oraz załączenie dowodów określających, czy te  </w:t>
            </w:r>
            <w:r w:rsidR="00EA2E04" w:rsidRPr="00B84FC5">
              <w:rPr>
                <w:rFonts w:ascii="Acumin Pro" w:hAnsi="Acumin Pro"/>
                <w:sz w:val="20"/>
                <w:szCs w:val="20"/>
                <w:bdr w:val="nil"/>
                <w:lang w:val="pl-PL"/>
              </w:rPr>
              <w:t>roboty</w:t>
            </w:r>
            <w:r w:rsidRPr="00B84FC5">
              <w:rPr>
                <w:rFonts w:ascii="Acumin Pro" w:hAnsi="Acumin Pro"/>
                <w:sz w:val="20"/>
                <w:szCs w:val="20"/>
                <w:bdr w:val="nil"/>
                <w:lang w:val="pl-PL"/>
              </w:rPr>
              <w:t xml:space="preserve"> zostały wykonane należycie. </w:t>
            </w:r>
          </w:p>
          <w:p w:rsidR="008630CF" w:rsidRPr="00B84FC5" w:rsidRDefault="008630CF" w:rsidP="006F481D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0"/>
              <w:jc w:val="both"/>
              <w:rPr>
                <w:rFonts w:ascii="Acumin Pro" w:hAnsi="Acumin Pro"/>
                <w:b/>
                <w:sz w:val="20"/>
                <w:szCs w:val="20"/>
                <w:bdr w:val="nil"/>
                <w:lang w:val="pl-PL"/>
              </w:rPr>
            </w:pPr>
            <w:r w:rsidRPr="00B84FC5">
              <w:rPr>
                <w:rFonts w:ascii="Acumin Pro" w:hAnsi="Acumin Pro"/>
                <w:sz w:val="20"/>
                <w:szCs w:val="20"/>
                <w:bdr w:val="nil"/>
                <w:lang w:val="pl-PL"/>
              </w:rPr>
              <w:t xml:space="preserve">Dowodami są referencje bądź inne dokumenty sporządzone przez podmiot, na rzecz którego </w:t>
            </w:r>
            <w:r w:rsidR="00EA2E04" w:rsidRPr="00B84FC5">
              <w:rPr>
                <w:rFonts w:ascii="Acumin Pro" w:hAnsi="Acumin Pro"/>
                <w:sz w:val="20"/>
                <w:szCs w:val="20"/>
                <w:bdr w:val="nil"/>
                <w:lang w:val="pl-PL"/>
              </w:rPr>
              <w:t>roboty</w:t>
            </w:r>
            <w:r w:rsidRPr="00B84FC5">
              <w:rPr>
                <w:rFonts w:ascii="Acumin Pro" w:hAnsi="Acumin Pro"/>
                <w:sz w:val="20"/>
                <w:szCs w:val="20"/>
                <w:bdr w:val="nil"/>
                <w:lang w:val="pl-PL"/>
              </w:rPr>
              <w:t xml:space="preserve"> zostały wykonane. Jeżeli Wykonawca z przyczyn niezależnych od niego nie jest w stanie uzyskać tych dokumentów – składa oświadczenie – załącznik nr </w:t>
            </w:r>
            <w:r w:rsidR="006F481D" w:rsidRPr="00B84FC5">
              <w:rPr>
                <w:rFonts w:ascii="Acumin Pro" w:hAnsi="Acumin Pro"/>
                <w:sz w:val="20"/>
                <w:szCs w:val="20"/>
                <w:bdr w:val="nil"/>
                <w:lang w:val="pl-PL"/>
              </w:rPr>
              <w:t>9</w:t>
            </w:r>
            <w:r w:rsidRPr="00B84FC5">
              <w:rPr>
                <w:rFonts w:ascii="Acumin Pro" w:hAnsi="Acumin Pro"/>
                <w:sz w:val="20"/>
                <w:szCs w:val="20"/>
                <w:bdr w:val="nil"/>
                <w:lang w:val="pl-PL"/>
              </w:rPr>
              <w:t xml:space="preserve"> do SWZ</w:t>
            </w:r>
            <w:r w:rsidR="00EA2E04" w:rsidRPr="00B84FC5">
              <w:rPr>
                <w:rFonts w:ascii="Acumin Pro" w:hAnsi="Acumin Pro"/>
                <w:sz w:val="20"/>
                <w:szCs w:val="20"/>
                <w:bdr w:val="nil"/>
                <w:lang w:val="pl-PL"/>
              </w:rPr>
              <w:t xml:space="preserve"> (zgodnie z wymogiem określonym w pkt. VI.1.4a) SWZ</w:t>
            </w:r>
            <w:r w:rsidR="00B84FC5" w:rsidRPr="00B84FC5">
              <w:rPr>
                <w:rFonts w:ascii="Acumin Pro" w:hAnsi="Acumin Pro"/>
                <w:sz w:val="20"/>
                <w:szCs w:val="20"/>
                <w:bdr w:val="nil"/>
                <w:lang w:val="pl-PL"/>
              </w:rPr>
              <w:t>)</w:t>
            </w:r>
          </w:p>
        </w:tc>
      </w:tr>
      <w:tr w:rsidR="006F481D" w:rsidRPr="006B31B8" w:rsidTr="008630CF">
        <w:tc>
          <w:tcPr>
            <w:tcW w:w="567" w:type="dxa"/>
          </w:tcPr>
          <w:p w:rsidR="008630CF" w:rsidRPr="006F481D" w:rsidRDefault="00E74586" w:rsidP="00C810DF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0"/>
              <w:rPr>
                <w:rFonts w:ascii="Acumin Pro" w:hAnsi="Acumin Pro"/>
                <w:sz w:val="20"/>
                <w:szCs w:val="20"/>
                <w:bdr w:val="nil"/>
                <w:lang w:val="pl-PL"/>
              </w:rPr>
            </w:pPr>
            <w:r w:rsidRPr="006F481D">
              <w:rPr>
                <w:rFonts w:ascii="Acumin Pro" w:hAnsi="Acumin Pro"/>
                <w:sz w:val="20"/>
                <w:szCs w:val="20"/>
                <w:bdr w:val="nil"/>
                <w:lang w:val="pl-PL"/>
              </w:rPr>
              <w:t>2</w:t>
            </w:r>
          </w:p>
        </w:tc>
        <w:tc>
          <w:tcPr>
            <w:tcW w:w="7938" w:type="dxa"/>
          </w:tcPr>
          <w:p w:rsidR="008630CF" w:rsidRPr="006F481D" w:rsidRDefault="008630CF" w:rsidP="00B84FC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0"/>
              <w:jc w:val="both"/>
              <w:rPr>
                <w:rFonts w:ascii="Acumin Pro" w:hAnsi="Acumin Pro"/>
                <w:b/>
                <w:sz w:val="20"/>
                <w:szCs w:val="20"/>
                <w:bdr w:val="nil"/>
                <w:lang w:val="pl-PL"/>
              </w:rPr>
            </w:pPr>
            <w:r w:rsidRPr="006F481D">
              <w:rPr>
                <w:rFonts w:ascii="Acumin Pro" w:hAnsi="Acumin Pro"/>
                <w:b/>
                <w:sz w:val="20"/>
                <w:szCs w:val="20"/>
                <w:bdr w:val="nil"/>
                <w:lang w:val="pl-PL"/>
              </w:rPr>
              <w:t>Wykaz osób</w:t>
            </w:r>
            <w:r w:rsidRPr="006F481D">
              <w:rPr>
                <w:rFonts w:ascii="Acumin Pro" w:hAnsi="Acumin Pro"/>
                <w:sz w:val="20"/>
                <w:szCs w:val="20"/>
                <w:bdr w:val="nil"/>
                <w:lang w:val="pl-PL"/>
              </w:rPr>
              <w:t xml:space="preserve"> skierowanych przez Wykonawcę do realizacji zamówienia publicznego, w szczególności odpowiedzialnych  za świadczenie usług, kontrole jakości lub kierowanie robotami budowlanymi wraz z informacją na temat ich kwalifikacji zawodowych, uprawnień, doświadczenia i wykształcenia -  niezbędnych do wykonywania zamówienia publicznego, a także zakresu wykonywanych przez nie czynności oraz informacją o podstawie do dysponowania tymi osobami – załącznik nr </w:t>
            </w:r>
            <w:r w:rsidR="006F481D">
              <w:rPr>
                <w:rFonts w:ascii="Acumin Pro" w:hAnsi="Acumin Pro"/>
                <w:sz w:val="20"/>
                <w:szCs w:val="20"/>
                <w:bdr w:val="nil"/>
                <w:lang w:val="pl-PL"/>
              </w:rPr>
              <w:t>8</w:t>
            </w:r>
            <w:r w:rsidRPr="006F481D">
              <w:rPr>
                <w:rFonts w:ascii="Acumin Pro" w:hAnsi="Acumin Pro"/>
                <w:sz w:val="20"/>
                <w:szCs w:val="20"/>
                <w:bdr w:val="nil"/>
                <w:lang w:val="pl-PL"/>
              </w:rPr>
              <w:t xml:space="preserve"> do SWZ</w:t>
            </w:r>
            <w:r w:rsidR="00B84FC5">
              <w:rPr>
                <w:rFonts w:ascii="Acumin Pro" w:hAnsi="Acumin Pro"/>
                <w:sz w:val="20"/>
                <w:szCs w:val="20"/>
                <w:bdr w:val="nil"/>
                <w:lang w:val="pl-PL"/>
              </w:rPr>
              <w:t xml:space="preserve"> </w:t>
            </w:r>
            <w:r w:rsidRPr="006F481D">
              <w:rPr>
                <w:rFonts w:ascii="Acumin Pro" w:hAnsi="Acumin Pro"/>
                <w:sz w:val="20"/>
                <w:szCs w:val="20"/>
                <w:bdr w:val="nil"/>
                <w:lang w:val="pl-PL"/>
              </w:rPr>
              <w:t xml:space="preserve">(zgodnie z wymogiem określonym w </w:t>
            </w:r>
            <w:r w:rsidR="00EA2E04" w:rsidRPr="006F481D">
              <w:rPr>
                <w:rFonts w:ascii="Acumin Pro" w:hAnsi="Acumin Pro"/>
                <w:sz w:val="20"/>
                <w:szCs w:val="20"/>
                <w:bdr w:val="nil"/>
                <w:lang w:val="pl-PL"/>
              </w:rPr>
              <w:t>pkt.</w:t>
            </w:r>
            <w:r w:rsidRPr="006F481D">
              <w:rPr>
                <w:rFonts w:ascii="Acumin Pro" w:hAnsi="Acumin Pro"/>
                <w:sz w:val="20"/>
                <w:szCs w:val="20"/>
                <w:bdr w:val="nil"/>
                <w:lang w:val="pl-PL"/>
              </w:rPr>
              <w:t xml:space="preserve"> VI</w:t>
            </w:r>
            <w:r w:rsidR="00112EE6" w:rsidRPr="006F481D">
              <w:rPr>
                <w:rFonts w:ascii="Acumin Pro" w:hAnsi="Acumin Pro"/>
                <w:sz w:val="20"/>
                <w:szCs w:val="20"/>
                <w:bdr w:val="nil"/>
                <w:lang w:val="pl-PL"/>
              </w:rPr>
              <w:t>.</w:t>
            </w:r>
            <w:r w:rsidRPr="006F481D">
              <w:rPr>
                <w:rFonts w:ascii="Acumin Pro" w:hAnsi="Acumin Pro"/>
                <w:sz w:val="20"/>
                <w:szCs w:val="20"/>
                <w:bdr w:val="nil"/>
                <w:lang w:val="pl-PL"/>
              </w:rPr>
              <w:t>1.4</w:t>
            </w:r>
            <w:r w:rsidR="00112EE6" w:rsidRPr="006F481D">
              <w:rPr>
                <w:rFonts w:ascii="Acumin Pro" w:hAnsi="Acumin Pro"/>
                <w:sz w:val="20"/>
                <w:szCs w:val="20"/>
                <w:bdr w:val="nil"/>
                <w:lang w:val="pl-PL"/>
              </w:rPr>
              <w:t xml:space="preserve"> b-c</w:t>
            </w:r>
            <w:r w:rsidRPr="006F481D">
              <w:rPr>
                <w:rFonts w:ascii="Acumin Pro" w:hAnsi="Acumin Pro"/>
                <w:sz w:val="20"/>
                <w:szCs w:val="20"/>
                <w:bdr w:val="nil"/>
                <w:lang w:val="pl-PL"/>
              </w:rPr>
              <w:t xml:space="preserve"> SWZ) </w:t>
            </w:r>
          </w:p>
        </w:tc>
      </w:tr>
    </w:tbl>
    <w:p w:rsidR="008630CF" w:rsidRPr="00C810DF" w:rsidRDefault="008630CF" w:rsidP="00C810DF">
      <w:pPr>
        <w:pStyle w:val="Akapitzlist"/>
        <w:spacing w:line="276" w:lineRule="auto"/>
        <w:rPr>
          <w:rFonts w:ascii="Acumin Pro" w:hAnsi="Acumin Pro"/>
          <w:sz w:val="20"/>
          <w:szCs w:val="20"/>
          <w:lang w:val="pl-PL"/>
        </w:rPr>
      </w:pPr>
    </w:p>
    <w:p w:rsidR="00CE73AD" w:rsidRPr="00C810DF" w:rsidRDefault="00DF6F42" w:rsidP="00C810DF">
      <w:pPr>
        <w:pStyle w:val="Akapitzlist"/>
        <w:numPr>
          <w:ilvl w:val="3"/>
          <w:numId w:val="3"/>
        </w:numPr>
        <w:spacing w:line="276" w:lineRule="auto"/>
        <w:ind w:left="1276" w:hanging="567"/>
        <w:jc w:val="both"/>
        <w:rPr>
          <w:rFonts w:ascii="Acumin Pro" w:hAnsi="Acumin Pro"/>
          <w:sz w:val="20"/>
          <w:szCs w:val="20"/>
          <w:lang w:val="pl-PL"/>
        </w:rPr>
      </w:pPr>
      <w:r w:rsidRPr="00C810DF">
        <w:rPr>
          <w:rFonts w:ascii="Acumin Pro" w:hAnsi="Acumin Pro"/>
          <w:sz w:val="20"/>
          <w:szCs w:val="20"/>
          <w:lang w:val="pl-PL"/>
        </w:rPr>
        <w:t>Podmiotowe środki dowodowe,</w:t>
      </w:r>
      <w:r w:rsidR="00D70107" w:rsidRPr="00C810DF">
        <w:rPr>
          <w:rFonts w:ascii="Acumin Pro" w:hAnsi="Acumin Pro"/>
          <w:sz w:val="20"/>
          <w:szCs w:val="20"/>
          <w:lang w:val="pl-PL"/>
        </w:rPr>
        <w:t xml:space="preserve"> </w:t>
      </w:r>
      <w:r w:rsidR="004334C0" w:rsidRPr="00C810DF">
        <w:rPr>
          <w:rFonts w:ascii="Acumin Pro" w:hAnsi="Acumin Pro"/>
          <w:sz w:val="20"/>
          <w:szCs w:val="20"/>
          <w:lang w:val="pl-PL"/>
        </w:rPr>
        <w:t xml:space="preserve">składane </w:t>
      </w:r>
      <w:r w:rsidRPr="00C810DF">
        <w:rPr>
          <w:rFonts w:ascii="Acumin Pro" w:hAnsi="Acumin Pro"/>
          <w:b/>
          <w:sz w:val="20"/>
          <w:szCs w:val="20"/>
          <w:lang w:val="pl-PL"/>
        </w:rPr>
        <w:t>na wezwanie</w:t>
      </w:r>
      <w:r w:rsidR="00D70107" w:rsidRPr="00C810DF">
        <w:rPr>
          <w:rFonts w:ascii="Acumin Pro" w:hAnsi="Acumin Pro"/>
          <w:b/>
          <w:sz w:val="20"/>
          <w:szCs w:val="20"/>
          <w:lang w:val="pl-PL"/>
        </w:rPr>
        <w:t xml:space="preserve"> </w:t>
      </w:r>
      <w:r w:rsidR="004334C0" w:rsidRPr="00C810DF">
        <w:rPr>
          <w:rFonts w:ascii="Acumin Pro" w:hAnsi="Acumin Pro"/>
          <w:sz w:val="20"/>
          <w:szCs w:val="20"/>
          <w:lang w:val="pl-PL"/>
        </w:rPr>
        <w:t xml:space="preserve">przez </w:t>
      </w:r>
      <w:r w:rsidR="00CE73AD" w:rsidRPr="00C810DF">
        <w:rPr>
          <w:rFonts w:ascii="Acumin Pro" w:hAnsi="Acumin Pro"/>
          <w:sz w:val="20"/>
          <w:szCs w:val="20"/>
          <w:lang w:val="pl-PL"/>
        </w:rPr>
        <w:t>Wykonawc</w:t>
      </w:r>
      <w:r w:rsidR="004334C0" w:rsidRPr="00C810DF">
        <w:rPr>
          <w:rFonts w:ascii="Acumin Pro" w:hAnsi="Acumin Pro"/>
          <w:sz w:val="20"/>
          <w:szCs w:val="20"/>
          <w:lang w:val="pl-PL"/>
        </w:rPr>
        <w:t xml:space="preserve">ę w </w:t>
      </w:r>
      <w:r w:rsidR="00CE73AD" w:rsidRPr="00C810DF">
        <w:rPr>
          <w:rFonts w:ascii="Acumin Pro" w:hAnsi="Acumin Pro"/>
          <w:sz w:val="20"/>
          <w:szCs w:val="20"/>
          <w:lang w:val="pl-PL"/>
        </w:rPr>
        <w:t>formie elektroniczne</w:t>
      </w:r>
      <w:r w:rsidR="00E94C69" w:rsidRPr="00C810DF">
        <w:rPr>
          <w:rFonts w:ascii="Acumin Pro" w:hAnsi="Acumin Pro"/>
          <w:sz w:val="20"/>
          <w:szCs w:val="20"/>
          <w:lang w:val="pl-PL"/>
        </w:rPr>
        <w:t>j</w:t>
      </w:r>
      <w:r w:rsidR="000F56A9" w:rsidRPr="00C810DF">
        <w:rPr>
          <w:rFonts w:ascii="Acumin Pro" w:hAnsi="Acumin Pro"/>
          <w:sz w:val="20"/>
          <w:szCs w:val="20"/>
          <w:lang w:val="pl-PL"/>
        </w:rPr>
        <w:t xml:space="preserve"> (opatrzonej kwalifikowanym podpisem </w:t>
      </w:r>
      <w:r w:rsidR="00AC3FA6" w:rsidRPr="00C810DF">
        <w:rPr>
          <w:rFonts w:ascii="Acumin Pro" w:hAnsi="Acumin Pro"/>
          <w:sz w:val="20"/>
          <w:szCs w:val="20"/>
          <w:lang w:val="pl-PL"/>
        </w:rPr>
        <w:t>elektronicznym</w:t>
      </w:r>
      <w:r w:rsidR="000F56A9" w:rsidRPr="00C810DF">
        <w:rPr>
          <w:rFonts w:ascii="Acumin Pro" w:hAnsi="Acumin Pro"/>
          <w:sz w:val="20"/>
          <w:szCs w:val="20"/>
          <w:lang w:val="pl-PL"/>
        </w:rPr>
        <w:t>)</w:t>
      </w:r>
      <w:r w:rsidR="00CE73AD" w:rsidRPr="00C810DF">
        <w:rPr>
          <w:rFonts w:ascii="Acumin Pro" w:hAnsi="Acumin Pro"/>
          <w:sz w:val="20"/>
          <w:szCs w:val="20"/>
          <w:lang w:val="pl-PL"/>
        </w:rPr>
        <w:t xml:space="preserve"> lub w postaci elektronicznej opatrzonej podpisem zaufanym lub </w:t>
      </w:r>
      <w:r w:rsidR="008630CF" w:rsidRPr="00C810DF">
        <w:rPr>
          <w:rFonts w:ascii="Acumin Pro" w:hAnsi="Acumin Pro"/>
          <w:sz w:val="20"/>
          <w:szCs w:val="20"/>
          <w:lang w:val="pl-PL"/>
        </w:rPr>
        <w:t>elektronicznym</w:t>
      </w:r>
      <w:r w:rsidR="00D70107" w:rsidRPr="00C810DF">
        <w:rPr>
          <w:rFonts w:ascii="Acumin Pro" w:hAnsi="Acumin Pro"/>
          <w:sz w:val="20"/>
          <w:szCs w:val="20"/>
          <w:lang w:val="pl-PL"/>
        </w:rPr>
        <w:t xml:space="preserve"> </w:t>
      </w:r>
      <w:r w:rsidR="00CE73AD" w:rsidRPr="00C810DF">
        <w:rPr>
          <w:rFonts w:ascii="Acumin Pro" w:hAnsi="Acumin Pro"/>
          <w:sz w:val="20"/>
          <w:szCs w:val="20"/>
          <w:lang w:val="pl-PL"/>
        </w:rPr>
        <w:t>podpisem osobistym</w:t>
      </w:r>
      <w:r w:rsidR="00D70107" w:rsidRPr="00C810DF">
        <w:rPr>
          <w:rFonts w:ascii="Acumin Pro" w:hAnsi="Acumin Pro"/>
          <w:sz w:val="20"/>
          <w:szCs w:val="20"/>
          <w:lang w:val="pl-PL"/>
        </w:rPr>
        <w:t xml:space="preserve"> </w:t>
      </w:r>
      <w:r w:rsidR="004334C0" w:rsidRPr="00C810DF">
        <w:rPr>
          <w:rFonts w:ascii="Acumin Pro" w:hAnsi="Acumin Pro"/>
          <w:sz w:val="20"/>
          <w:szCs w:val="20"/>
          <w:lang w:val="pl-PL"/>
        </w:rPr>
        <w:t xml:space="preserve">należy przesyłać na adres e-mail: </w:t>
      </w:r>
      <w:hyperlink r:id="rId11" w:history="1">
        <w:r w:rsidR="00774088" w:rsidRPr="00C810DF">
          <w:rPr>
            <w:rStyle w:val="Hipercze"/>
            <w:rFonts w:ascii="Acumin Pro" w:hAnsi="Acumin Pro"/>
            <w:sz w:val="20"/>
            <w:szCs w:val="20"/>
            <w:lang w:val="pl-PL"/>
          </w:rPr>
          <w:t>zp@mnp.art.pl</w:t>
        </w:r>
      </w:hyperlink>
    </w:p>
    <w:p w:rsidR="004334C0" w:rsidRPr="00C810DF" w:rsidRDefault="004334C0" w:rsidP="00C810DF">
      <w:pPr>
        <w:pStyle w:val="Akapitzlist"/>
        <w:spacing w:line="276" w:lineRule="auto"/>
        <w:ind w:left="1276"/>
        <w:jc w:val="both"/>
        <w:rPr>
          <w:rFonts w:ascii="Acumin Pro" w:hAnsi="Acumin Pro"/>
          <w:sz w:val="20"/>
          <w:szCs w:val="20"/>
          <w:lang w:val="pl-PL"/>
        </w:rPr>
      </w:pPr>
    </w:p>
    <w:p w:rsidR="00CE73AD" w:rsidRPr="00C810DF" w:rsidRDefault="00CE73AD" w:rsidP="00C810DF">
      <w:pPr>
        <w:pStyle w:val="Akapitzlist"/>
        <w:numPr>
          <w:ilvl w:val="3"/>
          <w:numId w:val="3"/>
        </w:numPr>
        <w:spacing w:line="276" w:lineRule="auto"/>
        <w:ind w:left="1276" w:hanging="567"/>
        <w:jc w:val="both"/>
        <w:rPr>
          <w:rFonts w:ascii="Acumin Pro" w:hAnsi="Acumin Pro"/>
          <w:sz w:val="20"/>
          <w:szCs w:val="20"/>
          <w:lang w:val="pl-PL"/>
        </w:rPr>
      </w:pPr>
      <w:r w:rsidRPr="00C810DF">
        <w:rPr>
          <w:rFonts w:ascii="Acumin Pro" w:hAnsi="Acumin Pro"/>
          <w:sz w:val="20"/>
          <w:szCs w:val="20"/>
          <w:lang w:val="pl-PL"/>
        </w:rPr>
        <w:t xml:space="preserve">Dokumenty sporządzone w języku obcym są składane wraz z tłumaczeniem na język polski. </w:t>
      </w:r>
    </w:p>
    <w:p w:rsidR="006567B3" w:rsidRPr="00C810DF" w:rsidRDefault="006567B3" w:rsidP="00C810DF">
      <w:pPr>
        <w:spacing w:line="276" w:lineRule="auto"/>
        <w:rPr>
          <w:rFonts w:ascii="Acumin Pro" w:hAnsi="Acumin Pro"/>
          <w:sz w:val="20"/>
          <w:szCs w:val="20"/>
          <w:lang w:val="pl-PL"/>
        </w:rPr>
      </w:pPr>
    </w:p>
    <w:p w:rsidR="00752ABD" w:rsidRPr="00C810DF" w:rsidRDefault="00752ABD" w:rsidP="00C810DF">
      <w:pPr>
        <w:pStyle w:val="Akapitzlist"/>
        <w:numPr>
          <w:ilvl w:val="0"/>
          <w:numId w:val="3"/>
        </w:numPr>
        <w:spacing w:line="276" w:lineRule="auto"/>
        <w:rPr>
          <w:rFonts w:ascii="Acumin Pro" w:hAnsi="Acumin Pro"/>
          <w:b/>
          <w:sz w:val="20"/>
          <w:szCs w:val="20"/>
          <w:lang w:val="pl-PL"/>
        </w:rPr>
      </w:pPr>
      <w:r w:rsidRPr="00C810DF">
        <w:rPr>
          <w:rFonts w:ascii="Acumin Pro" w:hAnsi="Acumin Pro"/>
          <w:b/>
          <w:sz w:val="20"/>
          <w:szCs w:val="20"/>
          <w:lang w:val="pl-PL"/>
        </w:rPr>
        <w:t xml:space="preserve">Poleganie </w:t>
      </w:r>
      <w:r w:rsidR="00FB112E" w:rsidRPr="00C810DF">
        <w:rPr>
          <w:rFonts w:ascii="Acumin Pro" w:hAnsi="Acumin Pro"/>
          <w:b/>
          <w:sz w:val="20"/>
          <w:szCs w:val="20"/>
          <w:lang w:val="pl-PL"/>
        </w:rPr>
        <w:t>na zasobach innych podmiotów:</w:t>
      </w:r>
    </w:p>
    <w:p w:rsidR="000519CE" w:rsidRPr="00C810DF" w:rsidRDefault="00FB112E" w:rsidP="00C810DF">
      <w:pPr>
        <w:pStyle w:val="Akapitzlist"/>
        <w:numPr>
          <w:ilvl w:val="0"/>
          <w:numId w:val="5"/>
        </w:numPr>
        <w:spacing w:line="276" w:lineRule="auto"/>
        <w:ind w:left="1276" w:hanging="556"/>
        <w:jc w:val="both"/>
        <w:rPr>
          <w:rFonts w:ascii="Acumin Pro" w:hAnsi="Acumin Pro"/>
          <w:sz w:val="20"/>
          <w:szCs w:val="20"/>
          <w:lang w:val="pl-PL"/>
        </w:rPr>
      </w:pPr>
      <w:r w:rsidRPr="00C810DF">
        <w:rPr>
          <w:rFonts w:ascii="Acumin Pro" w:hAnsi="Acumin Pro"/>
          <w:sz w:val="20"/>
          <w:szCs w:val="20"/>
          <w:lang w:val="pl-PL"/>
        </w:rPr>
        <w:t>W</w:t>
      </w:r>
      <w:r w:rsidR="00752ABD" w:rsidRPr="00C810DF">
        <w:rPr>
          <w:rFonts w:ascii="Acumin Pro" w:hAnsi="Acumin Pro"/>
          <w:sz w:val="20"/>
          <w:szCs w:val="20"/>
          <w:lang w:val="pl-PL"/>
        </w:rPr>
        <w:t>ykonawca</w:t>
      </w:r>
      <w:r w:rsidR="000519CE" w:rsidRPr="00C810DF">
        <w:rPr>
          <w:rFonts w:ascii="Acumin Pro" w:hAnsi="Acumin Pro"/>
          <w:sz w:val="20"/>
          <w:szCs w:val="20"/>
          <w:lang w:val="pl-PL"/>
        </w:rPr>
        <w:t xml:space="preserve"> w celu potwierdzenia spełniania warunków udziału w postępowaniu</w:t>
      </w:r>
      <w:r w:rsidR="002A52C5" w:rsidRPr="00C810DF">
        <w:rPr>
          <w:rFonts w:ascii="Acumin Pro" w:hAnsi="Acumin Pro"/>
          <w:sz w:val="20"/>
          <w:szCs w:val="20"/>
          <w:lang w:val="pl-PL"/>
        </w:rPr>
        <w:t xml:space="preserve"> może</w:t>
      </w:r>
      <w:r w:rsidR="000519CE" w:rsidRPr="00C810DF">
        <w:rPr>
          <w:rFonts w:ascii="Acumin Pro" w:hAnsi="Acumin Pro"/>
          <w:sz w:val="20"/>
          <w:szCs w:val="20"/>
          <w:lang w:val="pl-PL"/>
        </w:rPr>
        <w:t xml:space="preserve"> polegać na zdolnościach technicznych lub zawodowych</w:t>
      </w:r>
      <w:r w:rsidR="0095160E">
        <w:rPr>
          <w:rFonts w:ascii="Acumin Pro" w:hAnsi="Acumin Pro"/>
          <w:sz w:val="20"/>
          <w:szCs w:val="20"/>
          <w:lang w:val="pl-PL"/>
        </w:rPr>
        <w:t xml:space="preserve"> </w:t>
      </w:r>
      <w:r w:rsidR="000519CE" w:rsidRPr="00C810DF">
        <w:rPr>
          <w:rFonts w:ascii="Acumin Pro" w:hAnsi="Acumin Pro"/>
          <w:sz w:val="20"/>
          <w:szCs w:val="20"/>
          <w:lang w:val="pl-PL"/>
        </w:rPr>
        <w:t xml:space="preserve">podmiotów udostępniających zasoby, niezależnie od charakteru prawnego łączących go z nim stosunków prawnych. </w:t>
      </w:r>
    </w:p>
    <w:p w:rsidR="00F83610" w:rsidRPr="00C810DF" w:rsidRDefault="00F83610" w:rsidP="00C810DF">
      <w:pPr>
        <w:pStyle w:val="Akapitzlist"/>
        <w:spacing w:line="276" w:lineRule="auto"/>
        <w:ind w:left="1276"/>
        <w:jc w:val="both"/>
        <w:rPr>
          <w:rFonts w:ascii="Acumin Pro" w:hAnsi="Acumin Pro"/>
          <w:sz w:val="20"/>
          <w:szCs w:val="20"/>
          <w:lang w:val="pl-PL"/>
        </w:rPr>
      </w:pPr>
    </w:p>
    <w:p w:rsidR="000519CE" w:rsidRPr="00C810DF" w:rsidRDefault="000519CE" w:rsidP="00C810DF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ind w:left="1276" w:hanging="556"/>
        <w:jc w:val="both"/>
        <w:rPr>
          <w:rFonts w:ascii="Acumin Pro" w:hAnsi="Acumin Pro"/>
          <w:sz w:val="20"/>
          <w:szCs w:val="20"/>
          <w:lang w:val="pl-PL"/>
        </w:rPr>
      </w:pPr>
      <w:r w:rsidRPr="00C810DF">
        <w:rPr>
          <w:rFonts w:ascii="Acumin Pro" w:hAnsi="Acumin Pro"/>
          <w:sz w:val="20"/>
          <w:szCs w:val="20"/>
          <w:lang w:val="pl-PL"/>
        </w:rPr>
        <w:lastRenderedPageBreak/>
        <w:t xml:space="preserve">W odniesieniu do warunków dotyczących wykształcenia, kwalifikacji zawodowych lub doświadczenia </w:t>
      </w:r>
      <w:r w:rsidR="00F82831" w:rsidRPr="00C810DF">
        <w:rPr>
          <w:rFonts w:ascii="Acumin Pro" w:hAnsi="Acumin Pro"/>
          <w:sz w:val="20"/>
          <w:szCs w:val="20"/>
          <w:lang w:val="pl-PL"/>
        </w:rPr>
        <w:t>W</w:t>
      </w:r>
      <w:r w:rsidRPr="00C810DF">
        <w:rPr>
          <w:rFonts w:ascii="Acumin Pro" w:hAnsi="Acumin Pro"/>
          <w:sz w:val="20"/>
          <w:szCs w:val="20"/>
          <w:lang w:val="pl-PL"/>
        </w:rPr>
        <w:t>ykonawcy mogą polegać na zdolnościach podmiotów udostępniających zasoby, jeśli podmioty te wykonają roboty budowlane do realizacji których te zdolności są wymagane</w:t>
      </w:r>
      <w:r w:rsidR="00F82831" w:rsidRPr="00C810DF">
        <w:rPr>
          <w:rFonts w:ascii="Acumin Pro" w:hAnsi="Acumin Pro"/>
          <w:sz w:val="20"/>
          <w:szCs w:val="20"/>
          <w:lang w:val="pl-PL"/>
        </w:rPr>
        <w:t>.</w:t>
      </w:r>
    </w:p>
    <w:p w:rsidR="00F83610" w:rsidRPr="00C810DF" w:rsidRDefault="00F83610" w:rsidP="00C810DF">
      <w:pPr>
        <w:pStyle w:val="Akapitzlist"/>
        <w:spacing w:line="276" w:lineRule="auto"/>
        <w:rPr>
          <w:rFonts w:ascii="Acumin Pro" w:hAnsi="Acumin Pro"/>
          <w:sz w:val="20"/>
          <w:szCs w:val="20"/>
          <w:lang w:val="pl-PL"/>
        </w:rPr>
      </w:pPr>
    </w:p>
    <w:p w:rsidR="000519CE" w:rsidRPr="00C810DF" w:rsidRDefault="000519CE" w:rsidP="00C810DF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ind w:left="1276" w:hanging="556"/>
        <w:jc w:val="both"/>
        <w:rPr>
          <w:rFonts w:ascii="Acumin Pro" w:hAnsi="Acumin Pro"/>
          <w:sz w:val="20"/>
          <w:szCs w:val="20"/>
          <w:lang w:val="pl-PL"/>
        </w:rPr>
      </w:pPr>
      <w:r w:rsidRPr="00C810DF">
        <w:rPr>
          <w:rFonts w:ascii="Acumin Pro" w:hAnsi="Acumin Pro"/>
          <w:sz w:val="20"/>
          <w:szCs w:val="20"/>
          <w:lang w:val="pl-PL"/>
        </w:rPr>
        <w:t>Wykonawca, który polega na zdolnościach lub sytuacji podmiotów u</w:t>
      </w:r>
      <w:r w:rsidR="006927BB" w:rsidRPr="00C810DF">
        <w:rPr>
          <w:rFonts w:ascii="Acumin Pro" w:hAnsi="Acumin Pro"/>
          <w:sz w:val="20"/>
          <w:szCs w:val="20"/>
          <w:lang w:val="pl-PL"/>
        </w:rPr>
        <w:t xml:space="preserve">dostępniających zasoby, składa </w:t>
      </w:r>
      <w:r w:rsidRPr="00C810DF">
        <w:rPr>
          <w:rFonts w:ascii="Acumin Pro" w:hAnsi="Acumin Pro"/>
          <w:sz w:val="20"/>
          <w:szCs w:val="20"/>
          <w:lang w:val="pl-PL"/>
        </w:rPr>
        <w:t>wraz z ofertą, zobowiązanie</w:t>
      </w:r>
      <w:r w:rsidR="009C6863">
        <w:rPr>
          <w:rFonts w:ascii="Acumin Pro" w:hAnsi="Acumin Pro"/>
          <w:sz w:val="20"/>
          <w:szCs w:val="20"/>
          <w:lang w:val="pl-PL"/>
        </w:rPr>
        <w:t xml:space="preserve"> </w:t>
      </w:r>
      <w:r w:rsidRPr="00C810DF">
        <w:rPr>
          <w:rFonts w:ascii="Acumin Pro" w:hAnsi="Acumin Pro"/>
          <w:sz w:val="20"/>
          <w:szCs w:val="20"/>
          <w:lang w:val="pl-PL"/>
        </w:rPr>
        <w:t xml:space="preserve">podmiotu udostępniającego zasoby do oddania mu do dyspozycji niezbędnych zasobów na potrzeby realizacji </w:t>
      </w:r>
      <w:r w:rsidR="006927BB" w:rsidRPr="00C810DF">
        <w:rPr>
          <w:rFonts w:ascii="Acumin Pro" w:hAnsi="Acumin Pro"/>
          <w:sz w:val="20"/>
          <w:szCs w:val="20"/>
          <w:lang w:val="pl-PL"/>
        </w:rPr>
        <w:t>niniejszego</w:t>
      </w:r>
      <w:r w:rsidRPr="00C810DF">
        <w:rPr>
          <w:rFonts w:ascii="Acumin Pro" w:hAnsi="Acumin Pro"/>
          <w:sz w:val="20"/>
          <w:szCs w:val="20"/>
          <w:lang w:val="pl-PL"/>
        </w:rPr>
        <w:t xml:space="preserve"> zamówienia lub inny podmiotowy środek dowodowy potwierdzający, że </w:t>
      </w:r>
      <w:r w:rsidR="006927BB" w:rsidRPr="00C810DF">
        <w:rPr>
          <w:rFonts w:ascii="Acumin Pro" w:hAnsi="Acumin Pro"/>
          <w:sz w:val="20"/>
          <w:szCs w:val="20"/>
          <w:lang w:val="pl-PL"/>
        </w:rPr>
        <w:t>W</w:t>
      </w:r>
      <w:r w:rsidRPr="00C810DF">
        <w:rPr>
          <w:rFonts w:ascii="Acumin Pro" w:hAnsi="Acumin Pro"/>
          <w:sz w:val="20"/>
          <w:szCs w:val="20"/>
          <w:lang w:val="pl-PL"/>
        </w:rPr>
        <w:t>ykonawca realizując zamówienie, będzie dysponował niezbędnymi zasobami tych podmiotów</w:t>
      </w:r>
      <w:r w:rsidR="00FB112E" w:rsidRPr="00C810DF">
        <w:rPr>
          <w:rFonts w:ascii="Acumin Pro" w:hAnsi="Acumin Pro"/>
          <w:sz w:val="20"/>
          <w:szCs w:val="20"/>
          <w:lang w:val="pl-PL"/>
        </w:rPr>
        <w:t xml:space="preserve"> – wzór zobowiązania załącznik n</w:t>
      </w:r>
      <w:r w:rsidR="00F93A84" w:rsidRPr="00C810DF">
        <w:rPr>
          <w:rFonts w:ascii="Acumin Pro" w:hAnsi="Acumin Pro"/>
          <w:sz w:val="20"/>
          <w:szCs w:val="20"/>
          <w:lang w:val="pl-PL"/>
        </w:rPr>
        <w:t xml:space="preserve">r </w:t>
      </w:r>
      <w:r w:rsidR="00E034C9">
        <w:rPr>
          <w:rFonts w:ascii="Acumin Pro" w:hAnsi="Acumin Pro"/>
          <w:sz w:val="20"/>
          <w:szCs w:val="20"/>
          <w:lang w:val="pl-PL"/>
        </w:rPr>
        <w:t>5</w:t>
      </w:r>
      <w:r w:rsidR="00F93A84" w:rsidRPr="00C810DF">
        <w:rPr>
          <w:rFonts w:ascii="Acumin Pro" w:hAnsi="Acumin Pro"/>
          <w:sz w:val="20"/>
          <w:szCs w:val="20"/>
          <w:lang w:val="pl-PL"/>
        </w:rPr>
        <w:t xml:space="preserve"> </w:t>
      </w:r>
      <w:r w:rsidR="00FB112E" w:rsidRPr="00C810DF">
        <w:rPr>
          <w:rFonts w:ascii="Acumin Pro" w:hAnsi="Acumin Pro"/>
          <w:sz w:val="20"/>
          <w:szCs w:val="20"/>
          <w:lang w:val="pl-PL"/>
        </w:rPr>
        <w:t>do SWZ</w:t>
      </w:r>
      <w:r w:rsidR="006927BB" w:rsidRPr="00C810DF">
        <w:rPr>
          <w:rFonts w:ascii="Acumin Pro" w:hAnsi="Acumin Pro"/>
          <w:sz w:val="20"/>
          <w:szCs w:val="20"/>
          <w:lang w:val="pl-PL"/>
        </w:rPr>
        <w:t>.</w:t>
      </w:r>
    </w:p>
    <w:p w:rsidR="00F83610" w:rsidRPr="00C810DF" w:rsidRDefault="00F83610" w:rsidP="00C810DF">
      <w:pPr>
        <w:pStyle w:val="Akapitzlist"/>
        <w:spacing w:line="276" w:lineRule="auto"/>
        <w:rPr>
          <w:rFonts w:ascii="Acumin Pro" w:hAnsi="Acumin Pro"/>
          <w:sz w:val="20"/>
          <w:szCs w:val="20"/>
          <w:lang w:val="pl-PL"/>
        </w:rPr>
      </w:pPr>
    </w:p>
    <w:p w:rsidR="000519CE" w:rsidRPr="00C810DF" w:rsidRDefault="000519CE" w:rsidP="00C810DF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ind w:left="1276" w:hanging="556"/>
        <w:jc w:val="both"/>
        <w:rPr>
          <w:rFonts w:ascii="Acumin Pro" w:hAnsi="Acumin Pro"/>
          <w:sz w:val="20"/>
          <w:szCs w:val="20"/>
          <w:lang w:val="pl-PL"/>
        </w:rPr>
      </w:pPr>
      <w:r w:rsidRPr="00C810DF">
        <w:rPr>
          <w:rFonts w:ascii="Acumin Pro" w:hAnsi="Acumin Pro"/>
          <w:sz w:val="20"/>
          <w:szCs w:val="20"/>
          <w:lang w:val="pl-PL"/>
        </w:rPr>
        <w:t xml:space="preserve">Zamawiający oceni, czy udostępniane </w:t>
      </w:r>
      <w:r w:rsidR="006927BB" w:rsidRPr="00C810DF">
        <w:rPr>
          <w:rFonts w:ascii="Acumin Pro" w:hAnsi="Acumin Pro"/>
          <w:sz w:val="20"/>
          <w:szCs w:val="20"/>
          <w:lang w:val="pl-PL"/>
        </w:rPr>
        <w:t>W</w:t>
      </w:r>
      <w:r w:rsidRPr="00C810DF">
        <w:rPr>
          <w:rFonts w:ascii="Acumin Pro" w:hAnsi="Acumin Pro"/>
          <w:sz w:val="20"/>
          <w:szCs w:val="20"/>
          <w:lang w:val="pl-PL"/>
        </w:rPr>
        <w:t>ykonawcy przez podmioty udostępniające zasoby zdolności techniczne lub zawodowe, pozwalają na wykazanie przez Wykonawcę spełniania warunków udziału w postępowaniu oraz zbada, czy nie zachodzą wobec tego podmiotu podstawy wykluczenia, które zostały przewidziane względem Wykonawcy.</w:t>
      </w:r>
    </w:p>
    <w:p w:rsidR="006927BB" w:rsidRPr="00C810DF" w:rsidRDefault="006927BB" w:rsidP="00C810DF">
      <w:pPr>
        <w:pStyle w:val="Akapitzlist"/>
        <w:spacing w:line="276" w:lineRule="auto"/>
        <w:rPr>
          <w:rFonts w:ascii="Acumin Pro" w:hAnsi="Acumin Pro"/>
          <w:sz w:val="20"/>
          <w:szCs w:val="20"/>
          <w:lang w:val="pl-PL"/>
        </w:rPr>
      </w:pPr>
    </w:p>
    <w:p w:rsidR="000519CE" w:rsidRPr="00C810DF" w:rsidRDefault="000519CE" w:rsidP="00C810DF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ind w:left="1276" w:hanging="556"/>
        <w:jc w:val="both"/>
        <w:rPr>
          <w:rFonts w:ascii="Acumin Pro" w:hAnsi="Acumin Pro"/>
          <w:sz w:val="20"/>
          <w:szCs w:val="20"/>
          <w:lang w:val="pl-PL"/>
        </w:rPr>
      </w:pPr>
      <w:r w:rsidRPr="00C810DF">
        <w:rPr>
          <w:rFonts w:ascii="Acumin Pro" w:hAnsi="Acumin Pro"/>
          <w:sz w:val="20"/>
          <w:szCs w:val="20"/>
          <w:lang w:val="pl-PL"/>
        </w:rPr>
        <w:t>Jeżeli zdolności t</w:t>
      </w:r>
      <w:r w:rsidR="006927BB" w:rsidRPr="00C810DF">
        <w:rPr>
          <w:rFonts w:ascii="Acumin Pro" w:hAnsi="Acumin Pro"/>
          <w:sz w:val="20"/>
          <w:szCs w:val="20"/>
          <w:lang w:val="pl-PL"/>
        </w:rPr>
        <w:t xml:space="preserve">echniczne lub zawodowe </w:t>
      </w:r>
      <w:r w:rsidRPr="00C810DF">
        <w:rPr>
          <w:rFonts w:ascii="Acumin Pro" w:hAnsi="Acumin Pro"/>
          <w:sz w:val="20"/>
          <w:szCs w:val="20"/>
          <w:lang w:val="pl-PL"/>
        </w:rPr>
        <w:t xml:space="preserve">podmiotu udostępniającego zasoby nie potwierdzają spełnienia przez </w:t>
      </w:r>
      <w:r w:rsidR="00BC5C6F" w:rsidRPr="00C810DF">
        <w:rPr>
          <w:rFonts w:ascii="Acumin Pro" w:hAnsi="Acumin Pro"/>
          <w:sz w:val="20"/>
          <w:szCs w:val="20"/>
          <w:lang w:val="pl-PL"/>
        </w:rPr>
        <w:t>W</w:t>
      </w:r>
      <w:r w:rsidRPr="00C810DF">
        <w:rPr>
          <w:rFonts w:ascii="Acumin Pro" w:hAnsi="Acumin Pro"/>
          <w:sz w:val="20"/>
          <w:szCs w:val="20"/>
          <w:lang w:val="pl-PL"/>
        </w:rPr>
        <w:t xml:space="preserve">ykonawcę warunków udziału w postępowaniu lub zachodzą wobec tego podmiotu  podstawy wykluczenia, </w:t>
      </w:r>
      <w:r w:rsidR="00BC5C6F" w:rsidRPr="00C810DF">
        <w:rPr>
          <w:rFonts w:ascii="Acumin Pro" w:hAnsi="Acumin Pro"/>
          <w:sz w:val="20"/>
          <w:szCs w:val="20"/>
          <w:lang w:val="pl-PL"/>
        </w:rPr>
        <w:t>Z</w:t>
      </w:r>
      <w:r w:rsidRPr="00C810DF">
        <w:rPr>
          <w:rFonts w:ascii="Acumin Pro" w:hAnsi="Acumin Pro"/>
          <w:sz w:val="20"/>
          <w:szCs w:val="20"/>
          <w:lang w:val="pl-PL"/>
        </w:rPr>
        <w:t xml:space="preserve">amawiający żąda, aby </w:t>
      </w:r>
      <w:r w:rsidR="00BC5C6F" w:rsidRPr="00C810DF">
        <w:rPr>
          <w:rFonts w:ascii="Acumin Pro" w:hAnsi="Acumin Pro"/>
          <w:sz w:val="20"/>
          <w:szCs w:val="20"/>
          <w:lang w:val="pl-PL"/>
        </w:rPr>
        <w:t>W</w:t>
      </w:r>
      <w:r w:rsidRPr="00C810DF">
        <w:rPr>
          <w:rFonts w:ascii="Acumin Pro" w:hAnsi="Acumin Pro"/>
          <w:sz w:val="20"/>
          <w:szCs w:val="20"/>
          <w:lang w:val="pl-PL"/>
        </w:rPr>
        <w:t xml:space="preserve">ykonawca w terminie określonym przez </w:t>
      </w:r>
      <w:r w:rsidR="00BC5C6F" w:rsidRPr="00C810DF">
        <w:rPr>
          <w:rFonts w:ascii="Acumin Pro" w:hAnsi="Acumin Pro"/>
          <w:sz w:val="20"/>
          <w:szCs w:val="20"/>
          <w:lang w:val="pl-PL"/>
        </w:rPr>
        <w:t>Z</w:t>
      </w:r>
      <w:r w:rsidRPr="00C810DF">
        <w:rPr>
          <w:rFonts w:ascii="Acumin Pro" w:hAnsi="Acumin Pro"/>
          <w:sz w:val="20"/>
          <w:szCs w:val="20"/>
          <w:lang w:val="pl-PL"/>
        </w:rPr>
        <w:t>amawiającego:</w:t>
      </w:r>
    </w:p>
    <w:p w:rsidR="000519CE" w:rsidRPr="00C810DF" w:rsidRDefault="000519CE" w:rsidP="00C810DF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ind w:hanging="99"/>
        <w:jc w:val="both"/>
        <w:rPr>
          <w:rFonts w:ascii="Acumin Pro" w:hAnsi="Acumin Pro"/>
          <w:sz w:val="20"/>
          <w:szCs w:val="20"/>
          <w:lang w:val="pl-PL"/>
        </w:rPr>
      </w:pPr>
      <w:r w:rsidRPr="00C810DF">
        <w:rPr>
          <w:rFonts w:ascii="Acumin Pro" w:hAnsi="Acumin Pro"/>
          <w:sz w:val="20"/>
          <w:szCs w:val="20"/>
          <w:lang w:val="pl-PL"/>
        </w:rPr>
        <w:t>zastąpił ten podmiot innym podmiotem lub podmiotami albo</w:t>
      </w:r>
    </w:p>
    <w:p w:rsidR="000519CE" w:rsidRPr="00C810DF" w:rsidRDefault="000519CE" w:rsidP="00C810DF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ind w:hanging="99"/>
        <w:jc w:val="both"/>
        <w:rPr>
          <w:rFonts w:ascii="Acumin Pro" w:hAnsi="Acumin Pro"/>
          <w:sz w:val="20"/>
          <w:szCs w:val="20"/>
          <w:lang w:val="pl-PL"/>
        </w:rPr>
      </w:pPr>
      <w:r w:rsidRPr="00C810DF">
        <w:rPr>
          <w:rFonts w:ascii="Acumin Pro" w:hAnsi="Acumin Pro"/>
          <w:sz w:val="20"/>
          <w:szCs w:val="20"/>
          <w:lang w:val="pl-PL"/>
        </w:rPr>
        <w:t>wykazał, że samodzielnie spełnia warunki udziału w postępowaniu</w:t>
      </w:r>
    </w:p>
    <w:p w:rsidR="00F83610" w:rsidRPr="00C810DF" w:rsidRDefault="00F83610" w:rsidP="00C810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ind w:left="1800"/>
        <w:jc w:val="both"/>
        <w:rPr>
          <w:rFonts w:ascii="Acumin Pro" w:hAnsi="Acumin Pro"/>
          <w:sz w:val="20"/>
          <w:szCs w:val="20"/>
          <w:lang w:val="pl-PL"/>
        </w:rPr>
      </w:pPr>
    </w:p>
    <w:p w:rsidR="00A2292E" w:rsidRPr="00C810DF" w:rsidRDefault="00A2292E" w:rsidP="00C810DF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ind w:left="1276" w:hanging="556"/>
        <w:jc w:val="both"/>
        <w:rPr>
          <w:rFonts w:ascii="Acumin Pro" w:hAnsi="Acumin Pro"/>
          <w:sz w:val="20"/>
          <w:szCs w:val="20"/>
          <w:lang w:val="pl-PL"/>
        </w:rPr>
      </w:pPr>
      <w:r w:rsidRPr="00C810DF">
        <w:rPr>
          <w:rFonts w:ascii="Acumin Pro" w:hAnsi="Acumin Pro"/>
          <w:b/>
          <w:sz w:val="20"/>
          <w:szCs w:val="20"/>
          <w:lang w:val="pl-PL"/>
        </w:rPr>
        <w:t>Uwaga:</w:t>
      </w:r>
      <w:r w:rsidRPr="00C810DF">
        <w:rPr>
          <w:rFonts w:ascii="Acumin Pro" w:hAnsi="Acumin Pro"/>
          <w:sz w:val="20"/>
          <w:szCs w:val="20"/>
          <w:lang w:val="pl-PL"/>
        </w:rPr>
        <w:t xml:space="preserve"> Wykonawca nie może, po upływie terminu składania ofert, powoływać się na zdolności</w:t>
      </w:r>
      <w:r w:rsidR="00913DA7" w:rsidRPr="00C810DF">
        <w:rPr>
          <w:rFonts w:ascii="Acumin Pro" w:hAnsi="Acumin Pro"/>
          <w:sz w:val="20"/>
          <w:szCs w:val="20"/>
          <w:lang w:val="pl-PL"/>
        </w:rPr>
        <w:t xml:space="preserve"> lub sytuację podmiotów udostępniających zasoby, jeżeli na etapie składania ofert nie polegał on w danym zakresie na zdolnościach lub sytuacji podmiotów udostępniających zasoby.</w:t>
      </w:r>
    </w:p>
    <w:p w:rsidR="00F83610" w:rsidRPr="00C810DF" w:rsidRDefault="00F83610" w:rsidP="00C810DF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ind w:left="1276"/>
        <w:jc w:val="both"/>
        <w:rPr>
          <w:rFonts w:ascii="Acumin Pro" w:hAnsi="Acumin Pro"/>
          <w:sz w:val="20"/>
          <w:szCs w:val="20"/>
          <w:lang w:val="pl-PL"/>
        </w:rPr>
      </w:pPr>
    </w:p>
    <w:p w:rsidR="00913DA7" w:rsidRPr="00C810DF" w:rsidRDefault="006567B3" w:rsidP="00C810DF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ind w:left="1276" w:hanging="556"/>
        <w:jc w:val="both"/>
        <w:rPr>
          <w:rFonts w:ascii="Acumin Pro" w:hAnsi="Acumin Pro"/>
          <w:sz w:val="20"/>
          <w:szCs w:val="20"/>
          <w:lang w:val="pl-PL"/>
        </w:rPr>
      </w:pPr>
      <w:r w:rsidRPr="00C810DF">
        <w:rPr>
          <w:rFonts w:ascii="Acumin Pro" w:hAnsi="Acumin Pro"/>
          <w:sz w:val="20"/>
          <w:szCs w:val="20"/>
          <w:lang w:val="pl-PL"/>
        </w:rPr>
        <w:t xml:space="preserve">Wykonawca, w przypadku polegania na zdolnościach lub sytuacji podmiotów udostępniających zasoby, przedstawia wraz z oświadczeniem, o którym mowa w </w:t>
      </w:r>
      <w:r w:rsidR="00F93A84" w:rsidRPr="00C810DF">
        <w:rPr>
          <w:rFonts w:ascii="Acumin Pro" w:hAnsi="Acumin Pro"/>
          <w:sz w:val="20"/>
          <w:szCs w:val="20"/>
          <w:lang w:val="pl-PL"/>
        </w:rPr>
        <w:t>art.</w:t>
      </w:r>
      <w:r w:rsidRPr="00C810DF">
        <w:rPr>
          <w:rFonts w:ascii="Acumin Pro" w:hAnsi="Acumin Pro"/>
          <w:sz w:val="20"/>
          <w:szCs w:val="20"/>
          <w:lang w:val="pl-PL"/>
        </w:rPr>
        <w:t>125</w:t>
      </w:r>
      <w:r w:rsidR="00F93A84" w:rsidRPr="00C810DF">
        <w:rPr>
          <w:rFonts w:ascii="Acumin Pro" w:hAnsi="Acumin Pro"/>
          <w:sz w:val="20"/>
          <w:szCs w:val="20"/>
          <w:lang w:val="pl-PL"/>
        </w:rPr>
        <w:t xml:space="preserve"> ust.1</w:t>
      </w:r>
      <w:r w:rsidR="0086400E" w:rsidRPr="00C810DF">
        <w:rPr>
          <w:rFonts w:ascii="Acumin Pro" w:hAnsi="Acumin Pro"/>
          <w:sz w:val="20"/>
          <w:szCs w:val="20"/>
          <w:lang w:val="pl-PL"/>
        </w:rPr>
        <w:t xml:space="preserve"> ustawy </w:t>
      </w:r>
      <w:r w:rsidR="00F93A84" w:rsidRPr="00C810DF">
        <w:rPr>
          <w:rFonts w:ascii="Acumin Pro" w:hAnsi="Acumin Pro"/>
          <w:sz w:val="20"/>
          <w:szCs w:val="20"/>
          <w:lang w:val="pl-PL"/>
        </w:rPr>
        <w:t>P</w:t>
      </w:r>
      <w:r w:rsidR="007D44C5" w:rsidRPr="00C810DF">
        <w:rPr>
          <w:rFonts w:ascii="Acumin Pro" w:hAnsi="Acumin Pro"/>
          <w:sz w:val="20"/>
          <w:szCs w:val="20"/>
          <w:lang w:val="pl-PL"/>
        </w:rPr>
        <w:t>ZP</w:t>
      </w:r>
      <w:r w:rsidRPr="00C810DF">
        <w:rPr>
          <w:rFonts w:ascii="Acumin Pro" w:hAnsi="Acumin Pro"/>
          <w:sz w:val="20"/>
          <w:szCs w:val="20"/>
          <w:lang w:val="pl-PL"/>
        </w:rPr>
        <w:t xml:space="preserve"> także oświadczenie podmiotu udostępniającego zasoby, potwierdzające brak podstaw wykluczenia tego podmiotu oraz odpowiednio spełnianie warunków udziału w postępowaniu (załącznik nr </w:t>
      </w:r>
      <w:r w:rsidR="00E034C9">
        <w:rPr>
          <w:rFonts w:ascii="Acumin Pro" w:hAnsi="Acumin Pro"/>
          <w:sz w:val="20"/>
          <w:szCs w:val="20"/>
          <w:lang w:val="pl-PL"/>
        </w:rPr>
        <w:t>4</w:t>
      </w:r>
      <w:r w:rsidRPr="00C810DF">
        <w:rPr>
          <w:rFonts w:ascii="Acumin Pro" w:hAnsi="Acumin Pro"/>
          <w:sz w:val="20"/>
          <w:szCs w:val="20"/>
          <w:lang w:val="pl-PL"/>
        </w:rPr>
        <w:t xml:space="preserve"> do SWZ), w zakresie, w </w:t>
      </w:r>
      <w:r w:rsidR="00F93A84" w:rsidRPr="00C810DF">
        <w:rPr>
          <w:rFonts w:ascii="Acumin Pro" w:hAnsi="Acumin Pro"/>
          <w:sz w:val="20"/>
          <w:szCs w:val="20"/>
          <w:lang w:val="pl-PL"/>
        </w:rPr>
        <w:t>j</w:t>
      </w:r>
      <w:r w:rsidRPr="00C810DF">
        <w:rPr>
          <w:rFonts w:ascii="Acumin Pro" w:hAnsi="Acumin Pro"/>
          <w:sz w:val="20"/>
          <w:szCs w:val="20"/>
          <w:lang w:val="pl-PL"/>
        </w:rPr>
        <w:t>akim Wykonawca powołuje się na jego zasoby.</w:t>
      </w:r>
    </w:p>
    <w:p w:rsidR="00916F35" w:rsidRPr="00C810DF" w:rsidRDefault="00916F35" w:rsidP="00C810DF">
      <w:pPr>
        <w:pStyle w:val="Akapitzlist"/>
        <w:spacing w:line="276" w:lineRule="auto"/>
        <w:rPr>
          <w:rFonts w:ascii="Acumin Pro" w:hAnsi="Acumin Pro"/>
          <w:sz w:val="20"/>
          <w:szCs w:val="20"/>
          <w:lang w:val="pl-PL"/>
        </w:rPr>
      </w:pPr>
    </w:p>
    <w:p w:rsidR="00AA7DAD" w:rsidRPr="00C810DF" w:rsidRDefault="00AA7DAD" w:rsidP="00C810DF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Acumin Pro" w:hAnsi="Acumin Pro"/>
          <w:b/>
          <w:sz w:val="20"/>
          <w:szCs w:val="20"/>
          <w:lang w:val="pl-PL"/>
        </w:rPr>
      </w:pPr>
      <w:r w:rsidRPr="00C810DF">
        <w:rPr>
          <w:rFonts w:ascii="Acumin Pro" w:hAnsi="Acumin Pro"/>
          <w:b/>
          <w:sz w:val="20"/>
          <w:szCs w:val="20"/>
          <w:lang w:val="pl-PL"/>
        </w:rPr>
        <w:t>Informacje dla Wykonawców wspólnie ubiegających się o udzielenie zamówienia:</w:t>
      </w:r>
    </w:p>
    <w:p w:rsidR="00AA7DAD" w:rsidRPr="00C810DF" w:rsidRDefault="00AA7DAD" w:rsidP="00C810DF">
      <w:pPr>
        <w:pStyle w:val="Teksttreci0"/>
        <w:numPr>
          <w:ilvl w:val="1"/>
          <w:numId w:val="6"/>
        </w:numPr>
        <w:shd w:val="clear" w:color="auto" w:fill="auto"/>
        <w:ind w:left="1276" w:hanging="567"/>
        <w:jc w:val="both"/>
        <w:rPr>
          <w:rFonts w:ascii="Acumin Pro" w:hAnsi="Acumin Pro" w:cs="Times New Roman"/>
        </w:rPr>
      </w:pPr>
      <w:r w:rsidRPr="00C810DF">
        <w:rPr>
          <w:rFonts w:ascii="Acumin Pro" w:hAnsi="Acumin Pro" w:cs="Times New Roman"/>
        </w:rPr>
        <w:t>Wykonawcy wspólnie</w:t>
      </w:r>
      <w:r w:rsidR="00DE5CAD" w:rsidRPr="00C810DF">
        <w:rPr>
          <w:rFonts w:ascii="Acumin Pro" w:hAnsi="Acumin Pro" w:cs="Times New Roman"/>
        </w:rPr>
        <w:t xml:space="preserve"> ubiegający się</w:t>
      </w:r>
      <w:r w:rsidRPr="00C810DF">
        <w:rPr>
          <w:rFonts w:ascii="Acumin Pro" w:hAnsi="Acumin Pro" w:cs="Times New Roman"/>
        </w:rPr>
        <w:t xml:space="preserve"> o udzielenie zamówienia (np. spółki cywilne, konsorcja), zgodnie z art. 58 ust. 2 ustawy </w:t>
      </w:r>
      <w:r w:rsidR="00DE5CAD" w:rsidRPr="00C810DF">
        <w:rPr>
          <w:rFonts w:ascii="Acumin Pro" w:hAnsi="Acumin Pro" w:cs="Times New Roman"/>
        </w:rPr>
        <w:t>PZP</w:t>
      </w:r>
      <w:r w:rsidRPr="00C810DF">
        <w:rPr>
          <w:rFonts w:ascii="Acumin Pro" w:hAnsi="Acumin Pro" w:cs="Times New Roman"/>
        </w:rPr>
        <w:t xml:space="preserve"> zobowiązani są ustanowić pełnomocnika. Z treści pełnomocnictwa winno jednoznacznie wynikać prawo pełnomocnika do reprezentowania Wykonawcy w postępowaniu o udzielenie zamówienia publicznego albo do reprezentowania w postępowaniu i zawarcia umowy w sprawie zamówienia publicznego w imieniu Wykonawcy. Dokument ten winien być podpisany przez osobę/osoby uprawnioną(-e) do jego udzielenia tj. zgodnie z formą reprezentacji każdego z Wykonawców (podpisany kwalifikowanym podpisem elektronicznym lub podpisem zaufanym lub podpisem osobistym). W przypadku wspólników spółki cywilnej dopuszczalne jest przedłożenie umowy spółki cywilnej, z której wynika zakres i sposób reprezentacji, a w przypadku konsorcjum przedłożenie umowy konsorcjum.</w:t>
      </w:r>
    </w:p>
    <w:p w:rsidR="00916F35" w:rsidRPr="00C810DF" w:rsidRDefault="00916F35" w:rsidP="00C810DF">
      <w:pPr>
        <w:pStyle w:val="Teksttreci0"/>
        <w:shd w:val="clear" w:color="auto" w:fill="auto"/>
        <w:ind w:left="1276"/>
        <w:jc w:val="both"/>
        <w:rPr>
          <w:rFonts w:ascii="Acumin Pro" w:hAnsi="Acumin Pro" w:cs="Times New Roman"/>
        </w:rPr>
      </w:pPr>
    </w:p>
    <w:p w:rsidR="00AA7DAD" w:rsidRPr="00C810DF" w:rsidRDefault="00AA7DAD" w:rsidP="00C810DF">
      <w:pPr>
        <w:pStyle w:val="Teksttreci0"/>
        <w:numPr>
          <w:ilvl w:val="1"/>
          <w:numId w:val="6"/>
        </w:numPr>
        <w:shd w:val="clear" w:color="auto" w:fill="auto"/>
        <w:ind w:left="1276" w:hanging="567"/>
        <w:jc w:val="both"/>
        <w:rPr>
          <w:rFonts w:ascii="Acumin Pro" w:hAnsi="Acumin Pro" w:cs="Times New Roman"/>
        </w:rPr>
      </w:pPr>
      <w:r w:rsidRPr="00C810DF">
        <w:rPr>
          <w:rFonts w:ascii="Acumin Pro" w:hAnsi="Acumin Pro" w:cs="Times New Roman"/>
        </w:rPr>
        <w:t xml:space="preserve">W przypadku wspólnego ubiegania się o zamówienie przez Wykonawców, oświadczenie, o którym mowa w art. 125 ust. 1 ustawy </w:t>
      </w:r>
      <w:r w:rsidR="00FC73F6" w:rsidRPr="00C810DF">
        <w:rPr>
          <w:rFonts w:ascii="Acumin Pro" w:hAnsi="Acumin Pro" w:cs="Times New Roman"/>
        </w:rPr>
        <w:t>PZP</w:t>
      </w:r>
      <w:r w:rsidRPr="00C810DF">
        <w:rPr>
          <w:rFonts w:ascii="Acumin Pro" w:hAnsi="Acumin Pro" w:cs="Times New Roman"/>
        </w:rPr>
        <w:t xml:space="preserve"> składa każdy z Wykonawców wspólnie ubiegających się o zamówienie. Oświadczenia te potwierdzają brak podstaw wykluczenia oraz spełnianie warunków udziału w zakresie, w jakim każdy z Wykonawców wykazuje spełnianie warunków udziału w </w:t>
      </w:r>
      <w:r w:rsidRPr="00C810DF">
        <w:rPr>
          <w:rFonts w:ascii="Acumin Pro" w:hAnsi="Acumin Pro" w:cs="Times New Roman"/>
        </w:rPr>
        <w:lastRenderedPageBreak/>
        <w:t>postępowa</w:t>
      </w:r>
      <w:r w:rsidR="00F93A84" w:rsidRPr="00C810DF">
        <w:rPr>
          <w:rFonts w:ascii="Acumin Pro" w:hAnsi="Acumin Pro" w:cs="Times New Roman"/>
        </w:rPr>
        <w:t xml:space="preserve">niu – załącznik nr </w:t>
      </w:r>
      <w:r w:rsidR="00E034C9">
        <w:rPr>
          <w:rFonts w:ascii="Acumin Pro" w:hAnsi="Acumin Pro" w:cs="Times New Roman"/>
        </w:rPr>
        <w:t>4</w:t>
      </w:r>
      <w:r w:rsidR="00F93A84" w:rsidRPr="00C810DF">
        <w:rPr>
          <w:rFonts w:ascii="Acumin Pro" w:hAnsi="Acumin Pro" w:cs="Times New Roman"/>
        </w:rPr>
        <w:t xml:space="preserve"> do SWZ.</w:t>
      </w:r>
    </w:p>
    <w:p w:rsidR="00916F35" w:rsidRPr="00C810DF" w:rsidRDefault="00916F35" w:rsidP="00C810DF">
      <w:pPr>
        <w:pStyle w:val="Akapitzlist"/>
        <w:spacing w:line="276" w:lineRule="auto"/>
        <w:rPr>
          <w:rFonts w:ascii="Acumin Pro" w:hAnsi="Acumin Pro"/>
          <w:sz w:val="20"/>
          <w:szCs w:val="20"/>
          <w:lang w:val="pl-PL"/>
        </w:rPr>
      </w:pPr>
    </w:p>
    <w:p w:rsidR="00E5572B" w:rsidRPr="00C810DF" w:rsidRDefault="0060597B" w:rsidP="00C810DF">
      <w:pPr>
        <w:pStyle w:val="Teksttreci0"/>
        <w:numPr>
          <w:ilvl w:val="1"/>
          <w:numId w:val="6"/>
        </w:numPr>
        <w:shd w:val="clear" w:color="auto" w:fill="auto"/>
        <w:ind w:left="1276" w:hanging="567"/>
        <w:jc w:val="both"/>
        <w:rPr>
          <w:rFonts w:ascii="Acumin Pro" w:hAnsi="Acumin Pro" w:cs="Times New Roman"/>
        </w:rPr>
      </w:pPr>
      <w:r w:rsidRPr="00C810DF">
        <w:rPr>
          <w:rFonts w:ascii="Acumin Pro" w:hAnsi="Acumin Pro" w:cs="Times New Roman"/>
        </w:rPr>
        <w:t xml:space="preserve">Wykonawcy wspólnie ubiegający się o udzielenie zamówienia dołączają do oferty oświadczenie, z którego wynika, które usługi wykonają poszczególni Wykonawcy – wzór oświadczenia załącznik </w:t>
      </w:r>
      <w:r w:rsidR="00F93A84" w:rsidRPr="00C810DF">
        <w:rPr>
          <w:rFonts w:ascii="Acumin Pro" w:hAnsi="Acumin Pro" w:cs="Times New Roman"/>
        </w:rPr>
        <w:t xml:space="preserve">nr </w:t>
      </w:r>
      <w:r w:rsidR="00E034C9">
        <w:rPr>
          <w:rFonts w:ascii="Acumin Pro" w:hAnsi="Acumin Pro" w:cs="Times New Roman"/>
        </w:rPr>
        <w:t>6</w:t>
      </w:r>
      <w:r w:rsidR="00F93A84" w:rsidRPr="00C810DF">
        <w:rPr>
          <w:rFonts w:ascii="Acumin Pro" w:hAnsi="Acumin Pro" w:cs="Times New Roman"/>
        </w:rPr>
        <w:t xml:space="preserve"> </w:t>
      </w:r>
      <w:r w:rsidRPr="00C810DF">
        <w:rPr>
          <w:rFonts w:ascii="Acumin Pro" w:hAnsi="Acumin Pro" w:cs="Times New Roman"/>
        </w:rPr>
        <w:t>do SWZ</w:t>
      </w:r>
      <w:r w:rsidR="0071094F" w:rsidRPr="00C810DF">
        <w:rPr>
          <w:rFonts w:ascii="Acumin Pro" w:hAnsi="Acumin Pro" w:cs="Times New Roman"/>
        </w:rPr>
        <w:t>.</w:t>
      </w:r>
    </w:p>
    <w:p w:rsidR="00E5572B" w:rsidRPr="00C810DF" w:rsidRDefault="00E5572B" w:rsidP="00C810DF">
      <w:pPr>
        <w:pStyle w:val="Akapitzlist"/>
        <w:spacing w:line="276" w:lineRule="auto"/>
        <w:rPr>
          <w:rFonts w:ascii="Acumin Pro" w:hAnsi="Acumin Pro"/>
          <w:b/>
          <w:sz w:val="20"/>
          <w:szCs w:val="20"/>
          <w:lang w:val="pl-PL"/>
        </w:rPr>
      </w:pPr>
    </w:p>
    <w:p w:rsidR="00E5572B" w:rsidRPr="00C810DF" w:rsidRDefault="001E25F5" w:rsidP="00C810DF">
      <w:pPr>
        <w:pStyle w:val="Teksttreci0"/>
        <w:numPr>
          <w:ilvl w:val="0"/>
          <w:numId w:val="3"/>
        </w:numPr>
        <w:shd w:val="clear" w:color="auto" w:fill="auto"/>
        <w:jc w:val="both"/>
        <w:rPr>
          <w:rFonts w:ascii="Acumin Pro" w:hAnsi="Acumin Pro" w:cs="Times New Roman"/>
        </w:rPr>
      </w:pPr>
      <w:r w:rsidRPr="00C810DF">
        <w:rPr>
          <w:rFonts w:ascii="Acumin Pro" w:hAnsi="Acumin Pro"/>
          <w:b/>
        </w:rPr>
        <w:t>Informacje</w:t>
      </w:r>
      <w:r w:rsidR="009C6863">
        <w:rPr>
          <w:rFonts w:ascii="Acumin Pro" w:hAnsi="Acumin Pro"/>
          <w:b/>
        </w:rPr>
        <w:t xml:space="preserve"> </w:t>
      </w:r>
      <w:r w:rsidRPr="00C810DF">
        <w:rPr>
          <w:rFonts w:ascii="Acumin Pro" w:hAnsi="Acumin Pro"/>
          <w:b/>
        </w:rPr>
        <w:t>o środkach komunikacji elektronicznej, przy użyciu których zamawiający będzie komunikował się z wykonawcami, oraz informacje o wymaganiach technicznych i organizacyjnych sporządzania, wysyłania i odbierania korespondencji elektronicznej</w:t>
      </w:r>
      <w:r w:rsidR="00EC6B64" w:rsidRPr="00C810DF">
        <w:rPr>
          <w:rFonts w:ascii="Acumin Pro" w:hAnsi="Acumin Pro"/>
          <w:b/>
        </w:rPr>
        <w:t>.</w:t>
      </w:r>
    </w:p>
    <w:p w:rsidR="000C1096" w:rsidRPr="00C810DF" w:rsidRDefault="00EC6B64" w:rsidP="00C810DF">
      <w:pPr>
        <w:pStyle w:val="Teksttreci0"/>
        <w:numPr>
          <w:ilvl w:val="0"/>
          <w:numId w:val="26"/>
        </w:numPr>
        <w:shd w:val="clear" w:color="auto" w:fill="auto"/>
        <w:ind w:left="1080"/>
        <w:jc w:val="both"/>
        <w:rPr>
          <w:rFonts w:ascii="Acumin Pro" w:hAnsi="Acumin Pro" w:cs="Times New Roman"/>
        </w:rPr>
      </w:pPr>
      <w:r w:rsidRPr="00C810DF">
        <w:rPr>
          <w:rFonts w:ascii="Acumin Pro" w:hAnsi="Acumin Pro"/>
        </w:rPr>
        <w:t xml:space="preserve">W postępowaniu o udzielenie zamówienia komunikacja między Zamawiającym a Wykonawcami odbywa elektronicznie się przy użyciu  środków komunikacji elektronicznej, tj. </w:t>
      </w:r>
      <w:proofErr w:type="spellStart"/>
      <w:r w:rsidRPr="00C810DF">
        <w:rPr>
          <w:rFonts w:ascii="Acumin Pro" w:hAnsi="Acumin Pro"/>
        </w:rPr>
        <w:t>miniPortalu</w:t>
      </w:r>
      <w:proofErr w:type="spellEnd"/>
      <w:r w:rsidRPr="00C810DF">
        <w:rPr>
          <w:rFonts w:ascii="Acumin Pro" w:hAnsi="Acumin Pro"/>
        </w:rPr>
        <w:t xml:space="preserve">, który dostępny jest pod adresem: https://miniportal.uzp.gov.pl/, </w:t>
      </w:r>
      <w:proofErr w:type="spellStart"/>
      <w:r w:rsidRPr="00C810DF">
        <w:rPr>
          <w:rFonts w:ascii="Acumin Pro" w:hAnsi="Acumin Pro"/>
        </w:rPr>
        <w:t>ePUAPu</w:t>
      </w:r>
      <w:proofErr w:type="spellEnd"/>
      <w:r w:rsidRPr="00C810DF">
        <w:rPr>
          <w:rFonts w:ascii="Acumin Pro" w:hAnsi="Acumin Pro"/>
        </w:rPr>
        <w:t>, dostępnego pod adresem: https</w:t>
      </w:r>
      <w:r w:rsidR="000C1096" w:rsidRPr="00C810DF">
        <w:rPr>
          <w:rFonts w:ascii="Acumin Pro" w:hAnsi="Acumin Pro"/>
        </w:rPr>
        <w:t xml:space="preserve">https://miniportal.uzp.gov.pl/, </w:t>
      </w:r>
      <w:r w:rsidRPr="00C810DF">
        <w:rPr>
          <w:rFonts w:ascii="Acumin Pro" w:hAnsi="Acumin Pro"/>
        </w:rPr>
        <w:t>oraz poczty elektronicznej</w:t>
      </w:r>
      <w:r w:rsidR="00E5572B" w:rsidRPr="00C810DF">
        <w:rPr>
          <w:rFonts w:ascii="Acumin Pro" w:hAnsi="Acumin Pro"/>
        </w:rPr>
        <w:t>.</w:t>
      </w:r>
      <w:r w:rsidR="00112EE6" w:rsidRPr="00C810DF">
        <w:rPr>
          <w:rFonts w:ascii="Acumin Pro" w:hAnsi="Acumin Pro"/>
        </w:rPr>
        <w:t xml:space="preserve"> </w:t>
      </w:r>
      <w:r w:rsidRPr="00C810DF">
        <w:rPr>
          <w:rFonts w:ascii="Acumin Pro" w:hAnsi="Acumin Pro"/>
          <w:u w:val="single"/>
        </w:rPr>
        <w:t xml:space="preserve">Wykonawca zamierzający wziąć udział w postępowaniu o udzielenie zamówienia publicznego, musi posiadać konto na </w:t>
      </w:r>
      <w:proofErr w:type="spellStart"/>
      <w:r w:rsidRPr="00C810DF">
        <w:rPr>
          <w:rFonts w:ascii="Acumin Pro" w:hAnsi="Acumin Pro"/>
          <w:u w:val="single"/>
        </w:rPr>
        <w:t>ePUAP</w:t>
      </w:r>
      <w:proofErr w:type="spellEnd"/>
      <w:r w:rsidRPr="00C810DF">
        <w:rPr>
          <w:rFonts w:ascii="Acumin Pro" w:hAnsi="Acumin Pro"/>
        </w:rPr>
        <w:t xml:space="preserve">. </w:t>
      </w:r>
    </w:p>
    <w:p w:rsidR="00112EE6" w:rsidRPr="00C810DF" w:rsidRDefault="00112EE6" w:rsidP="00C810DF">
      <w:pPr>
        <w:pStyle w:val="Teksttreci0"/>
        <w:shd w:val="clear" w:color="auto" w:fill="auto"/>
        <w:ind w:left="1080"/>
        <w:jc w:val="both"/>
        <w:rPr>
          <w:rFonts w:ascii="Acumin Pro" w:hAnsi="Acumin Pro" w:cs="Times New Roman"/>
        </w:rPr>
      </w:pPr>
    </w:p>
    <w:p w:rsidR="000C1096" w:rsidRPr="00C810DF" w:rsidRDefault="00EC6B64" w:rsidP="00C810DF">
      <w:pPr>
        <w:pStyle w:val="Teksttreci0"/>
        <w:numPr>
          <w:ilvl w:val="0"/>
          <w:numId w:val="26"/>
        </w:numPr>
        <w:shd w:val="clear" w:color="auto" w:fill="auto"/>
        <w:ind w:left="1080"/>
        <w:jc w:val="both"/>
        <w:rPr>
          <w:rFonts w:ascii="Acumin Pro" w:hAnsi="Acumin Pro" w:cs="Times New Roman"/>
        </w:rPr>
      </w:pPr>
      <w:r w:rsidRPr="00C810DF">
        <w:rPr>
          <w:rFonts w:ascii="Acumin Pro" w:hAnsi="Acumin Pro"/>
          <w:b/>
        </w:rPr>
        <w:t>Ofertę</w:t>
      </w:r>
      <w:r w:rsidRPr="00C810DF">
        <w:rPr>
          <w:rFonts w:ascii="Acumin Pro" w:hAnsi="Acumin Pro"/>
        </w:rPr>
        <w:t xml:space="preserve"> Wykonawca składa</w:t>
      </w:r>
      <w:r w:rsidR="009C6863">
        <w:rPr>
          <w:rFonts w:ascii="Acumin Pro" w:hAnsi="Acumin Pro"/>
        </w:rPr>
        <w:t xml:space="preserve"> </w:t>
      </w:r>
      <w:r w:rsidRPr="00C810DF">
        <w:rPr>
          <w:rFonts w:ascii="Acumin Pro" w:hAnsi="Acumin Pro"/>
        </w:rPr>
        <w:t>za pośrednictwem „</w:t>
      </w:r>
      <w:r w:rsidRPr="00C810DF">
        <w:rPr>
          <w:rFonts w:ascii="Acumin Pro" w:hAnsi="Acumin Pro"/>
          <w:i/>
        </w:rPr>
        <w:t>Formularza do złożenia, zmiany, wycofania oferty lub wniosku</w:t>
      </w:r>
      <w:r w:rsidRPr="00C810DF">
        <w:rPr>
          <w:rFonts w:ascii="Acumin Pro" w:hAnsi="Acumin Pro"/>
        </w:rPr>
        <w:t xml:space="preserve">" dostępnego na </w:t>
      </w:r>
      <w:proofErr w:type="spellStart"/>
      <w:r w:rsidRPr="00C810DF">
        <w:rPr>
          <w:rFonts w:ascii="Acumin Pro" w:hAnsi="Acumin Pro"/>
          <w:b/>
        </w:rPr>
        <w:t>ePUAP</w:t>
      </w:r>
      <w:proofErr w:type="spellEnd"/>
      <w:r w:rsidRPr="00C810DF">
        <w:rPr>
          <w:rFonts w:ascii="Acumin Pro" w:hAnsi="Acumin Pro"/>
        </w:rPr>
        <w:t xml:space="preserve"> i udostępnionego również na </w:t>
      </w:r>
      <w:proofErr w:type="spellStart"/>
      <w:r w:rsidRPr="00C810DF">
        <w:rPr>
          <w:rFonts w:ascii="Acumin Pro" w:hAnsi="Acumin Pro"/>
          <w:b/>
        </w:rPr>
        <w:t>miniPortalu</w:t>
      </w:r>
      <w:proofErr w:type="spellEnd"/>
      <w:r w:rsidRPr="00C810DF">
        <w:rPr>
          <w:rFonts w:ascii="Acumin Pro" w:hAnsi="Acumin Pro"/>
          <w:b/>
        </w:rPr>
        <w:t>.</w:t>
      </w:r>
    </w:p>
    <w:p w:rsidR="00112EE6" w:rsidRPr="00C810DF" w:rsidRDefault="00112EE6" w:rsidP="00C810DF">
      <w:pPr>
        <w:pStyle w:val="Teksttreci0"/>
        <w:shd w:val="clear" w:color="auto" w:fill="auto"/>
        <w:ind w:left="1080"/>
        <w:jc w:val="both"/>
        <w:rPr>
          <w:rFonts w:ascii="Acumin Pro" w:hAnsi="Acumin Pro" w:cs="Times New Roman"/>
        </w:rPr>
      </w:pPr>
    </w:p>
    <w:p w:rsidR="000C1096" w:rsidRPr="00C810DF" w:rsidRDefault="00EC6B64" w:rsidP="00C810DF">
      <w:pPr>
        <w:pStyle w:val="Teksttreci0"/>
        <w:numPr>
          <w:ilvl w:val="0"/>
          <w:numId w:val="26"/>
        </w:numPr>
        <w:shd w:val="clear" w:color="auto" w:fill="auto"/>
        <w:ind w:left="1080"/>
        <w:jc w:val="both"/>
        <w:rPr>
          <w:rFonts w:ascii="Acumin Pro" w:hAnsi="Acumin Pro" w:cs="Times New Roman"/>
        </w:rPr>
      </w:pPr>
      <w:r w:rsidRPr="00C810DF">
        <w:rPr>
          <w:rFonts w:ascii="Acumin Pro" w:hAnsi="Acumin Pro"/>
          <w:b/>
        </w:rPr>
        <w:t>Oświadczenia, wnioski, zawiadomienia oraz inne informacje</w:t>
      </w:r>
      <w:r w:rsidRPr="00C810DF">
        <w:rPr>
          <w:rFonts w:ascii="Acumin Pro" w:hAnsi="Acumin Pro"/>
        </w:rPr>
        <w:t xml:space="preserve"> Wykonawca składa za pośrednictwem poczty elektronicznej – email: </w:t>
      </w:r>
      <w:hyperlink r:id="rId12" w:history="1">
        <w:r w:rsidR="00E5572B" w:rsidRPr="00C810DF">
          <w:rPr>
            <w:rStyle w:val="Hipercze"/>
            <w:rFonts w:ascii="Acumin Pro" w:hAnsi="Acumin Pro"/>
            <w:b/>
          </w:rPr>
          <w:t>zp@mnp.art.pl</w:t>
        </w:r>
      </w:hyperlink>
    </w:p>
    <w:p w:rsidR="00112EE6" w:rsidRPr="00C810DF" w:rsidRDefault="00112EE6" w:rsidP="00C810DF">
      <w:pPr>
        <w:pStyle w:val="Teksttreci0"/>
        <w:shd w:val="clear" w:color="auto" w:fill="auto"/>
        <w:ind w:left="1080"/>
        <w:jc w:val="both"/>
        <w:rPr>
          <w:rFonts w:ascii="Acumin Pro" w:hAnsi="Acumin Pro" w:cs="Times New Roman"/>
        </w:rPr>
      </w:pPr>
    </w:p>
    <w:p w:rsidR="000C1096" w:rsidRPr="00C810DF" w:rsidRDefault="00EC6B64" w:rsidP="00C810DF">
      <w:pPr>
        <w:pStyle w:val="Teksttreci0"/>
        <w:numPr>
          <w:ilvl w:val="0"/>
          <w:numId w:val="26"/>
        </w:numPr>
        <w:shd w:val="clear" w:color="auto" w:fill="auto"/>
        <w:ind w:left="1080"/>
        <w:jc w:val="both"/>
        <w:rPr>
          <w:rFonts w:ascii="Acumin Pro" w:hAnsi="Acumin Pro" w:cs="Times New Roman"/>
        </w:rPr>
      </w:pPr>
      <w:r w:rsidRPr="00C810DF">
        <w:rPr>
          <w:rFonts w:ascii="Acumin Pro" w:hAnsi="Acumin Pro"/>
        </w:rPr>
        <w:t xml:space="preserve">Wymagania techniczne i organizacyjne wysyłania i odbierania dokumentów elektronicznych, elektronicznych kopii dokumentów i oświadczeń oraz informacji przekazywanych przy ich użyciu opisane zostały w Regulaminie korzystania z systemu </w:t>
      </w:r>
      <w:proofErr w:type="spellStart"/>
      <w:r w:rsidRPr="00C810DF">
        <w:rPr>
          <w:rFonts w:ascii="Acumin Pro" w:hAnsi="Acumin Pro"/>
        </w:rPr>
        <w:t>miniPortal</w:t>
      </w:r>
      <w:proofErr w:type="spellEnd"/>
      <w:r w:rsidRPr="00C810DF">
        <w:rPr>
          <w:rFonts w:ascii="Acumin Pro" w:hAnsi="Acumin Pro"/>
        </w:rPr>
        <w:t xml:space="preserve"> oraz Warunkach korzystania z elektronicznej platformy usług administracji publicznej (</w:t>
      </w:r>
      <w:proofErr w:type="spellStart"/>
      <w:r w:rsidRPr="00C810DF">
        <w:rPr>
          <w:rFonts w:ascii="Acumin Pro" w:hAnsi="Acumin Pro"/>
        </w:rPr>
        <w:t>ePUAP</w:t>
      </w:r>
      <w:proofErr w:type="spellEnd"/>
      <w:r w:rsidRPr="00C810DF">
        <w:rPr>
          <w:rFonts w:ascii="Acumin Pro" w:hAnsi="Acumin Pro"/>
        </w:rPr>
        <w:t>).</w:t>
      </w:r>
    </w:p>
    <w:p w:rsidR="00112EE6" w:rsidRPr="00C810DF" w:rsidRDefault="00112EE6" w:rsidP="00C810DF">
      <w:pPr>
        <w:pStyle w:val="Teksttreci0"/>
        <w:shd w:val="clear" w:color="auto" w:fill="auto"/>
        <w:ind w:left="1080"/>
        <w:jc w:val="both"/>
        <w:rPr>
          <w:rFonts w:ascii="Acumin Pro" w:hAnsi="Acumin Pro" w:cs="Times New Roman"/>
        </w:rPr>
      </w:pPr>
    </w:p>
    <w:p w:rsidR="000C1096" w:rsidRPr="00C810DF" w:rsidRDefault="00EC6B64" w:rsidP="00C810DF">
      <w:pPr>
        <w:pStyle w:val="Teksttreci0"/>
        <w:numPr>
          <w:ilvl w:val="0"/>
          <w:numId w:val="26"/>
        </w:numPr>
        <w:shd w:val="clear" w:color="auto" w:fill="auto"/>
        <w:ind w:left="1080"/>
        <w:jc w:val="both"/>
        <w:rPr>
          <w:rFonts w:ascii="Acumin Pro" w:hAnsi="Acumin Pro" w:cs="Times New Roman"/>
        </w:rPr>
      </w:pPr>
      <w:r w:rsidRPr="00C810DF">
        <w:rPr>
          <w:rFonts w:ascii="Acumin Pro" w:hAnsi="Acumin Pro"/>
        </w:rPr>
        <w:t xml:space="preserve">Maksymalny rozmiar plików przesyłanych za pośrednictwem dedykowanych formularzy do złożenia, zmiany i wycofania oferty oraz do komunikacji  wynosi 150 MB.Za datę przekazania oferty, wniosków, zawiadomień, oświadczeń oraz innych informacji przyjmuje się datę ich przekazania na </w:t>
      </w:r>
      <w:proofErr w:type="spellStart"/>
      <w:r w:rsidRPr="00C810DF">
        <w:rPr>
          <w:rFonts w:ascii="Acumin Pro" w:hAnsi="Acumin Pro"/>
        </w:rPr>
        <w:t>ePUAP</w:t>
      </w:r>
      <w:proofErr w:type="spellEnd"/>
      <w:r w:rsidRPr="00C810DF">
        <w:rPr>
          <w:rFonts w:ascii="Acumin Pro" w:hAnsi="Acumin Pro"/>
        </w:rPr>
        <w:t xml:space="preserve"> lub odpowiednio na adres email: </w:t>
      </w:r>
      <w:hyperlink r:id="rId13" w:history="1">
        <w:r w:rsidR="00E5572B" w:rsidRPr="00C810DF">
          <w:rPr>
            <w:rStyle w:val="Hipercze"/>
            <w:rFonts w:ascii="Acumin Pro" w:hAnsi="Acumin Pro"/>
          </w:rPr>
          <w:t>zp@mnp.art.pl</w:t>
        </w:r>
      </w:hyperlink>
    </w:p>
    <w:p w:rsidR="00112EE6" w:rsidRPr="00C810DF" w:rsidRDefault="00112EE6" w:rsidP="00C810DF">
      <w:pPr>
        <w:pStyle w:val="Teksttreci0"/>
        <w:shd w:val="clear" w:color="auto" w:fill="auto"/>
        <w:ind w:left="1080"/>
        <w:jc w:val="both"/>
        <w:rPr>
          <w:rFonts w:ascii="Acumin Pro" w:hAnsi="Acumin Pro" w:cs="Times New Roman"/>
        </w:rPr>
      </w:pPr>
    </w:p>
    <w:p w:rsidR="000C1096" w:rsidRPr="00C810DF" w:rsidRDefault="00EC6B64" w:rsidP="00C810DF">
      <w:pPr>
        <w:pStyle w:val="Teksttreci0"/>
        <w:numPr>
          <w:ilvl w:val="0"/>
          <w:numId w:val="26"/>
        </w:numPr>
        <w:shd w:val="clear" w:color="auto" w:fill="auto"/>
        <w:ind w:left="1080"/>
        <w:jc w:val="both"/>
        <w:rPr>
          <w:rFonts w:ascii="Acumin Pro" w:hAnsi="Acumin Pro" w:cs="Times New Roman"/>
        </w:rPr>
      </w:pPr>
      <w:r w:rsidRPr="00C810DF">
        <w:rPr>
          <w:rFonts w:ascii="Acumin Pro" w:hAnsi="Acumin Pro"/>
        </w:rPr>
        <w:t xml:space="preserve">Zamawiający przekazuje link do postępowania oraz ID postępowania jako załącznik do ogłoszenia o zamówieniu umieszczonego na stronie Zamawiającego – www.bip.mnp.art.pl. Dane postępowanie można wyszukać również na Liście wszystkich postępowań w </w:t>
      </w:r>
      <w:proofErr w:type="spellStart"/>
      <w:r w:rsidRPr="00C810DF">
        <w:rPr>
          <w:rFonts w:ascii="Acumin Pro" w:hAnsi="Acumin Pro"/>
        </w:rPr>
        <w:t>miniPortalu</w:t>
      </w:r>
      <w:proofErr w:type="spellEnd"/>
      <w:r w:rsidRPr="00C810DF">
        <w:rPr>
          <w:rFonts w:ascii="Acumin Pro" w:hAnsi="Acumin Pro"/>
        </w:rPr>
        <w:t xml:space="preserve"> klikając wcześniej opcję „Dla Wykonawców” lub ze strony głównej z zakładki Postępowania.</w:t>
      </w:r>
    </w:p>
    <w:p w:rsidR="00112EE6" w:rsidRPr="00C810DF" w:rsidRDefault="00112EE6" w:rsidP="00C810DF">
      <w:pPr>
        <w:pStyle w:val="Teksttreci0"/>
        <w:shd w:val="clear" w:color="auto" w:fill="auto"/>
        <w:ind w:left="1080"/>
        <w:jc w:val="both"/>
        <w:rPr>
          <w:rFonts w:ascii="Acumin Pro" w:hAnsi="Acumin Pro" w:cs="Times New Roman"/>
        </w:rPr>
      </w:pPr>
    </w:p>
    <w:p w:rsidR="000C1096" w:rsidRPr="00C810DF" w:rsidRDefault="00EC6B64" w:rsidP="00C810DF">
      <w:pPr>
        <w:pStyle w:val="Teksttreci0"/>
        <w:numPr>
          <w:ilvl w:val="0"/>
          <w:numId w:val="26"/>
        </w:numPr>
        <w:shd w:val="clear" w:color="auto" w:fill="auto"/>
        <w:ind w:left="1080"/>
        <w:jc w:val="both"/>
        <w:rPr>
          <w:rFonts w:ascii="Acumin Pro" w:hAnsi="Acumin Pro" w:cs="Times New Roman"/>
        </w:rPr>
      </w:pPr>
      <w:r w:rsidRPr="00C810DF">
        <w:rPr>
          <w:rFonts w:ascii="Acumin Pro" w:hAnsi="Acumin Pro"/>
        </w:rPr>
        <w:t>Sposób sporządzenia dokumentów elektronicznych musi być zgody z wymaganiami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poz. 2452) oraz rozporządzeniu Ministra Rozwoju, Pracy i Technologii z dnia 23 grudnia 2020 r. w sprawie podmiotowych środków dowodowych oraz innych dokumentów lub oświadczeń, jakich może żądać zamawiający od wykonawcy (Dz. U. z 2020 poz. 2415).</w:t>
      </w:r>
    </w:p>
    <w:p w:rsidR="006840DA" w:rsidRPr="00C810DF" w:rsidRDefault="006840DA" w:rsidP="00C810DF">
      <w:pPr>
        <w:pStyle w:val="Teksttreci0"/>
        <w:shd w:val="clear" w:color="auto" w:fill="auto"/>
        <w:ind w:left="1080"/>
        <w:jc w:val="both"/>
        <w:rPr>
          <w:rFonts w:ascii="Acumin Pro" w:hAnsi="Acumin Pro" w:cs="Times New Roman"/>
        </w:rPr>
      </w:pPr>
    </w:p>
    <w:p w:rsidR="000C1096" w:rsidRPr="00C810DF" w:rsidRDefault="00EC6B64" w:rsidP="00C810DF">
      <w:pPr>
        <w:pStyle w:val="Teksttreci0"/>
        <w:numPr>
          <w:ilvl w:val="0"/>
          <w:numId w:val="26"/>
        </w:numPr>
        <w:shd w:val="clear" w:color="auto" w:fill="auto"/>
        <w:ind w:left="1080"/>
        <w:jc w:val="both"/>
        <w:rPr>
          <w:rFonts w:ascii="Acumin Pro" w:hAnsi="Acumin Pro" w:cs="Times New Roman"/>
        </w:rPr>
      </w:pPr>
      <w:r w:rsidRPr="00C810DF">
        <w:rPr>
          <w:rFonts w:ascii="Acumin Pro" w:hAnsi="Acumin Pro"/>
        </w:rPr>
        <w:t xml:space="preserve">Wnioski o wyjaśnienie treści SWZ należy przesyłać za pomocą poczty elektronicznej na adres: </w:t>
      </w:r>
      <w:hyperlink r:id="rId14" w:history="1">
        <w:r w:rsidR="001C7E6D" w:rsidRPr="00C810DF">
          <w:rPr>
            <w:rStyle w:val="Hipercze"/>
            <w:rFonts w:ascii="Acumin Pro" w:hAnsi="Acumin Pro"/>
          </w:rPr>
          <w:t>zp@mnp.art.pl</w:t>
        </w:r>
      </w:hyperlink>
      <w:r w:rsidRPr="00C810DF">
        <w:rPr>
          <w:rFonts w:ascii="Acumin Pro" w:hAnsi="Acumin Pro"/>
        </w:rPr>
        <w:t xml:space="preserve">. </w:t>
      </w:r>
    </w:p>
    <w:p w:rsidR="000C1096" w:rsidRPr="00C810DF" w:rsidRDefault="00C57A22" w:rsidP="00C810DF">
      <w:pPr>
        <w:pStyle w:val="Teksttreci0"/>
        <w:numPr>
          <w:ilvl w:val="0"/>
          <w:numId w:val="26"/>
        </w:numPr>
        <w:shd w:val="clear" w:color="auto" w:fill="auto"/>
        <w:ind w:left="1080"/>
        <w:jc w:val="both"/>
        <w:rPr>
          <w:rFonts w:ascii="Acumin Pro" w:hAnsi="Acumin Pro" w:cs="Times New Roman"/>
        </w:rPr>
      </w:pPr>
      <w:r w:rsidRPr="00C810DF">
        <w:rPr>
          <w:rFonts w:ascii="Acumin Pro" w:hAnsi="Acumin Pro"/>
        </w:rPr>
        <w:t xml:space="preserve">Zamawiający jest zobowiązany udzielić wyjaśnień niezwłocznie, jednak nie później niż na 2 dni przed upływem terminu składania ofert, pod warunkiem, że wniosek o wyjaśnienie SWZ wpłynął do </w:t>
      </w:r>
      <w:r w:rsidRPr="00C810DF">
        <w:rPr>
          <w:rFonts w:ascii="Acumin Pro" w:hAnsi="Acumin Pro"/>
        </w:rPr>
        <w:lastRenderedPageBreak/>
        <w:t xml:space="preserve">Zamawiającego nie później niż na 4 dni przed upływem terminu składania ofert. </w:t>
      </w:r>
    </w:p>
    <w:p w:rsidR="006840DA" w:rsidRPr="00C810DF" w:rsidRDefault="006840DA" w:rsidP="00C810DF">
      <w:pPr>
        <w:pStyle w:val="Teksttreci0"/>
        <w:shd w:val="clear" w:color="auto" w:fill="auto"/>
        <w:ind w:left="1080"/>
        <w:jc w:val="both"/>
        <w:rPr>
          <w:rFonts w:ascii="Acumin Pro" w:hAnsi="Acumin Pro" w:cs="Times New Roman"/>
        </w:rPr>
      </w:pPr>
    </w:p>
    <w:p w:rsidR="00EC6B64" w:rsidRPr="00C810DF" w:rsidRDefault="00EC6B64" w:rsidP="00C810DF">
      <w:pPr>
        <w:pStyle w:val="Teksttreci0"/>
        <w:numPr>
          <w:ilvl w:val="0"/>
          <w:numId w:val="26"/>
        </w:numPr>
        <w:shd w:val="clear" w:color="auto" w:fill="auto"/>
        <w:ind w:left="1080"/>
        <w:jc w:val="both"/>
        <w:rPr>
          <w:rFonts w:ascii="Acumin Pro" w:hAnsi="Acumin Pro" w:cs="Times New Roman"/>
        </w:rPr>
      </w:pPr>
      <w:r w:rsidRPr="00C810DF">
        <w:rPr>
          <w:rFonts w:ascii="Acumin Pro" w:hAnsi="Acumin Pro"/>
        </w:rPr>
        <w:t xml:space="preserve">Zamawiający wyznacza osobę do kontaktu z Wykonawcami: </w:t>
      </w:r>
      <w:r w:rsidR="006840DA" w:rsidRPr="00C810DF">
        <w:rPr>
          <w:rFonts w:ascii="Acumin Pro" w:hAnsi="Acumin Pro"/>
        </w:rPr>
        <w:t>Wojciech Ślusarski</w:t>
      </w:r>
      <w:r w:rsidRPr="00C810DF">
        <w:rPr>
          <w:rFonts w:ascii="Acumin Pro" w:hAnsi="Acumin Pro"/>
        </w:rPr>
        <w:t>, specjalista ds. zamówień publicznych., tel. 61 85 68 048,  email: zp@mnp.art.pl.</w:t>
      </w:r>
    </w:p>
    <w:p w:rsidR="001C7E6D" w:rsidRPr="00C810DF" w:rsidRDefault="001C7E6D" w:rsidP="00C810DF">
      <w:pPr>
        <w:pStyle w:val="Akapitzlist"/>
        <w:keepNext/>
        <w:keepLines/>
        <w:tabs>
          <w:tab w:val="left" w:pos="1276"/>
        </w:tabs>
        <w:spacing w:line="276" w:lineRule="auto"/>
        <w:jc w:val="both"/>
        <w:rPr>
          <w:rFonts w:ascii="Acumin Pro" w:hAnsi="Acumin Pro"/>
          <w:sz w:val="20"/>
          <w:szCs w:val="20"/>
          <w:lang w:val="pl-PL"/>
        </w:rPr>
      </w:pPr>
    </w:p>
    <w:p w:rsidR="001D29C9" w:rsidRPr="00C810DF" w:rsidRDefault="001D29C9" w:rsidP="00C810DF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09" w:hanging="709"/>
        <w:jc w:val="both"/>
        <w:rPr>
          <w:rFonts w:ascii="Acumin Pro" w:hAnsi="Acumin Pro"/>
          <w:sz w:val="20"/>
          <w:szCs w:val="20"/>
          <w:lang w:val="pl-PL"/>
        </w:rPr>
      </w:pPr>
      <w:r w:rsidRPr="00C810DF">
        <w:rPr>
          <w:rFonts w:ascii="Acumin Pro" w:hAnsi="Acumin Pro"/>
          <w:b/>
          <w:sz w:val="20"/>
          <w:szCs w:val="20"/>
          <w:lang w:val="pl-PL"/>
        </w:rPr>
        <w:t>Termin związania ofertą</w:t>
      </w:r>
    </w:p>
    <w:p w:rsidR="001D29C9" w:rsidRPr="00C810DF" w:rsidRDefault="001D29C9" w:rsidP="00C810DF">
      <w:pPr>
        <w:pStyle w:val="Default"/>
        <w:numPr>
          <w:ilvl w:val="3"/>
          <w:numId w:val="3"/>
        </w:numPr>
        <w:spacing w:after="152" w:line="276" w:lineRule="auto"/>
        <w:ind w:left="1276" w:hanging="567"/>
        <w:jc w:val="both"/>
        <w:rPr>
          <w:rFonts w:ascii="Acumin Pro" w:hAnsi="Acumin Pro"/>
          <w:sz w:val="20"/>
          <w:szCs w:val="20"/>
        </w:rPr>
      </w:pPr>
      <w:r w:rsidRPr="00C810DF">
        <w:rPr>
          <w:rFonts w:ascii="Acumin Pro" w:hAnsi="Acumin Pro"/>
          <w:sz w:val="20"/>
          <w:szCs w:val="20"/>
        </w:rPr>
        <w:t>Wykonawca jest związany ofertą od dnia upływu</w:t>
      </w:r>
      <w:r w:rsidR="00784283" w:rsidRPr="00C810DF">
        <w:rPr>
          <w:rFonts w:ascii="Acumin Pro" w:hAnsi="Acumin Pro"/>
          <w:sz w:val="20"/>
          <w:szCs w:val="20"/>
        </w:rPr>
        <w:t xml:space="preserve"> terminu składania ofert do dnia </w:t>
      </w:r>
      <w:r w:rsidR="009B064B" w:rsidRPr="00C810DF">
        <w:rPr>
          <w:rFonts w:ascii="Acumin Pro" w:hAnsi="Acumin Pro"/>
          <w:sz w:val="20"/>
          <w:szCs w:val="20"/>
        </w:rPr>
        <w:t>0</w:t>
      </w:r>
      <w:r w:rsidR="00112EE6" w:rsidRPr="00C810DF">
        <w:rPr>
          <w:rFonts w:ascii="Acumin Pro" w:hAnsi="Acumin Pro"/>
          <w:sz w:val="20"/>
          <w:szCs w:val="20"/>
        </w:rPr>
        <w:t>5</w:t>
      </w:r>
      <w:r w:rsidR="00784283" w:rsidRPr="00C810DF">
        <w:rPr>
          <w:rFonts w:ascii="Acumin Pro" w:hAnsi="Acumin Pro"/>
          <w:sz w:val="20"/>
          <w:szCs w:val="20"/>
        </w:rPr>
        <w:t>.</w:t>
      </w:r>
      <w:r w:rsidR="009B064B" w:rsidRPr="00C810DF">
        <w:rPr>
          <w:rFonts w:ascii="Acumin Pro" w:hAnsi="Acumin Pro"/>
          <w:sz w:val="20"/>
          <w:szCs w:val="20"/>
        </w:rPr>
        <w:t>10</w:t>
      </w:r>
      <w:r w:rsidR="00784283" w:rsidRPr="00C810DF">
        <w:rPr>
          <w:rFonts w:ascii="Acumin Pro" w:hAnsi="Acumin Pro"/>
          <w:sz w:val="20"/>
          <w:szCs w:val="20"/>
        </w:rPr>
        <w:t>.2021 r.</w:t>
      </w:r>
    </w:p>
    <w:p w:rsidR="001D29C9" w:rsidRPr="00C810DF" w:rsidRDefault="001D29C9" w:rsidP="00C810DF">
      <w:pPr>
        <w:pStyle w:val="Default"/>
        <w:numPr>
          <w:ilvl w:val="3"/>
          <w:numId w:val="3"/>
        </w:numPr>
        <w:spacing w:after="152" w:line="276" w:lineRule="auto"/>
        <w:ind w:left="1276" w:hanging="567"/>
        <w:jc w:val="both"/>
        <w:rPr>
          <w:rFonts w:ascii="Acumin Pro" w:hAnsi="Acumin Pro"/>
          <w:sz w:val="20"/>
          <w:szCs w:val="20"/>
        </w:rPr>
      </w:pPr>
      <w:r w:rsidRPr="00C810DF">
        <w:rPr>
          <w:rFonts w:ascii="Acumin Pro" w:hAnsi="Acumin Pro"/>
          <w:sz w:val="20"/>
          <w:szCs w:val="20"/>
        </w:rPr>
        <w:t>W przypadku gdy wybór najkorzystniejszej oferty nie nastąpi przed upływem terminu związania ofertą określonego w SWZ, Zamawiający przed upływem terminu związania ofert</w:t>
      </w:r>
      <w:r w:rsidR="00BA6BDF" w:rsidRPr="00C810DF">
        <w:rPr>
          <w:rFonts w:ascii="Acumin Pro" w:hAnsi="Acumin Pro"/>
          <w:sz w:val="20"/>
          <w:szCs w:val="20"/>
        </w:rPr>
        <w:t>ą</w:t>
      </w:r>
      <w:r w:rsidRPr="00C810DF">
        <w:rPr>
          <w:rFonts w:ascii="Acumin Pro" w:hAnsi="Acumin Pro"/>
          <w:sz w:val="20"/>
          <w:szCs w:val="20"/>
        </w:rPr>
        <w:t xml:space="preserve"> zwraca się jednokrotnie do Wykonawców o wyrażenie zgody na przedłużenie tego terminu o wskazywany przez niego okres, nie dłuższy niż 30 dni. </w:t>
      </w:r>
    </w:p>
    <w:p w:rsidR="00644431" w:rsidRPr="00C810DF" w:rsidRDefault="001D29C9" w:rsidP="00C810DF">
      <w:pPr>
        <w:pStyle w:val="Default"/>
        <w:numPr>
          <w:ilvl w:val="3"/>
          <w:numId w:val="3"/>
        </w:numPr>
        <w:spacing w:line="276" w:lineRule="auto"/>
        <w:ind w:left="1276" w:hanging="567"/>
        <w:jc w:val="both"/>
        <w:rPr>
          <w:rFonts w:ascii="Acumin Pro" w:hAnsi="Acumin Pro"/>
          <w:sz w:val="20"/>
          <w:szCs w:val="20"/>
        </w:rPr>
      </w:pPr>
      <w:r w:rsidRPr="00C810DF">
        <w:rPr>
          <w:rFonts w:ascii="Acumin Pro" w:hAnsi="Acumin Pro"/>
          <w:sz w:val="20"/>
          <w:szCs w:val="20"/>
        </w:rPr>
        <w:t>Przedłużenie terminu związania ofertą, o którym mowa w ust.2, wymaga złoże</w:t>
      </w:r>
      <w:r w:rsidR="00644431" w:rsidRPr="00C810DF">
        <w:rPr>
          <w:rFonts w:ascii="Acumin Pro" w:hAnsi="Acumin Pro"/>
          <w:sz w:val="20"/>
          <w:szCs w:val="20"/>
        </w:rPr>
        <w:t xml:space="preserve">nia przez Wykonawcę pisemnego </w:t>
      </w:r>
      <w:r w:rsidRPr="00C810DF">
        <w:rPr>
          <w:rFonts w:ascii="Acumin Pro" w:hAnsi="Acumin Pro"/>
          <w:sz w:val="20"/>
          <w:szCs w:val="20"/>
        </w:rPr>
        <w:t>oświadczenia o wyrażeniu zgody na przedłuż</w:t>
      </w:r>
      <w:r w:rsidR="00644431" w:rsidRPr="00C810DF">
        <w:rPr>
          <w:rFonts w:ascii="Acumin Pro" w:hAnsi="Acumin Pro"/>
          <w:sz w:val="20"/>
          <w:szCs w:val="20"/>
        </w:rPr>
        <w:t xml:space="preserve">enie terminu związania ofertą. </w:t>
      </w:r>
    </w:p>
    <w:p w:rsidR="00784283" w:rsidRPr="00C810DF" w:rsidRDefault="00784283" w:rsidP="00C810DF">
      <w:pPr>
        <w:pStyle w:val="Default"/>
        <w:spacing w:line="276" w:lineRule="auto"/>
        <w:ind w:left="1276"/>
        <w:jc w:val="both"/>
        <w:rPr>
          <w:rFonts w:ascii="Acumin Pro" w:hAnsi="Acumin Pro"/>
          <w:sz w:val="20"/>
          <w:szCs w:val="20"/>
        </w:rPr>
      </w:pPr>
    </w:p>
    <w:p w:rsidR="00EC1CD2" w:rsidRPr="00C810DF" w:rsidRDefault="00EC1CD2" w:rsidP="00C810DF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09" w:hanging="709"/>
        <w:jc w:val="both"/>
        <w:rPr>
          <w:rFonts w:ascii="Acumin Pro" w:hAnsi="Acumin Pro"/>
          <w:sz w:val="20"/>
          <w:szCs w:val="20"/>
          <w:lang w:val="pl-PL"/>
        </w:rPr>
      </w:pPr>
      <w:r w:rsidRPr="00C810DF">
        <w:rPr>
          <w:rFonts w:ascii="Acumin Pro" w:hAnsi="Acumin Pro"/>
          <w:b/>
          <w:sz w:val="20"/>
          <w:szCs w:val="20"/>
          <w:lang w:val="pl-PL"/>
        </w:rPr>
        <w:t xml:space="preserve">Opis sposobu przygotowania </w:t>
      </w:r>
      <w:r w:rsidR="00A264DF" w:rsidRPr="00C810DF">
        <w:rPr>
          <w:rFonts w:ascii="Acumin Pro" w:hAnsi="Acumin Pro"/>
          <w:b/>
          <w:sz w:val="20"/>
          <w:szCs w:val="20"/>
          <w:lang w:val="pl-PL"/>
        </w:rPr>
        <w:t>i</w:t>
      </w:r>
      <w:r w:rsidR="009C6863">
        <w:rPr>
          <w:rFonts w:ascii="Acumin Pro" w:hAnsi="Acumin Pro"/>
          <w:b/>
          <w:sz w:val="20"/>
          <w:szCs w:val="20"/>
          <w:lang w:val="pl-PL"/>
        </w:rPr>
        <w:t xml:space="preserve"> </w:t>
      </w:r>
      <w:r w:rsidR="00EA328E" w:rsidRPr="00C810DF">
        <w:rPr>
          <w:rFonts w:ascii="Acumin Pro" w:hAnsi="Acumin Pro"/>
          <w:b/>
          <w:sz w:val="20"/>
          <w:szCs w:val="20"/>
          <w:lang w:val="pl-PL"/>
        </w:rPr>
        <w:t xml:space="preserve">złożenia </w:t>
      </w:r>
      <w:r w:rsidRPr="00C810DF">
        <w:rPr>
          <w:rFonts w:ascii="Acumin Pro" w:hAnsi="Acumin Pro"/>
          <w:b/>
          <w:sz w:val="20"/>
          <w:szCs w:val="20"/>
          <w:lang w:val="pl-PL"/>
        </w:rPr>
        <w:t>oferty</w:t>
      </w:r>
    </w:p>
    <w:p w:rsidR="00EC1CD2" w:rsidRPr="00C810DF" w:rsidRDefault="00195092" w:rsidP="00C810DF">
      <w:pPr>
        <w:pStyle w:val="Akapitzlist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276" w:hanging="567"/>
        <w:jc w:val="both"/>
        <w:rPr>
          <w:rFonts w:ascii="Acumin Pro" w:hAnsi="Acumin Pro"/>
          <w:sz w:val="20"/>
          <w:szCs w:val="20"/>
          <w:lang w:val="pl-PL"/>
        </w:rPr>
      </w:pPr>
      <w:r w:rsidRPr="00C810DF">
        <w:rPr>
          <w:rFonts w:ascii="Acumin Pro" w:hAnsi="Acumin Pro"/>
          <w:sz w:val="20"/>
          <w:szCs w:val="20"/>
          <w:lang w:val="pl-PL"/>
        </w:rPr>
        <w:t>Ofertę</w:t>
      </w:r>
      <w:r w:rsidR="00EC1CD2" w:rsidRPr="00C810DF">
        <w:rPr>
          <w:rFonts w:ascii="Acumin Pro" w:hAnsi="Acumin Pro"/>
          <w:sz w:val="20"/>
          <w:szCs w:val="20"/>
          <w:lang w:val="pl-PL"/>
        </w:rPr>
        <w:t xml:space="preserve"> stanowią:</w:t>
      </w:r>
    </w:p>
    <w:tbl>
      <w:tblPr>
        <w:tblStyle w:val="Tabela-Siatka"/>
        <w:tblW w:w="0" w:type="auto"/>
        <w:tblInd w:w="1384" w:type="dxa"/>
        <w:tblLook w:val="04A0" w:firstRow="1" w:lastRow="0" w:firstColumn="1" w:lastColumn="0" w:noHBand="0" w:noVBand="1"/>
      </w:tblPr>
      <w:tblGrid>
        <w:gridCol w:w="567"/>
        <w:gridCol w:w="7938"/>
      </w:tblGrid>
      <w:tr w:rsidR="007C5DDB" w:rsidRPr="00C810DF" w:rsidTr="00C06108">
        <w:tc>
          <w:tcPr>
            <w:tcW w:w="567" w:type="dxa"/>
            <w:shd w:val="clear" w:color="auto" w:fill="auto"/>
          </w:tcPr>
          <w:p w:rsidR="007C5DDB" w:rsidRPr="00C810DF" w:rsidRDefault="007C5DDB" w:rsidP="00C810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Acumin Pro" w:hAnsi="Acumin Pro"/>
                <w:sz w:val="20"/>
                <w:szCs w:val="20"/>
              </w:rPr>
            </w:pPr>
            <w:r w:rsidRPr="00C810DF">
              <w:rPr>
                <w:rFonts w:ascii="Acumin Pro" w:hAnsi="Acumin Pro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7C5DDB" w:rsidRPr="00C810DF" w:rsidRDefault="00BA6BDF" w:rsidP="006F48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C810DF">
              <w:rPr>
                <w:rFonts w:ascii="Acumin Pro" w:hAnsi="Acumin Pro"/>
                <w:sz w:val="20"/>
                <w:szCs w:val="20"/>
                <w:lang w:val="pl-PL"/>
              </w:rPr>
              <w:t xml:space="preserve">Formularz ofertowy – załącznik nr </w:t>
            </w:r>
            <w:r w:rsidR="006F481D">
              <w:rPr>
                <w:rFonts w:ascii="Acumin Pro" w:hAnsi="Acumin Pro"/>
                <w:sz w:val="20"/>
                <w:szCs w:val="20"/>
                <w:lang w:val="pl-PL"/>
              </w:rPr>
              <w:t>3</w:t>
            </w:r>
          </w:p>
        </w:tc>
      </w:tr>
      <w:tr w:rsidR="007C5DDB" w:rsidRPr="00B33034" w:rsidTr="00C06108">
        <w:tc>
          <w:tcPr>
            <w:tcW w:w="567" w:type="dxa"/>
            <w:shd w:val="clear" w:color="auto" w:fill="auto"/>
          </w:tcPr>
          <w:p w:rsidR="007C5DDB" w:rsidRPr="00C810DF" w:rsidRDefault="007C5DDB" w:rsidP="00C810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C810DF">
              <w:rPr>
                <w:rFonts w:ascii="Acumin Pro" w:hAnsi="Acumin Pro"/>
                <w:sz w:val="20"/>
                <w:szCs w:val="20"/>
                <w:lang w:val="pl-PL"/>
              </w:rPr>
              <w:t>2</w:t>
            </w:r>
          </w:p>
        </w:tc>
        <w:tc>
          <w:tcPr>
            <w:tcW w:w="7938" w:type="dxa"/>
          </w:tcPr>
          <w:p w:rsidR="007C5DDB" w:rsidRPr="00C810DF" w:rsidRDefault="007C5DDB" w:rsidP="006F48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C810DF">
              <w:rPr>
                <w:rFonts w:ascii="Acumin Pro" w:hAnsi="Acumin Pro"/>
                <w:sz w:val="20"/>
                <w:szCs w:val="20"/>
                <w:lang w:val="pl-PL"/>
              </w:rPr>
              <w:t>Oświadczenie o niepodleganiu wykluczeniu</w:t>
            </w:r>
            <w:r w:rsidR="00783133" w:rsidRPr="00C810DF">
              <w:rPr>
                <w:rFonts w:ascii="Acumin Pro" w:hAnsi="Acumin Pro"/>
                <w:sz w:val="20"/>
                <w:szCs w:val="20"/>
                <w:lang w:val="pl-PL"/>
              </w:rPr>
              <w:t>, spełnianiu warunków udziału</w:t>
            </w:r>
            <w:r w:rsidRPr="00C810DF">
              <w:rPr>
                <w:rFonts w:ascii="Acumin Pro" w:hAnsi="Acumin Pro"/>
                <w:sz w:val="20"/>
                <w:szCs w:val="20"/>
                <w:lang w:val="pl-PL"/>
              </w:rPr>
              <w:t xml:space="preserve"> w postępowaniu o którym mowa w art. 125 ust 1 ustawy P</w:t>
            </w:r>
            <w:r w:rsidR="00BA6BDF" w:rsidRPr="00C810DF">
              <w:rPr>
                <w:rFonts w:ascii="Acumin Pro" w:hAnsi="Acumin Pro"/>
                <w:sz w:val="20"/>
                <w:szCs w:val="20"/>
                <w:lang w:val="pl-PL"/>
              </w:rPr>
              <w:t>ZP</w:t>
            </w:r>
            <w:r w:rsidRPr="00C810DF">
              <w:rPr>
                <w:rFonts w:ascii="Acumin Pro" w:hAnsi="Acumin Pro"/>
                <w:sz w:val="20"/>
                <w:szCs w:val="20"/>
                <w:lang w:val="pl-PL"/>
              </w:rPr>
              <w:t xml:space="preserve"> – zał</w:t>
            </w:r>
            <w:r w:rsidR="00BA6BDF" w:rsidRPr="00C810DF">
              <w:rPr>
                <w:rFonts w:ascii="Acumin Pro" w:hAnsi="Acumin Pro"/>
                <w:sz w:val="20"/>
                <w:szCs w:val="20"/>
                <w:lang w:val="pl-PL"/>
              </w:rPr>
              <w:t xml:space="preserve">ącznik nr </w:t>
            </w:r>
            <w:r w:rsidR="006F481D">
              <w:rPr>
                <w:rFonts w:ascii="Acumin Pro" w:hAnsi="Acumin Pro"/>
                <w:sz w:val="20"/>
                <w:szCs w:val="20"/>
                <w:lang w:val="pl-PL"/>
              </w:rPr>
              <w:t>4</w:t>
            </w:r>
          </w:p>
        </w:tc>
      </w:tr>
      <w:tr w:rsidR="000A03DB" w:rsidRPr="00B33034" w:rsidTr="00195092">
        <w:tc>
          <w:tcPr>
            <w:tcW w:w="567" w:type="dxa"/>
          </w:tcPr>
          <w:p w:rsidR="000A03DB" w:rsidRPr="00C810DF" w:rsidRDefault="00195092" w:rsidP="00C810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C810DF">
              <w:rPr>
                <w:rFonts w:ascii="Acumin Pro" w:hAnsi="Acumin Pro"/>
                <w:sz w:val="20"/>
                <w:szCs w:val="20"/>
                <w:lang w:val="pl-PL"/>
              </w:rPr>
              <w:t>3</w:t>
            </w:r>
          </w:p>
        </w:tc>
        <w:tc>
          <w:tcPr>
            <w:tcW w:w="7938" w:type="dxa"/>
          </w:tcPr>
          <w:p w:rsidR="000A03DB" w:rsidRPr="00C810DF" w:rsidRDefault="000A03DB" w:rsidP="006F48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C810DF">
              <w:rPr>
                <w:rFonts w:ascii="Acumin Pro" w:hAnsi="Acumin Pro"/>
                <w:sz w:val="20"/>
                <w:szCs w:val="20"/>
                <w:lang w:val="pl-PL"/>
              </w:rPr>
              <w:t>Zobowiązanie innego podmiotu do udostępnienia niezbędnych zasobów Wykonawcy (jeśli dotyczy) – zał</w:t>
            </w:r>
            <w:r w:rsidR="00BA6BDF" w:rsidRPr="00C810DF">
              <w:rPr>
                <w:rFonts w:ascii="Acumin Pro" w:hAnsi="Acumin Pro"/>
                <w:sz w:val="20"/>
                <w:szCs w:val="20"/>
                <w:lang w:val="pl-PL"/>
              </w:rPr>
              <w:t>ącznik nr</w:t>
            </w:r>
            <w:r w:rsidR="00195092" w:rsidRPr="00C810DF">
              <w:rPr>
                <w:rFonts w:ascii="Acumin Pro" w:hAnsi="Acumin Pro"/>
                <w:sz w:val="20"/>
                <w:szCs w:val="20"/>
                <w:lang w:val="pl-PL"/>
              </w:rPr>
              <w:t xml:space="preserve"> </w:t>
            </w:r>
            <w:r w:rsidR="006F481D">
              <w:rPr>
                <w:rFonts w:ascii="Acumin Pro" w:hAnsi="Acumin Pro"/>
                <w:sz w:val="20"/>
                <w:szCs w:val="20"/>
                <w:lang w:val="pl-PL"/>
              </w:rPr>
              <w:t>5</w:t>
            </w:r>
          </w:p>
        </w:tc>
      </w:tr>
      <w:tr w:rsidR="007C5DDB" w:rsidRPr="00B33034" w:rsidTr="00C06108">
        <w:tc>
          <w:tcPr>
            <w:tcW w:w="567" w:type="dxa"/>
            <w:shd w:val="clear" w:color="auto" w:fill="auto"/>
          </w:tcPr>
          <w:p w:rsidR="007C5DDB" w:rsidRPr="00C810DF" w:rsidRDefault="00195092" w:rsidP="00C810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C810DF">
              <w:rPr>
                <w:rFonts w:ascii="Acumin Pro" w:hAnsi="Acumin Pro"/>
                <w:sz w:val="20"/>
                <w:szCs w:val="20"/>
                <w:lang w:val="pl-PL"/>
              </w:rPr>
              <w:t>4</w:t>
            </w:r>
          </w:p>
        </w:tc>
        <w:tc>
          <w:tcPr>
            <w:tcW w:w="7938" w:type="dxa"/>
          </w:tcPr>
          <w:p w:rsidR="007C5DDB" w:rsidRPr="00C810DF" w:rsidRDefault="007C5DDB" w:rsidP="00C810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C810DF">
              <w:rPr>
                <w:rFonts w:ascii="Acumin Pro" w:hAnsi="Acumin Pro"/>
                <w:sz w:val="20"/>
                <w:szCs w:val="20"/>
                <w:lang w:val="pl-PL"/>
              </w:rPr>
              <w:t xml:space="preserve">Pełnomocnictwo jednoznacznie wskazujące uprawnienie do podpisania oferty, jeśli umocowanie osoby podpisującej ofertę nie wynika z właściwego rejestru </w:t>
            </w:r>
            <w:r w:rsidR="008D128A" w:rsidRPr="00C810DF">
              <w:rPr>
                <w:rFonts w:ascii="Acumin Pro" w:hAnsi="Acumin Pro"/>
                <w:sz w:val="20"/>
                <w:szCs w:val="20"/>
                <w:lang w:val="pl-PL"/>
              </w:rPr>
              <w:t>(jeśli dotyczy)</w:t>
            </w:r>
          </w:p>
        </w:tc>
      </w:tr>
      <w:tr w:rsidR="000A03DB" w:rsidRPr="00B33034" w:rsidTr="00195092">
        <w:tc>
          <w:tcPr>
            <w:tcW w:w="567" w:type="dxa"/>
          </w:tcPr>
          <w:p w:rsidR="000A03DB" w:rsidRPr="00C810DF" w:rsidRDefault="00195092" w:rsidP="00C810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C810DF">
              <w:rPr>
                <w:rFonts w:ascii="Acumin Pro" w:hAnsi="Acumin Pro"/>
                <w:sz w:val="20"/>
                <w:szCs w:val="20"/>
                <w:lang w:val="pl-PL"/>
              </w:rPr>
              <w:t>5</w:t>
            </w:r>
          </w:p>
        </w:tc>
        <w:tc>
          <w:tcPr>
            <w:tcW w:w="7938" w:type="dxa"/>
          </w:tcPr>
          <w:p w:rsidR="000A03DB" w:rsidRPr="00C810DF" w:rsidRDefault="000A03DB" w:rsidP="00C810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C810DF">
              <w:rPr>
                <w:rFonts w:ascii="Acumin Pro" w:hAnsi="Acumin Pro"/>
                <w:sz w:val="20"/>
                <w:szCs w:val="20"/>
                <w:lang w:val="pl-PL"/>
              </w:rPr>
              <w:t>Pełnomocnictwo do reprezentowania w postępowaniu Wykonawców wspólnie ubiegających się o udzielenie zamówienia – dotyczy oferty składanej przez Wykonawców wspólnie ubiegających się o udzielenie zamówienia</w:t>
            </w:r>
          </w:p>
        </w:tc>
      </w:tr>
      <w:tr w:rsidR="00190F07" w:rsidRPr="00B33034" w:rsidTr="00195092">
        <w:tc>
          <w:tcPr>
            <w:tcW w:w="567" w:type="dxa"/>
          </w:tcPr>
          <w:p w:rsidR="00190F07" w:rsidRPr="00C810DF" w:rsidRDefault="00195092" w:rsidP="00C810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C810DF">
              <w:rPr>
                <w:rFonts w:ascii="Acumin Pro" w:hAnsi="Acumin Pro"/>
                <w:sz w:val="20"/>
                <w:szCs w:val="20"/>
                <w:lang w:val="pl-PL"/>
              </w:rPr>
              <w:t>6</w:t>
            </w:r>
          </w:p>
        </w:tc>
        <w:tc>
          <w:tcPr>
            <w:tcW w:w="7938" w:type="dxa"/>
          </w:tcPr>
          <w:p w:rsidR="00190F07" w:rsidRPr="00C810DF" w:rsidRDefault="00190F07" w:rsidP="006F48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C810DF">
              <w:rPr>
                <w:rFonts w:ascii="Acumin Pro" w:hAnsi="Acumin Pro"/>
                <w:sz w:val="20"/>
                <w:szCs w:val="20"/>
                <w:lang w:val="pl-PL"/>
              </w:rPr>
              <w:t xml:space="preserve">Oświadczenie, z którego wynika, które </w:t>
            </w:r>
            <w:r w:rsidR="00BA6BDF" w:rsidRPr="00C810DF">
              <w:rPr>
                <w:rFonts w:ascii="Acumin Pro" w:hAnsi="Acumin Pro"/>
                <w:sz w:val="20"/>
                <w:szCs w:val="20"/>
                <w:lang w:val="pl-PL"/>
              </w:rPr>
              <w:t xml:space="preserve">roboty budowlane </w:t>
            </w:r>
            <w:r w:rsidRPr="00C810DF">
              <w:rPr>
                <w:rFonts w:ascii="Acumin Pro" w:hAnsi="Acumin Pro"/>
                <w:sz w:val="20"/>
                <w:szCs w:val="20"/>
                <w:lang w:val="pl-PL"/>
              </w:rPr>
              <w:t>wykonają poszczególni Wykonawcy – dotyczy oferty składanej przez Wykonawców wspólnie ubiegających się o udzielenie zamówienia</w:t>
            </w:r>
            <w:r w:rsidR="00BA6BDF" w:rsidRPr="00C810DF">
              <w:rPr>
                <w:rFonts w:ascii="Acumin Pro" w:hAnsi="Acumin Pro"/>
                <w:sz w:val="20"/>
                <w:szCs w:val="20"/>
                <w:lang w:val="pl-PL"/>
              </w:rPr>
              <w:t xml:space="preserve"> – załącznik nr </w:t>
            </w:r>
            <w:r w:rsidR="006F481D">
              <w:rPr>
                <w:rFonts w:ascii="Acumin Pro" w:hAnsi="Acumin Pro"/>
                <w:sz w:val="20"/>
                <w:szCs w:val="20"/>
                <w:lang w:val="pl-PL"/>
              </w:rPr>
              <w:t>6</w:t>
            </w:r>
            <w:r w:rsidR="00BA6BDF" w:rsidRPr="00C810DF">
              <w:rPr>
                <w:rFonts w:ascii="Acumin Pro" w:hAnsi="Acumin Pro"/>
                <w:sz w:val="20"/>
                <w:szCs w:val="20"/>
                <w:lang w:val="pl-PL"/>
              </w:rPr>
              <w:t xml:space="preserve"> </w:t>
            </w:r>
            <w:r w:rsidRPr="00C810DF">
              <w:rPr>
                <w:rFonts w:ascii="Acumin Pro" w:hAnsi="Acumin Pro"/>
                <w:sz w:val="20"/>
                <w:szCs w:val="20"/>
                <w:lang w:val="pl-PL"/>
              </w:rPr>
              <w:t>(jeśli dotyczy)</w:t>
            </w:r>
          </w:p>
        </w:tc>
      </w:tr>
    </w:tbl>
    <w:p w:rsidR="00EC1CD2" w:rsidRPr="00C810DF" w:rsidRDefault="00EC1CD2" w:rsidP="00C810DF">
      <w:pPr>
        <w:spacing w:line="276" w:lineRule="auto"/>
        <w:jc w:val="both"/>
        <w:rPr>
          <w:rFonts w:ascii="Acumin Pro" w:hAnsi="Acumin Pro"/>
          <w:sz w:val="20"/>
          <w:szCs w:val="20"/>
          <w:lang w:val="pl-PL"/>
        </w:rPr>
      </w:pPr>
    </w:p>
    <w:p w:rsidR="00207AD4" w:rsidRPr="00C810DF" w:rsidRDefault="001D00C8" w:rsidP="00C810DF">
      <w:pPr>
        <w:pStyle w:val="Teksttreci0"/>
        <w:numPr>
          <w:ilvl w:val="1"/>
          <w:numId w:val="3"/>
        </w:numPr>
        <w:shd w:val="clear" w:color="auto" w:fill="auto"/>
        <w:ind w:left="1276" w:hanging="567"/>
        <w:jc w:val="both"/>
        <w:rPr>
          <w:rFonts w:ascii="Acumin Pro" w:hAnsi="Acumin Pro" w:cs="Times New Roman"/>
        </w:rPr>
      </w:pPr>
      <w:r w:rsidRPr="00C810DF">
        <w:rPr>
          <w:rFonts w:ascii="Acumin Pro" w:hAnsi="Acumin Pro" w:cs="Times New Roman"/>
          <w:bCs/>
        </w:rPr>
        <w:t>F</w:t>
      </w:r>
      <w:r w:rsidR="00127CB0" w:rsidRPr="00C810DF">
        <w:rPr>
          <w:rFonts w:ascii="Acumin Pro" w:hAnsi="Acumin Pro" w:cs="Times New Roman"/>
          <w:bCs/>
        </w:rPr>
        <w:t xml:space="preserve">ormularz ofertowy, oświadczenie o niepodleganiu wykluczeniu, spełnianiu warunków udziału w postępowaniu o którym mowa w art. 125 ust. 1 </w:t>
      </w:r>
      <w:r w:rsidR="006148E8" w:rsidRPr="00C810DF">
        <w:rPr>
          <w:rFonts w:ascii="Acumin Pro" w:hAnsi="Acumin Pro" w:cs="Times New Roman"/>
          <w:bCs/>
        </w:rPr>
        <w:t xml:space="preserve">ustawy </w:t>
      </w:r>
      <w:r w:rsidR="00127CB0" w:rsidRPr="00C810DF">
        <w:rPr>
          <w:rFonts w:ascii="Acumin Pro" w:hAnsi="Acumin Pro" w:cs="Times New Roman"/>
          <w:bCs/>
        </w:rPr>
        <w:t>P</w:t>
      </w:r>
      <w:r w:rsidR="00BA6BDF" w:rsidRPr="00C810DF">
        <w:rPr>
          <w:rFonts w:ascii="Acumin Pro" w:hAnsi="Acumin Pro" w:cs="Times New Roman"/>
          <w:bCs/>
        </w:rPr>
        <w:t>ZP</w:t>
      </w:r>
      <w:r w:rsidR="00127CB0" w:rsidRPr="00C810DF">
        <w:rPr>
          <w:rFonts w:ascii="Acumin Pro" w:hAnsi="Acumin Pro" w:cs="Times New Roman"/>
          <w:bCs/>
        </w:rPr>
        <w:t>, pełnomocnictwo uprawniające do podpisania oferty</w:t>
      </w:r>
      <w:r w:rsidR="00207AD4" w:rsidRPr="00C810DF">
        <w:rPr>
          <w:rFonts w:ascii="Acumin Pro" w:hAnsi="Acumin Pro" w:cs="Times New Roman"/>
          <w:bCs/>
        </w:rPr>
        <w:t xml:space="preserve"> składa się, </w:t>
      </w:r>
      <w:r w:rsidR="00207AD4" w:rsidRPr="00C810DF">
        <w:rPr>
          <w:rFonts w:ascii="Acumin Pro" w:hAnsi="Acumin Pro" w:cs="Times New Roman"/>
          <w:b/>
          <w:bCs/>
        </w:rPr>
        <w:t>pod rygorem nieważności</w:t>
      </w:r>
      <w:r w:rsidR="00207AD4" w:rsidRPr="00C810DF">
        <w:rPr>
          <w:rFonts w:ascii="Acumin Pro" w:hAnsi="Acumin Pro" w:cs="Times New Roman"/>
          <w:bCs/>
        </w:rPr>
        <w:t xml:space="preserve">, </w:t>
      </w:r>
      <w:r w:rsidR="00207AD4" w:rsidRPr="00C810DF">
        <w:rPr>
          <w:rFonts w:ascii="Acumin Pro" w:hAnsi="Acumin Pro" w:cs="Times New Roman"/>
          <w:b/>
          <w:bCs/>
        </w:rPr>
        <w:t>w formie elektronicznej</w:t>
      </w:r>
      <w:r w:rsidR="00207AD4" w:rsidRPr="00C810DF">
        <w:rPr>
          <w:rFonts w:ascii="Acumin Pro" w:hAnsi="Acumin Pro" w:cs="Times New Roman"/>
          <w:b/>
        </w:rPr>
        <w:t>(opatrzonej kwalifikowanym podpisem elektronicznym)</w:t>
      </w:r>
      <w:r w:rsidR="00207AD4" w:rsidRPr="00C810DF">
        <w:rPr>
          <w:rFonts w:ascii="Acumin Pro" w:hAnsi="Acumin Pro" w:cs="Times New Roman"/>
        </w:rPr>
        <w:t xml:space="preserve"> lub </w:t>
      </w:r>
      <w:r w:rsidR="00207AD4" w:rsidRPr="00C810DF">
        <w:rPr>
          <w:rFonts w:ascii="Acumin Pro" w:hAnsi="Acumin Pro" w:cs="Times New Roman"/>
          <w:b/>
        </w:rPr>
        <w:t>w postaci elektronicznej opatrzonej podpisem zaufanym lub podpisem osobistym</w:t>
      </w:r>
      <w:r w:rsidR="00F46CEB" w:rsidRPr="00C810DF">
        <w:rPr>
          <w:rFonts w:ascii="Acumin Pro" w:hAnsi="Acumin Pro" w:cs="Times New Roman"/>
          <w:b/>
        </w:rPr>
        <w:t xml:space="preserve">, </w:t>
      </w:r>
      <w:r w:rsidR="00F46CEB" w:rsidRPr="00C810DF">
        <w:rPr>
          <w:rFonts w:ascii="Acumin Pro" w:hAnsi="Acumin Pro" w:cs="Times New Roman"/>
        </w:rPr>
        <w:t>pozostałe dokumenty składa się w formie elektronicznej (opatrzonej kwalifikowanym podpisem elektronicznym) lub w postaci elektronicznej opatrzonej podpisem zaufanym lub osobistym.</w:t>
      </w:r>
    </w:p>
    <w:p w:rsidR="00784283" w:rsidRPr="00C810DF" w:rsidRDefault="00784283" w:rsidP="00C810DF">
      <w:pPr>
        <w:pStyle w:val="Teksttreci0"/>
        <w:shd w:val="clear" w:color="auto" w:fill="auto"/>
        <w:ind w:left="1276"/>
        <w:jc w:val="both"/>
        <w:rPr>
          <w:rFonts w:ascii="Acumin Pro" w:hAnsi="Acumin Pro" w:cs="Times New Roman"/>
        </w:rPr>
      </w:pPr>
    </w:p>
    <w:p w:rsidR="00EC1CD2" w:rsidRPr="00C810DF" w:rsidRDefault="00207AD4" w:rsidP="00C810DF">
      <w:pPr>
        <w:pStyle w:val="Teksttreci0"/>
        <w:numPr>
          <w:ilvl w:val="1"/>
          <w:numId w:val="3"/>
        </w:numPr>
        <w:shd w:val="clear" w:color="auto" w:fill="auto"/>
        <w:ind w:left="1276" w:hanging="567"/>
        <w:jc w:val="both"/>
        <w:rPr>
          <w:rFonts w:ascii="Acumin Pro" w:hAnsi="Acumin Pro" w:cs="Times New Roman"/>
        </w:rPr>
      </w:pPr>
      <w:r w:rsidRPr="00C810DF">
        <w:rPr>
          <w:rFonts w:ascii="Acumin Pro" w:hAnsi="Acumin Pro" w:cs="Times New Roman"/>
          <w:bCs/>
        </w:rPr>
        <w:t xml:space="preserve">Oferta </w:t>
      </w:r>
      <w:r w:rsidR="00EC1CD2" w:rsidRPr="00C810DF">
        <w:rPr>
          <w:rFonts w:ascii="Acumin Pro" w:hAnsi="Acumin Pro" w:cs="Times New Roman"/>
          <w:bCs/>
        </w:rPr>
        <w:t xml:space="preserve"> musi być</w:t>
      </w:r>
      <w:r w:rsidR="00512DC7">
        <w:rPr>
          <w:rFonts w:ascii="Acumin Pro" w:hAnsi="Acumin Pro" w:cs="Times New Roman"/>
          <w:bCs/>
        </w:rPr>
        <w:t xml:space="preserve"> </w:t>
      </w:r>
      <w:r w:rsidR="00EC1CD2" w:rsidRPr="00C810DF">
        <w:rPr>
          <w:rFonts w:ascii="Acumin Pro" w:hAnsi="Acumin Pro" w:cs="Times New Roman"/>
        </w:rPr>
        <w:t xml:space="preserve">sporządzona w języku polskim, w formacie danych: </w:t>
      </w:r>
      <w:r w:rsidR="00EC1CD2" w:rsidRPr="00C810DF">
        <w:rPr>
          <w:rFonts w:ascii="Acumin Pro" w:hAnsi="Acumin Pro" w:cs="Times New Roman"/>
          <w:lang w:eastAsia="en-US" w:bidi="en-US"/>
        </w:rPr>
        <w:t>.pdf, .</w:t>
      </w:r>
      <w:proofErr w:type="spellStart"/>
      <w:r w:rsidR="00EC1CD2" w:rsidRPr="00C810DF">
        <w:rPr>
          <w:rFonts w:ascii="Acumin Pro" w:hAnsi="Acumin Pro" w:cs="Times New Roman"/>
          <w:lang w:eastAsia="en-US" w:bidi="en-US"/>
        </w:rPr>
        <w:t>doc</w:t>
      </w:r>
      <w:proofErr w:type="spellEnd"/>
      <w:r w:rsidR="00EC1CD2" w:rsidRPr="00C810DF">
        <w:rPr>
          <w:rFonts w:ascii="Acumin Pro" w:hAnsi="Acumin Pro" w:cs="Times New Roman"/>
          <w:lang w:eastAsia="en-US" w:bidi="en-US"/>
        </w:rPr>
        <w:t>, .</w:t>
      </w:r>
      <w:proofErr w:type="spellStart"/>
      <w:r w:rsidR="00EC1CD2" w:rsidRPr="00C810DF">
        <w:rPr>
          <w:rFonts w:ascii="Acumin Pro" w:hAnsi="Acumin Pro" w:cs="Times New Roman"/>
          <w:lang w:eastAsia="en-US" w:bidi="en-US"/>
        </w:rPr>
        <w:t>docx</w:t>
      </w:r>
      <w:proofErr w:type="spellEnd"/>
      <w:r w:rsidR="00EC1CD2" w:rsidRPr="00C810DF">
        <w:rPr>
          <w:rFonts w:ascii="Acumin Pro" w:hAnsi="Acumin Pro" w:cs="Times New Roman"/>
          <w:lang w:eastAsia="en-US" w:bidi="en-US"/>
        </w:rPr>
        <w:t>, .</w:t>
      </w:r>
      <w:proofErr w:type="spellStart"/>
      <w:r w:rsidR="00EC1CD2" w:rsidRPr="00C810DF">
        <w:rPr>
          <w:rFonts w:ascii="Acumin Pro" w:hAnsi="Acumin Pro" w:cs="Times New Roman"/>
          <w:lang w:eastAsia="en-US" w:bidi="en-US"/>
        </w:rPr>
        <w:t>xlsx</w:t>
      </w:r>
      <w:proofErr w:type="spellEnd"/>
      <w:r w:rsidR="00EC1CD2" w:rsidRPr="00C810DF">
        <w:rPr>
          <w:rFonts w:ascii="Acumin Pro" w:hAnsi="Acumin Pro" w:cs="Times New Roman"/>
          <w:lang w:eastAsia="en-US" w:bidi="en-US"/>
        </w:rPr>
        <w:t>, .</w:t>
      </w:r>
      <w:proofErr w:type="spellStart"/>
      <w:r w:rsidR="00EC1CD2" w:rsidRPr="00C810DF">
        <w:rPr>
          <w:rFonts w:ascii="Acumin Pro" w:hAnsi="Acumin Pro" w:cs="Times New Roman"/>
          <w:lang w:eastAsia="en-US" w:bidi="en-US"/>
        </w:rPr>
        <w:t>xml</w:t>
      </w:r>
      <w:proofErr w:type="spellEnd"/>
      <w:r w:rsidR="00EC1CD2" w:rsidRPr="00C810DF">
        <w:rPr>
          <w:rFonts w:ascii="Acumin Pro" w:hAnsi="Acumin Pro" w:cs="Times New Roman"/>
          <w:lang w:eastAsia="en-US" w:bidi="en-US"/>
        </w:rPr>
        <w:t>, .rtf, .</w:t>
      </w:r>
      <w:proofErr w:type="spellStart"/>
      <w:r w:rsidR="00EC1CD2" w:rsidRPr="00C810DF">
        <w:rPr>
          <w:rFonts w:ascii="Acumin Pro" w:hAnsi="Acumin Pro" w:cs="Times New Roman"/>
          <w:lang w:eastAsia="en-US" w:bidi="en-US"/>
        </w:rPr>
        <w:t>xps</w:t>
      </w:r>
      <w:proofErr w:type="spellEnd"/>
      <w:r w:rsidR="00EC1CD2" w:rsidRPr="00C810DF">
        <w:rPr>
          <w:rFonts w:ascii="Acumin Pro" w:hAnsi="Acumin Pro" w:cs="Times New Roman"/>
          <w:lang w:eastAsia="en-US" w:bidi="en-US"/>
        </w:rPr>
        <w:t xml:space="preserve">, </w:t>
      </w:r>
      <w:r w:rsidR="00EC1CD2" w:rsidRPr="00C810DF">
        <w:rPr>
          <w:rFonts w:ascii="Acumin Pro" w:hAnsi="Acumin Pro" w:cs="Times New Roman"/>
        </w:rPr>
        <w:t>.</w:t>
      </w:r>
      <w:proofErr w:type="spellStart"/>
      <w:r w:rsidR="00EC1CD2" w:rsidRPr="00C810DF">
        <w:rPr>
          <w:rFonts w:ascii="Acumin Pro" w:hAnsi="Acumin Pro" w:cs="Times New Roman"/>
        </w:rPr>
        <w:t>odt</w:t>
      </w:r>
      <w:proofErr w:type="spellEnd"/>
    </w:p>
    <w:p w:rsidR="00784283" w:rsidRPr="00C810DF" w:rsidRDefault="00784283" w:rsidP="00C810DF">
      <w:pPr>
        <w:pStyle w:val="Teksttreci0"/>
        <w:shd w:val="clear" w:color="auto" w:fill="auto"/>
        <w:ind w:left="1276"/>
        <w:jc w:val="both"/>
        <w:rPr>
          <w:rFonts w:ascii="Acumin Pro" w:hAnsi="Acumin Pro" w:cs="Times New Roman"/>
        </w:rPr>
      </w:pPr>
    </w:p>
    <w:p w:rsidR="00EC1CD2" w:rsidRPr="00C810DF" w:rsidRDefault="00EC1CD2" w:rsidP="00C810DF">
      <w:pPr>
        <w:pStyle w:val="Teksttreci0"/>
        <w:numPr>
          <w:ilvl w:val="1"/>
          <w:numId w:val="3"/>
        </w:numPr>
        <w:shd w:val="clear" w:color="auto" w:fill="auto"/>
        <w:ind w:left="1276" w:hanging="567"/>
        <w:rPr>
          <w:rFonts w:ascii="Acumin Pro" w:hAnsi="Acumin Pro" w:cs="Times New Roman"/>
        </w:rPr>
      </w:pPr>
      <w:r w:rsidRPr="00C810DF">
        <w:rPr>
          <w:rFonts w:ascii="Acumin Pro" w:hAnsi="Acumin Pro" w:cs="Times New Roman"/>
        </w:rPr>
        <w:t xml:space="preserve">Zalecenia odnośnie kwalifikowanego podpisu elektronicznego: </w:t>
      </w:r>
    </w:p>
    <w:p w:rsidR="001E25F5" w:rsidRPr="00C810DF" w:rsidRDefault="00EC1CD2" w:rsidP="00C810DF">
      <w:pPr>
        <w:pStyle w:val="Teksttreci0"/>
        <w:numPr>
          <w:ilvl w:val="2"/>
          <w:numId w:val="7"/>
        </w:numPr>
        <w:shd w:val="clear" w:color="auto" w:fill="auto"/>
        <w:ind w:left="1843" w:hanging="425"/>
        <w:jc w:val="both"/>
        <w:rPr>
          <w:rFonts w:ascii="Acumin Pro" w:hAnsi="Acumin Pro" w:cs="Times New Roman"/>
        </w:rPr>
      </w:pPr>
      <w:r w:rsidRPr="00C810DF">
        <w:rPr>
          <w:rFonts w:ascii="Acumin Pro" w:hAnsi="Acumin Pro" w:cs="Times New Roman"/>
        </w:rPr>
        <w:t xml:space="preserve">dokumenty sporządzone  i przesyłane w formacie .pdf zaleca się podpisywać kwalifikowanym podpisem elektronicznym w formacie </w:t>
      </w:r>
      <w:proofErr w:type="spellStart"/>
      <w:r w:rsidRPr="00C810DF">
        <w:rPr>
          <w:rFonts w:ascii="Acumin Pro" w:hAnsi="Acumin Pro" w:cs="Times New Roman"/>
        </w:rPr>
        <w:t>PAdES</w:t>
      </w:r>
      <w:proofErr w:type="spellEnd"/>
      <w:r w:rsidRPr="00C810DF">
        <w:rPr>
          <w:rFonts w:ascii="Acumin Pro" w:hAnsi="Acumin Pro" w:cs="Times New Roman"/>
        </w:rPr>
        <w:t>,</w:t>
      </w:r>
    </w:p>
    <w:p w:rsidR="001E25F5" w:rsidRPr="00C810DF" w:rsidRDefault="00EC1CD2" w:rsidP="00C810DF">
      <w:pPr>
        <w:pStyle w:val="Teksttreci0"/>
        <w:numPr>
          <w:ilvl w:val="2"/>
          <w:numId w:val="7"/>
        </w:numPr>
        <w:shd w:val="clear" w:color="auto" w:fill="auto"/>
        <w:ind w:left="1843" w:hanging="425"/>
        <w:jc w:val="both"/>
        <w:rPr>
          <w:rFonts w:ascii="Acumin Pro" w:hAnsi="Acumin Pro" w:cs="Times New Roman"/>
        </w:rPr>
      </w:pPr>
      <w:r w:rsidRPr="00C810DF">
        <w:rPr>
          <w:rFonts w:ascii="Acumin Pro" w:hAnsi="Acumin Pro" w:cs="Times New Roman"/>
        </w:rPr>
        <w:t>dokumenty sporządzone i przesyłane w formacie innym niż .pdf ( np.: .</w:t>
      </w:r>
      <w:proofErr w:type="spellStart"/>
      <w:r w:rsidRPr="00C810DF">
        <w:rPr>
          <w:rFonts w:ascii="Acumin Pro" w:hAnsi="Acumin Pro" w:cs="Times New Roman"/>
        </w:rPr>
        <w:t>doc</w:t>
      </w:r>
      <w:proofErr w:type="spellEnd"/>
      <w:r w:rsidRPr="00C810DF">
        <w:rPr>
          <w:rFonts w:ascii="Acumin Pro" w:hAnsi="Acumin Pro" w:cs="Times New Roman"/>
        </w:rPr>
        <w:t>, .</w:t>
      </w:r>
      <w:proofErr w:type="spellStart"/>
      <w:r w:rsidRPr="00C810DF">
        <w:rPr>
          <w:rFonts w:ascii="Acumin Pro" w:hAnsi="Acumin Pro" w:cs="Times New Roman"/>
        </w:rPr>
        <w:t>docx</w:t>
      </w:r>
      <w:proofErr w:type="spellEnd"/>
      <w:r w:rsidRPr="00C810DF">
        <w:rPr>
          <w:rFonts w:ascii="Acumin Pro" w:hAnsi="Acumin Pro" w:cs="Times New Roman"/>
        </w:rPr>
        <w:t>, .</w:t>
      </w:r>
      <w:proofErr w:type="spellStart"/>
      <w:r w:rsidRPr="00C810DF">
        <w:rPr>
          <w:rFonts w:ascii="Acumin Pro" w:hAnsi="Acumin Pro" w:cs="Times New Roman"/>
        </w:rPr>
        <w:t>xlsx</w:t>
      </w:r>
      <w:proofErr w:type="spellEnd"/>
      <w:r w:rsidRPr="00C810DF">
        <w:rPr>
          <w:rFonts w:ascii="Acumin Pro" w:hAnsi="Acumin Pro" w:cs="Times New Roman"/>
        </w:rPr>
        <w:t>, .</w:t>
      </w:r>
      <w:proofErr w:type="spellStart"/>
      <w:r w:rsidRPr="00C810DF">
        <w:rPr>
          <w:rFonts w:ascii="Acumin Pro" w:hAnsi="Acumin Pro" w:cs="Times New Roman"/>
        </w:rPr>
        <w:t>xml</w:t>
      </w:r>
      <w:proofErr w:type="spellEnd"/>
      <w:r w:rsidRPr="00C810DF">
        <w:rPr>
          <w:rFonts w:ascii="Acumin Pro" w:hAnsi="Acumin Pro" w:cs="Times New Roman"/>
        </w:rPr>
        <w:t>, .rtf, .</w:t>
      </w:r>
      <w:proofErr w:type="spellStart"/>
      <w:r w:rsidRPr="00C810DF">
        <w:rPr>
          <w:rFonts w:ascii="Acumin Pro" w:hAnsi="Acumin Pro" w:cs="Times New Roman"/>
        </w:rPr>
        <w:t>xps</w:t>
      </w:r>
      <w:proofErr w:type="spellEnd"/>
      <w:r w:rsidRPr="00C810DF">
        <w:rPr>
          <w:rFonts w:ascii="Acumin Pro" w:hAnsi="Acumin Pro" w:cs="Times New Roman"/>
        </w:rPr>
        <w:t>, .</w:t>
      </w:r>
      <w:proofErr w:type="spellStart"/>
      <w:r w:rsidRPr="00C810DF">
        <w:rPr>
          <w:rFonts w:ascii="Acumin Pro" w:hAnsi="Acumin Pro" w:cs="Times New Roman"/>
        </w:rPr>
        <w:t>odt</w:t>
      </w:r>
      <w:proofErr w:type="spellEnd"/>
      <w:r w:rsidRPr="00C810DF">
        <w:rPr>
          <w:rFonts w:ascii="Acumin Pro" w:hAnsi="Acumin Pro" w:cs="Times New Roman"/>
        </w:rPr>
        <w:t xml:space="preserve">) zaleca się podpisywać kwalifikowanym podpisem elektronicznym w formacie </w:t>
      </w:r>
      <w:proofErr w:type="spellStart"/>
      <w:r w:rsidRPr="00C810DF">
        <w:rPr>
          <w:rFonts w:ascii="Acumin Pro" w:hAnsi="Acumin Pro" w:cs="Times New Roman"/>
        </w:rPr>
        <w:t>XAdES</w:t>
      </w:r>
      <w:proofErr w:type="spellEnd"/>
      <w:r w:rsidRPr="00C810DF">
        <w:rPr>
          <w:rFonts w:ascii="Acumin Pro" w:hAnsi="Acumin Pro" w:cs="Times New Roman"/>
        </w:rPr>
        <w:t>,</w:t>
      </w:r>
    </w:p>
    <w:p w:rsidR="00EC1CD2" w:rsidRPr="00C810DF" w:rsidRDefault="00EC1CD2" w:rsidP="00C810DF">
      <w:pPr>
        <w:pStyle w:val="Teksttreci0"/>
        <w:numPr>
          <w:ilvl w:val="2"/>
          <w:numId w:val="7"/>
        </w:numPr>
        <w:shd w:val="clear" w:color="auto" w:fill="auto"/>
        <w:ind w:left="1843" w:hanging="425"/>
        <w:jc w:val="both"/>
        <w:rPr>
          <w:rFonts w:ascii="Acumin Pro" w:hAnsi="Acumin Pro" w:cs="Times New Roman"/>
        </w:rPr>
      </w:pPr>
      <w:r w:rsidRPr="00C810DF">
        <w:rPr>
          <w:rFonts w:ascii="Acumin Pro" w:hAnsi="Acumin Pro" w:cs="Times New Roman"/>
        </w:rPr>
        <w:lastRenderedPageBreak/>
        <w:t>do składania kwalifikowanego podpisu elektronicznego zaleca się stosowanie algorytmu SHA-2 (lub wyższego)</w:t>
      </w:r>
    </w:p>
    <w:p w:rsidR="000B198F" w:rsidRPr="00C810DF" w:rsidRDefault="000B198F" w:rsidP="00C810DF">
      <w:pPr>
        <w:pStyle w:val="Teksttreci0"/>
        <w:shd w:val="clear" w:color="auto" w:fill="auto"/>
        <w:ind w:left="1843"/>
        <w:jc w:val="both"/>
        <w:rPr>
          <w:rFonts w:ascii="Acumin Pro" w:hAnsi="Acumin Pro" w:cs="Times New Roman"/>
        </w:rPr>
      </w:pPr>
    </w:p>
    <w:p w:rsidR="000B198F" w:rsidRPr="00C810DF" w:rsidRDefault="00B565E4" w:rsidP="00C810DF">
      <w:pPr>
        <w:pStyle w:val="Teksttreci0"/>
        <w:numPr>
          <w:ilvl w:val="1"/>
          <w:numId w:val="3"/>
        </w:numPr>
        <w:shd w:val="clear" w:color="auto" w:fill="auto"/>
        <w:ind w:left="1276" w:hanging="567"/>
        <w:jc w:val="both"/>
        <w:rPr>
          <w:rFonts w:ascii="Acumin Pro" w:hAnsi="Acumin Pro" w:cs="Times New Roman"/>
        </w:rPr>
      </w:pPr>
      <w:r w:rsidRPr="00C810DF">
        <w:rPr>
          <w:rFonts w:ascii="Acumin Pro" w:hAnsi="Acumin Pro" w:cs="Times New Roman"/>
        </w:rPr>
        <w:t xml:space="preserve">Wykonawca składa ofertę za pośrednictwem „Formularza do złożenia, zmiany, wycofania oferty” dostępnego na </w:t>
      </w:r>
      <w:proofErr w:type="spellStart"/>
      <w:r w:rsidRPr="00C810DF">
        <w:rPr>
          <w:rFonts w:ascii="Acumin Pro" w:hAnsi="Acumin Pro" w:cs="Times New Roman"/>
        </w:rPr>
        <w:t>ePUAP</w:t>
      </w:r>
      <w:proofErr w:type="spellEnd"/>
      <w:r w:rsidRPr="00C810DF">
        <w:rPr>
          <w:rFonts w:ascii="Acumin Pro" w:hAnsi="Acumin Pro" w:cs="Times New Roman"/>
        </w:rPr>
        <w:t xml:space="preserve"> i udostępnionego również na </w:t>
      </w:r>
      <w:proofErr w:type="spellStart"/>
      <w:r w:rsidRPr="00C810DF">
        <w:rPr>
          <w:rFonts w:ascii="Acumin Pro" w:hAnsi="Acumin Pro" w:cs="Times New Roman"/>
        </w:rPr>
        <w:t>miniPortalu</w:t>
      </w:r>
      <w:proofErr w:type="spellEnd"/>
      <w:r w:rsidRPr="00C810DF">
        <w:rPr>
          <w:rFonts w:ascii="Acumin Pro" w:hAnsi="Acumin Pro" w:cs="Times New Roman"/>
        </w:rPr>
        <w:t>.</w:t>
      </w:r>
    </w:p>
    <w:p w:rsidR="000B198F" w:rsidRPr="00C810DF" w:rsidRDefault="000B198F" w:rsidP="00C810DF">
      <w:pPr>
        <w:pStyle w:val="Teksttreci0"/>
        <w:shd w:val="clear" w:color="auto" w:fill="auto"/>
        <w:ind w:left="1276"/>
        <w:jc w:val="both"/>
        <w:rPr>
          <w:rFonts w:ascii="Acumin Pro" w:hAnsi="Acumin Pro" w:cs="Times New Roman"/>
        </w:rPr>
      </w:pPr>
    </w:p>
    <w:p w:rsidR="0023055F" w:rsidRPr="00C810DF" w:rsidRDefault="0023055F" w:rsidP="00C810DF">
      <w:pPr>
        <w:pStyle w:val="Teksttreci0"/>
        <w:numPr>
          <w:ilvl w:val="1"/>
          <w:numId w:val="3"/>
        </w:numPr>
        <w:shd w:val="clear" w:color="auto" w:fill="auto"/>
        <w:tabs>
          <w:tab w:val="left" w:pos="1276"/>
        </w:tabs>
        <w:ind w:left="1276" w:hanging="567"/>
        <w:jc w:val="both"/>
        <w:rPr>
          <w:rFonts w:ascii="Acumin Pro" w:hAnsi="Acumin Pro" w:cs="Times New Roman"/>
        </w:rPr>
      </w:pPr>
      <w:r w:rsidRPr="00C810DF">
        <w:rPr>
          <w:rFonts w:ascii="Acumin Pro" w:hAnsi="Acumin Pro" w:cs="Times New Roman"/>
        </w:rPr>
        <w:t>Wszelkie informacje stanowiące tajemnicę przedsiębiorstwa w rozumieniu ustawy z dnia 16 kwietnia 1993 r. o zwalczaniu nieuczciwej konkurencji (Dz. U. z 20</w:t>
      </w:r>
      <w:r w:rsidR="0017371C" w:rsidRPr="00C810DF">
        <w:rPr>
          <w:rFonts w:ascii="Acumin Pro" w:hAnsi="Acumin Pro" w:cs="Times New Roman"/>
        </w:rPr>
        <w:t>20</w:t>
      </w:r>
      <w:r w:rsidRPr="00C810DF">
        <w:rPr>
          <w:rFonts w:ascii="Acumin Pro" w:hAnsi="Acumin Pro" w:cs="Times New Roman"/>
        </w:rPr>
        <w:t xml:space="preserve"> r. poz. 1</w:t>
      </w:r>
      <w:r w:rsidR="0017371C" w:rsidRPr="00C810DF">
        <w:rPr>
          <w:rFonts w:ascii="Acumin Pro" w:hAnsi="Acumin Pro" w:cs="Times New Roman"/>
        </w:rPr>
        <w:t>913 ze zm.</w:t>
      </w:r>
      <w:r w:rsidRPr="00C810DF">
        <w:rPr>
          <w:rFonts w:ascii="Acumin Pro" w:hAnsi="Acumin Pro" w:cs="Times New Roman"/>
        </w:rPr>
        <w:t xml:space="preserve">), </w:t>
      </w:r>
      <w:r w:rsidR="0017371C" w:rsidRPr="00C810DF">
        <w:rPr>
          <w:rFonts w:ascii="Acumin Pro" w:hAnsi="Acumin Pro" w:cs="Times New Roman"/>
        </w:rPr>
        <w:t xml:space="preserve">które </w:t>
      </w:r>
      <w:r w:rsidRPr="00C810DF">
        <w:rPr>
          <w:rFonts w:ascii="Acumin Pro" w:hAnsi="Acumin Pro" w:cs="Times New Roman"/>
        </w:rPr>
        <w:t>Wykonawca</w:t>
      </w:r>
      <w:r w:rsidR="0017371C" w:rsidRPr="00C810DF">
        <w:rPr>
          <w:rFonts w:ascii="Acumin Pro" w:hAnsi="Acumin Pro" w:cs="Times New Roman"/>
        </w:rPr>
        <w:t xml:space="preserve"> zastrzeże jako tajemnicę przedsiębiorstwa, powinny zostać złożone </w:t>
      </w:r>
      <w:r w:rsidRPr="00C810DF">
        <w:rPr>
          <w:rFonts w:ascii="Acumin Pro" w:hAnsi="Acumin Pro" w:cs="Times New Roman"/>
        </w:rPr>
        <w:t xml:space="preserve">w </w:t>
      </w:r>
      <w:r w:rsidR="0017371C" w:rsidRPr="00C810DF">
        <w:rPr>
          <w:rFonts w:ascii="Acumin Pro" w:hAnsi="Acumin Pro" w:cs="Times New Roman"/>
        </w:rPr>
        <w:t>osobnym</w:t>
      </w:r>
      <w:r w:rsidRPr="00C810DF">
        <w:rPr>
          <w:rFonts w:ascii="Acumin Pro" w:hAnsi="Acumin Pro" w:cs="Times New Roman"/>
        </w:rPr>
        <w:t xml:space="preserve"> pliku</w:t>
      </w:r>
      <w:r w:rsidR="00512DC7">
        <w:rPr>
          <w:rFonts w:ascii="Acumin Pro" w:hAnsi="Acumin Pro" w:cs="Times New Roman"/>
        </w:rPr>
        <w:t xml:space="preserve"> </w:t>
      </w:r>
      <w:r w:rsidRPr="00C810DF">
        <w:rPr>
          <w:rFonts w:ascii="Acumin Pro" w:hAnsi="Acumin Pro" w:cs="Times New Roman"/>
        </w:rPr>
        <w:t>wraz z jednoczesnym zaznaczeniem „Załącznik stanowiący tajemnicę przedsiębiorstwa" a następnie wraz z plikami stanowiącymi jawną część</w:t>
      </w:r>
      <w:r w:rsidR="0017371C" w:rsidRPr="00C810DF">
        <w:rPr>
          <w:rFonts w:ascii="Acumin Pro" w:hAnsi="Acumin Pro" w:cs="Times New Roman"/>
        </w:rPr>
        <w:t xml:space="preserve"> skompresowane do jednego pliku archiwum (ZIP)</w:t>
      </w:r>
      <w:r w:rsidRPr="00C810DF">
        <w:rPr>
          <w:rFonts w:ascii="Acumin Pro" w:hAnsi="Acumin Pro" w:cs="Times New Roman"/>
        </w:rPr>
        <w:t>.</w:t>
      </w:r>
      <w:r w:rsidR="00FE1B98" w:rsidRPr="00C810DF">
        <w:rPr>
          <w:rFonts w:ascii="Acumin Pro" w:hAnsi="Acumin Pro" w:cs="Times New Roman"/>
        </w:rPr>
        <w:t xml:space="preserve"> Wykonawca zobowiązany jest, wraz z przekazaniem tych informacji uzasadnić zastrzeżenie informacji jako tajemnicy przedsiębiorstwa. Brak uzasadnienia Zamawiający potraktuje jako bezskuteczne</w:t>
      </w:r>
      <w:r w:rsidR="00677A03" w:rsidRPr="00C810DF">
        <w:rPr>
          <w:rFonts w:ascii="Acumin Pro" w:hAnsi="Acumin Pro" w:cs="Times New Roman"/>
        </w:rPr>
        <w:t xml:space="preserve"> ze względu na zaniechanie przez Wykonawcę podjęcia niezbędnych działań w celu zachowania poufności objętych klauzulą informacji.</w:t>
      </w:r>
    </w:p>
    <w:p w:rsidR="00864C3A" w:rsidRPr="00C810DF" w:rsidRDefault="00864C3A" w:rsidP="00C810DF">
      <w:pPr>
        <w:pStyle w:val="Teksttreci0"/>
        <w:shd w:val="clear" w:color="auto" w:fill="auto"/>
        <w:tabs>
          <w:tab w:val="left" w:pos="1276"/>
        </w:tabs>
        <w:ind w:left="1276"/>
        <w:jc w:val="both"/>
        <w:rPr>
          <w:rFonts w:ascii="Acumin Pro" w:hAnsi="Acumin Pro" w:cs="Times New Roman"/>
        </w:rPr>
      </w:pPr>
    </w:p>
    <w:p w:rsidR="00584727" w:rsidRPr="00C810DF" w:rsidRDefault="00584727" w:rsidP="00C810DF">
      <w:pPr>
        <w:pStyle w:val="Teksttreci0"/>
        <w:numPr>
          <w:ilvl w:val="1"/>
          <w:numId w:val="3"/>
        </w:numPr>
        <w:shd w:val="clear" w:color="auto" w:fill="auto"/>
        <w:tabs>
          <w:tab w:val="left" w:pos="1276"/>
        </w:tabs>
        <w:ind w:left="1276" w:hanging="567"/>
        <w:jc w:val="both"/>
        <w:rPr>
          <w:rFonts w:ascii="Acumin Pro" w:hAnsi="Acumin Pro" w:cs="Times New Roman"/>
        </w:rPr>
      </w:pPr>
      <w:r w:rsidRPr="00C810DF">
        <w:rPr>
          <w:rFonts w:ascii="Acumin Pro" w:hAnsi="Acumin Pro" w:cs="Times New Roman"/>
        </w:rPr>
        <w:t>Przed upływem terminu składania ofert, Wykonawca może wprowadzić zmiany do złożonej oferty lub wycofać ofertę za pośrednictwem „Formularza do złożenia, zmiany, wycofania oferty lub wniosku”. Sposób wycofania oferty został opisany w „Instrukcji użytkownika systemu mini portal-</w:t>
      </w:r>
      <w:proofErr w:type="spellStart"/>
      <w:r w:rsidRPr="00C810DF">
        <w:rPr>
          <w:rFonts w:ascii="Acumin Pro" w:hAnsi="Acumin Pro" w:cs="Times New Roman"/>
        </w:rPr>
        <w:t>ePUAP</w:t>
      </w:r>
      <w:proofErr w:type="spellEnd"/>
      <w:r w:rsidRPr="00C810DF">
        <w:rPr>
          <w:rFonts w:ascii="Acumin Pro" w:hAnsi="Acumin Pro" w:cs="Times New Roman"/>
        </w:rPr>
        <w:t>”</w:t>
      </w:r>
    </w:p>
    <w:p w:rsidR="004334C0" w:rsidRPr="00C810DF" w:rsidRDefault="004334C0" w:rsidP="00C810DF">
      <w:pPr>
        <w:pStyle w:val="Akapitzlist"/>
        <w:spacing w:line="276" w:lineRule="auto"/>
        <w:rPr>
          <w:rFonts w:ascii="Acumin Pro" w:hAnsi="Acumin Pro"/>
          <w:sz w:val="20"/>
          <w:szCs w:val="20"/>
          <w:lang w:val="pl-PL"/>
        </w:rPr>
      </w:pPr>
    </w:p>
    <w:p w:rsidR="004334C0" w:rsidRPr="00C810DF" w:rsidRDefault="004334C0" w:rsidP="00C810DF">
      <w:pPr>
        <w:pStyle w:val="Teksttreci0"/>
        <w:numPr>
          <w:ilvl w:val="1"/>
          <w:numId w:val="3"/>
        </w:numPr>
        <w:shd w:val="clear" w:color="auto" w:fill="auto"/>
        <w:ind w:left="1276" w:hanging="567"/>
        <w:rPr>
          <w:rFonts w:ascii="Acumin Pro" w:hAnsi="Acumin Pro" w:cs="Times New Roman"/>
        </w:rPr>
      </w:pPr>
      <w:r w:rsidRPr="00C810DF">
        <w:rPr>
          <w:rFonts w:ascii="Acumin Pro" w:hAnsi="Acumin Pro" w:cs="Times New Roman"/>
        </w:rPr>
        <w:t>Wykonawca po upływie terminu do składania ofert nie może wycofać złożonej oferty.</w:t>
      </w:r>
    </w:p>
    <w:p w:rsidR="00974A82" w:rsidRPr="00C810DF" w:rsidRDefault="00974A82" w:rsidP="00C810DF">
      <w:pPr>
        <w:pStyle w:val="Akapitzlist"/>
        <w:spacing w:line="276" w:lineRule="auto"/>
        <w:rPr>
          <w:rFonts w:ascii="Acumin Pro" w:hAnsi="Acumin Pro"/>
          <w:sz w:val="20"/>
          <w:szCs w:val="20"/>
          <w:lang w:val="pl-PL"/>
        </w:rPr>
      </w:pPr>
    </w:p>
    <w:p w:rsidR="00EC1CD2" w:rsidRPr="00C810DF" w:rsidRDefault="00EC1CD2" w:rsidP="00C810DF">
      <w:pPr>
        <w:pStyle w:val="Teksttreci0"/>
        <w:numPr>
          <w:ilvl w:val="1"/>
          <w:numId w:val="3"/>
        </w:numPr>
        <w:shd w:val="clear" w:color="auto" w:fill="auto"/>
        <w:ind w:left="1276" w:hanging="567"/>
        <w:jc w:val="both"/>
        <w:rPr>
          <w:rFonts w:ascii="Acumin Pro" w:hAnsi="Acumin Pro" w:cs="Times New Roman"/>
        </w:rPr>
      </w:pPr>
      <w:r w:rsidRPr="00C810DF">
        <w:rPr>
          <w:rFonts w:ascii="Acumin Pro" w:hAnsi="Acumin Pro" w:cs="Times New Roman"/>
        </w:rPr>
        <w:t xml:space="preserve">Treść złożonej oferty musi odpowiadać treści SWZ. Zamawiający zaleca wykorzystanie formularzy przekazanych przez Zamawiającego. </w:t>
      </w:r>
    </w:p>
    <w:p w:rsidR="00BA6BDF" w:rsidRPr="00C810DF" w:rsidRDefault="00BA6BDF" w:rsidP="00C810DF">
      <w:pPr>
        <w:pStyle w:val="Akapitzlist"/>
        <w:spacing w:line="276" w:lineRule="auto"/>
        <w:rPr>
          <w:rFonts w:ascii="Acumin Pro" w:hAnsi="Acumin Pro"/>
          <w:sz w:val="20"/>
          <w:szCs w:val="20"/>
          <w:lang w:val="pl-PL"/>
        </w:rPr>
      </w:pPr>
    </w:p>
    <w:p w:rsidR="00EC1CD2" w:rsidRPr="00C810DF" w:rsidRDefault="00EC1CD2" w:rsidP="00C810DF">
      <w:pPr>
        <w:pStyle w:val="Teksttreci0"/>
        <w:numPr>
          <w:ilvl w:val="1"/>
          <w:numId w:val="3"/>
        </w:numPr>
        <w:shd w:val="clear" w:color="auto" w:fill="auto"/>
        <w:tabs>
          <w:tab w:val="left" w:pos="1276"/>
        </w:tabs>
        <w:ind w:left="1276" w:hanging="567"/>
        <w:jc w:val="both"/>
        <w:rPr>
          <w:rFonts w:ascii="Acumin Pro" w:hAnsi="Acumin Pro" w:cs="Times New Roman"/>
        </w:rPr>
      </w:pPr>
      <w:r w:rsidRPr="00C810DF">
        <w:rPr>
          <w:rFonts w:ascii="Acumin Pro" w:hAnsi="Acumin Pro" w:cs="Times New Roman"/>
        </w:rPr>
        <w:t>Wykonawca ma prawo złożyć tylko jedną ofertę, zawierającą jedną, jednoznacznie opisaną propozycję. Złożenie większej liczby ofert spowoduje odrzucenie wszystkich ofert złożonych przez danego Wykonawcę.</w:t>
      </w:r>
    </w:p>
    <w:p w:rsidR="00EC1CD2" w:rsidRPr="00C810DF" w:rsidRDefault="00EC1CD2" w:rsidP="00C810DF">
      <w:pPr>
        <w:pStyle w:val="Teksttreci0"/>
        <w:shd w:val="clear" w:color="auto" w:fill="auto"/>
        <w:ind w:left="720"/>
        <w:jc w:val="both"/>
        <w:rPr>
          <w:rFonts w:ascii="Acumin Pro" w:hAnsi="Acumin Pro" w:cs="Times New Roman"/>
        </w:rPr>
      </w:pPr>
    </w:p>
    <w:p w:rsidR="00EC1CD2" w:rsidRPr="00C810DF" w:rsidRDefault="00995EB8" w:rsidP="00C810DF">
      <w:pPr>
        <w:pStyle w:val="Akapitzlist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276" w:hanging="567"/>
        <w:jc w:val="both"/>
        <w:rPr>
          <w:rFonts w:ascii="Acumin Pro" w:hAnsi="Acumin Pro"/>
          <w:sz w:val="20"/>
          <w:szCs w:val="20"/>
          <w:lang w:val="pl-PL"/>
        </w:rPr>
      </w:pPr>
      <w:r w:rsidRPr="00C810DF">
        <w:rPr>
          <w:rFonts w:ascii="Acumin Pro" w:hAnsi="Acumin Pro"/>
          <w:sz w:val="20"/>
          <w:szCs w:val="20"/>
          <w:lang w:val="pl-PL"/>
        </w:rPr>
        <w:t>Jeśli oferta składana jest przez pełnomocnika</w:t>
      </w:r>
      <w:r w:rsidR="0054514D" w:rsidRPr="00C810DF">
        <w:rPr>
          <w:rFonts w:ascii="Acumin Pro" w:hAnsi="Acumin Pro"/>
          <w:sz w:val="20"/>
          <w:szCs w:val="20"/>
          <w:lang w:val="pl-PL"/>
        </w:rPr>
        <w:t>,</w:t>
      </w:r>
      <w:r w:rsidRPr="00C810DF">
        <w:rPr>
          <w:rFonts w:ascii="Acumin Pro" w:hAnsi="Acumin Pro"/>
          <w:sz w:val="20"/>
          <w:szCs w:val="20"/>
          <w:lang w:val="pl-PL"/>
        </w:rPr>
        <w:t xml:space="preserve"> to pełnomocnictwo </w:t>
      </w:r>
      <w:r w:rsidR="00EC1CD2" w:rsidRPr="00C810DF">
        <w:rPr>
          <w:rFonts w:ascii="Acumin Pro" w:hAnsi="Acumin Pro"/>
          <w:sz w:val="20"/>
          <w:szCs w:val="20"/>
          <w:lang w:val="pl-PL"/>
        </w:rPr>
        <w:t>złożone w</w:t>
      </w:r>
      <w:r w:rsidR="00C4378F">
        <w:rPr>
          <w:rFonts w:ascii="Acumin Pro" w:hAnsi="Acumin Pro"/>
          <w:sz w:val="20"/>
          <w:szCs w:val="20"/>
          <w:lang w:val="pl-PL"/>
        </w:rPr>
        <w:t xml:space="preserve"> </w:t>
      </w:r>
      <w:r w:rsidR="00EC1CD2" w:rsidRPr="00C810DF">
        <w:rPr>
          <w:rFonts w:ascii="Acumin Pro" w:hAnsi="Acumin Pro"/>
          <w:sz w:val="20"/>
          <w:szCs w:val="20"/>
          <w:lang w:val="pl-PL"/>
        </w:rPr>
        <w:t>formie elektronicznej opatrzonej kwalifi</w:t>
      </w:r>
      <w:r w:rsidRPr="00C810DF">
        <w:rPr>
          <w:rFonts w:ascii="Acumin Pro" w:hAnsi="Acumin Pro"/>
          <w:sz w:val="20"/>
          <w:szCs w:val="20"/>
          <w:lang w:val="pl-PL"/>
        </w:rPr>
        <w:t>kowanym podpisem elektronicznym</w:t>
      </w:r>
      <w:r w:rsidR="00EC1CD2" w:rsidRPr="00C810DF">
        <w:rPr>
          <w:rFonts w:ascii="Acumin Pro" w:hAnsi="Acumin Pro"/>
          <w:sz w:val="20"/>
          <w:szCs w:val="20"/>
          <w:lang w:val="pl-PL"/>
        </w:rPr>
        <w:t xml:space="preserve"> lub w postaci elektronicznej opatrzonej podpisem zaufanym lub podpisem osobistym</w:t>
      </w:r>
      <w:r w:rsidRPr="00C810DF">
        <w:rPr>
          <w:rFonts w:ascii="Acumin Pro" w:hAnsi="Acumin Pro"/>
          <w:sz w:val="20"/>
          <w:szCs w:val="20"/>
          <w:lang w:val="pl-PL"/>
        </w:rPr>
        <w:t xml:space="preserve"> powinno być dołączone do oferty. </w:t>
      </w:r>
      <w:r w:rsidR="00EC1CD2" w:rsidRPr="00C810DF">
        <w:rPr>
          <w:rFonts w:ascii="Acumin Pro" w:hAnsi="Acumin Pro"/>
          <w:sz w:val="20"/>
          <w:szCs w:val="20"/>
          <w:lang w:val="pl-PL"/>
        </w:rPr>
        <w:t>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 lub podpisem zaufanym lub podpisem osobistym. Zamawiający dopuszcza również skan pełnomocnictwa sporządzonego uprzednio w formie pisemnej opatrzony kwalifikowanym podpisem elektronicznym lub podpisem zaufanym lub podpisem osobistym mocodawcy. Elektroniczna kopia pełnomocnictwa nie może być uwierzytelniona przez upełnomocnionego</w:t>
      </w:r>
      <w:r w:rsidR="00784283" w:rsidRPr="00C810DF">
        <w:rPr>
          <w:rFonts w:ascii="Acumin Pro" w:hAnsi="Acumin Pro"/>
          <w:sz w:val="20"/>
          <w:szCs w:val="20"/>
          <w:lang w:val="pl-PL"/>
        </w:rPr>
        <w:t>.</w:t>
      </w:r>
    </w:p>
    <w:p w:rsidR="008003F4" w:rsidRPr="00C810DF" w:rsidRDefault="008003F4" w:rsidP="00C810DF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276"/>
        <w:jc w:val="both"/>
        <w:rPr>
          <w:rFonts w:ascii="Acumin Pro" w:hAnsi="Acumin Pro"/>
          <w:sz w:val="20"/>
          <w:szCs w:val="20"/>
          <w:lang w:val="pl-PL"/>
        </w:rPr>
      </w:pPr>
    </w:p>
    <w:p w:rsidR="00964D71" w:rsidRPr="00C810DF" w:rsidRDefault="004334C0" w:rsidP="00C810DF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ind w:left="709" w:hanging="709"/>
        <w:jc w:val="both"/>
        <w:rPr>
          <w:rFonts w:ascii="Acumin Pro" w:hAnsi="Acumin Pro"/>
          <w:b/>
          <w:sz w:val="20"/>
          <w:szCs w:val="20"/>
          <w:lang w:val="pl-PL"/>
        </w:rPr>
      </w:pPr>
      <w:r w:rsidRPr="00C810DF">
        <w:rPr>
          <w:rFonts w:ascii="Acumin Pro" w:hAnsi="Acumin Pro"/>
          <w:b/>
          <w:sz w:val="20"/>
          <w:szCs w:val="20"/>
          <w:lang w:val="pl-PL"/>
        </w:rPr>
        <w:t>T</w:t>
      </w:r>
      <w:r w:rsidR="00964D71" w:rsidRPr="00C810DF">
        <w:rPr>
          <w:rFonts w:ascii="Acumin Pro" w:hAnsi="Acumin Pro"/>
          <w:b/>
          <w:sz w:val="20"/>
          <w:szCs w:val="20"/>
          <w:lang w:val="pl-PL"/>
        </w:rPr>
        <w:t xml:space="preserve">ermin składania </w:t>
      </w:r>
      <w:r w:rsidR="000B198F" w:rsidRPr="00C810DF">
        <w:rPr>
          <w:rFonts w:ascii="Acumin Pro" w:hAnsi="Acumin Pro"/>
          <w:b/>
          <w:sz w:val="20"/>
          <w:szCs w:val="20"/>
          <w:lang w:val="pl-PL"/>
        </w:rPr>
        <w:t xml:space="preserve">i otwarcia </w:t>
      </w:r>
      <w:r w:rsidR="00964D71" w:rsidRPr="00C810DF">
        <w:rPr>
          <w:rFonts w:ascii="Acumin Pro" w:hAnsi="Acumin Pro"/>
          <w:b/>
          <w:sz w:val="20"/>
          <w:szCs w:val="20"/>
          <w:lang w:val="pl-PL"/>
        </w:rPr>
        <w:t>ofert</w:t>
      </w:r>
      <w:r w:rsidR="000B198F" w:rsidRPr="00C810DF">
        <w:rPr>
          <w:rFonts w:ascii="Acumin Pro" w:hAnsi="Acumin Pro"/>
          <w:b/>
          <w:sz w:val="20"/>
          <w:szCs w:val="20"/>
          <w:lang w:val="pl-PL"/>
        </w:rPr>
        <w:t>:</w:t>
      </w:r>
    </w:p>
    <w:p w:rsidR="00BC70AD" w:rsidRPr="00C810DF" w:rsidRDefault="00BC70AD" w:rsidP="00C810DF">
      <w:pPr>
        <w:pStyle w:val="Teksttreci0"/>
        <w:numPr>
          <w:ilvl w:val="0"/>
          <w:numId w:val="35"/>
        </w:numPr>
        <w:shd w:val="clear" w:color="auto" w:fill="auto"/>
        <w:ind w:left="1069"/>
        <w:jc w:val="both"/>
        <w:rPr>
          <w:rFonts w:ascii="Acumin Pro" w:hAnsi="Acumin Pro" w:cs="Times New Roman"/>
        </w:rPr>
      </w:pPr>
      <w:r w:rsidRPr="00C810DF">
        <w:rPr>
          <w:rFonts w:ascii="Acumin Pro" w:hAnsi="Acumin Pro" w:cs="Times New Roman"/>
        </w:rPr>
        <w:t xml:space="preserve">Ofertę należy złożyć w terminie do dnia </w:t>
      </w:r>
      <w:r w:rsidR="009B064B" w:rsidRPr="00C810DF">
        <w:rPr>
          <w:rFonts w:ascii="Acumin Pro" w:hAnsi="Acumin Pro" w:cs="Times New Roman"/>
          <w:b/>
        </w:rPr>
        <w:t>0</w:t>
      </w:r>
      <w:r w:rsidR="006840DA" w:rsidRPr="00C810DF">
        <w:rPr>
          <w:rFonts w:ascii="Acumin Pro" w:hAnsi="Acumin Pro" w:cs="Times New Roman"/>
          <w:b/>
        </w:rPr>
        <w:t>6</w:t>
      </w:r>
      <w:r w:rsidRPr="00C810DF">
        <w:rPr>
          <w:rFonts w:ascii="Acumin Pro" w:hAnsi="Acumin Pro" w:cs="Times New Roman"/>
          <w:b/>
        </w:rPr>
        <w:t>.</w:t>
      </w:r>
      <w:r w:rsidR="009B064B" w:rsidRPr="00C810DF">
        <w:rPr>
          <w:rFonts w:ascii="Acumin Pro" w:hAnsi="Acumin Pro" w:cs="Times New Roman"/>
          <w:b/>
        </w:rPr>
        <w:t>09</w:t>
      </w:r>
      <w:r w:rsidRPr="00C810DF">
        <w:rPr>
          <w:rFonts w:ascii="Acumin Pro" w:hAnsi="Acumin Pro" w:cs="Times New Roman"/>
          <w:b/>
        </w:rPr>
        <w:t>.</w:t>
      </w:r>
      <w:r w:rsidRPr="00C810DF">
        <w:rPr>
          <w:rFonts w:ascii="Acumin Pro" w:hAnsi="Acumin Pro" w:cs="Times New Roman"/>
          <w:b/>
          <w:bCs/>
        </w:rPr>
        <w:t>2021 roku do godz. 11:00.</w:t>
      </w:r>
    </w:p>
    <w:p w:rsidR="00E000EF" w:rsidRPr="00C810DF" w:rsidRDefault="00E000EF" w:rsidP="00C810DF">
      <w:pPr>
        <w:pStyle w:val="Teksttreci0"/>
        <w:shd w:val="clear" w:color="auto" w:fill="auto"/>
        <w:ind w:left="1625"/>
        <w:jc w:val="both"/>
        <w:rPr>
          <w:rFonts w:ascii="Acumin Pro" w:hAnsi="Acumin Pro" w:cs="Times New Roman"/>
        </w:rPr>
      </w:pPr>
    </w:p>
    <w:p w:rsidR="00BC70AD" w:rsidRPr="00C810DF" w:rsidRDefault="00BC70AD" w:rsidP="00C810DF">
      <w:pPr>
        <w:pStyle w:val="Teksttreci0"/>
        <w:numPr>
          <w:ilvl w:val="0"/>
          <w:numId w:val="35"/>
        </w:numPr>
        <w:shd w:val="clear" w:color="auto" w:fill="auto"/>
        <w:tabs>
          <w:tab w:val="left" w:pos="1276"/>
        </w:tabs>
        <w:ind w:left="1069"/>
        <w:jc w:val="both"/>
        <w:rPr>
          <w:rFonts w:ascii="Acumin Pro" w:hAnsi="Acumin Pro" w:cs="Times New Roman"/>
        </w:rPr>
      </w:pPr>
      <w:r w:rsidRPr="00C810DF">
        <w:rPr>
          <w:rFonts w:ascii="Acumin Pro" w:hAnsi="Acumin Pro" w:cs="Times New Roman"/>
        </w:rPr>
        <w:t>Otwarcie ofert odbędzie się w dniu</w:t>
      </w:r>
      <w:r w:rsidR="006840DA" w:rsidRPr="00C810DF">
        <w:rPr>
          <w:rFonts w:ascii="Acumin Pro" w:hAnsi="Acumin Pro" w:cs="Times New Roman"/>
        </w:rPr>
        <w:t xml:space="preserve"> </w:t>
      </w:r>
      <w:r w:rsidR="009B064B" w:rsidRPr="00C810DF">
        <w:rPr>
          <w:rFonts w:ascii="Acumin Pro" w:hAnsi="Acumin Pro" w:cs="Times New Roman"/>
          <w:b/>
        </w:rPr>
        <w:t>0</w:t>
      </w:r>
      <w:r w:rsidR="006840DA" w:rsidRPr="00C810DF">
        <w:rPr>
          <w:rFonts w:ascii="Acumin Pro" w:hAnsi="Acumin Pro" w:cs="Times New Roman"/>
          <w:b/>
        </w:rPr>
        <w:t>6</w:t>
      </w:r>
      <w:r w:rsidRPr="00C810DF">
        <w:rPr>
          <w:rFonts w:ascii="Acumin Pro" w:hAnsi="Acumin Pro" w:cs="Times New Roman"/>
          <w:b/>
        </w:rPr>
        <w:t>.0</w:t>
      </w:r>
      <w:r w:rsidR="009B064B" w:rsidRPr="00C810DF">
        <w:rPr>
          <w:rFonts w:ascii="Acumin Pro" w:hAnsi="Acumin Pro" w:cs="Times New Roman"/>
          <w:b/>
        </w:rPr>
        <w:t>9</w:t>
      </w:r>
      <w:r w:rsidRPr="00C810DF">
        <w:rPr>
          <w:rFonts w:ascii="Acumin Pro" w:hAnsi="Acumin Pro" w:cs="Times New Roman"/>
          <w:b/>
        </w:rPr>
        <w:t>.</w:t>
      </w:r>
      <w:r w:rsidRPr="00C810DF">
        <w:rPr>
          <w:rFonts w:ascii="Acumin Pro" w:hAnsi="Acumin Pro" w:cs="Times New Roman"/>
          <w:b/>
          <w:bCs/>
        </w:rPr>
        <w:t>2021 roku o godz. 12:00.</w:t>
      </w:r>
    </w:p>
    <w:p w:rsidR="00E000EF" w:rsidRPr="00C810DF" w:rsidRDefault="00E000EF" w:rsidP="00C810DF">
      <w:pPr>
        <w:pStyle w:val="Akapitzlist"/>
        <w:spacing w:line="276" w:lineRule="auto"/>
        <w:ind w:left="1069"/>
        <w:rPr>
          <w:rFonts w:ascii="Acumin Pro" w:hAnsi="Acumin Pro"/>
          <w:sz w:val="20"/>
          <w:szCs w:val="20"/>
        </w:rPr>
      </w:pPr>
    </w:p>
    <w:p w:rsidR="00BC70AD" w:rsidRPr="00C810DF" w:rsidRDefault="00BC70AD" w:rsidP="00C810DF">
      <w:pPr>
        <w:pStyle w:val="Teksttreci0"/>
        <w:numPr>
          <w:ilvl w:val="0"/>
          <w:numId w:val="35"/>
        </w:numPr>
        <w:shd w:val="clear" w:color="auto" w:fill="auto"/>
        <w:ind w:left="1069"/>
        <w:jc w:val="both"/>
        <w:rPr>
          <w:rFonts w:ascii="Acumin Pro" w:hAnsi="Acumin Pro" w:cs="Times New Roman"/>
        </w:rPr>
      </w:pPr>
      <w:r w:rsidRPr="00C810DF">
        <w:rPr>
          <w:rFonts w:ascii="Acumin Pro" w:hAnsi="Acumin Pro" w:cs="Times New Roman"/>
        </w:rPr>
        <w:t xml:space="preserve">Otwarcie ofert następuje poprzez użycie mechanizmu do odszyfrowania ofert dostępnego po zalogowaniu w zakładce Deszyfrowanie na </w:t>
      </w:r>
      <w:proofErr w:type="spellStart"/>
      <w:r w:rsidRPr="00C810DF">
        <w:rPr>
          <w:rFonts w:ascii="Acumin Pro" w:hAnsi="Acumin Pro" w:cs="Times New Roman"/>
        </w:rPr>
        <w:t>miniPortalu</w:t>
      </w:r>
      <w:proofErr w:type="spellEnd"/>
      <w:r w:rsidRPr="00C810DF">
        <w:rPr>
          <w:rFonts w:ascii="Acumin Pro" w:hAnsi="Acumin Pro" w:cs="Times New Roman"/>
        </w:rPr>
        <w:t xml:space="preserve"> i następuje poprzez wskazanie pliku do odszyfrowania.</w:t>
      </w:r>
    </w:p>
    <w:p w:rsidR="00E000EF" w:rsidRPr="00C810DF" w:rsidRDefault="00E000EF" w:rsidP="00C810DF">
      <w:pPr>
        <w:pStyle w:val="Akapitzlist"/>
        <w:spacing w:line="276" w:lineRule="auto"/>
        <w:ind w:left="1069"/>
        <w:rPr>
          <w:rFonts w:ascii="Acumin Pro" w:hAnsi="Acumin Pro"/>
          <w:sz w:val="20"/>
          <w:szCs w:val="20"/>
          <w:lang w:val="pl-PL"/>
        </w:rPr>
      </w:pPr>
    </w:p>
    <w:p w:rsidR="00BC70AD" w:rsidRDefault="00BC70AD" w:rsidP="00C810DF">
      <w:pPr>
        <w:pStyle w:val="Default"/>
        <w:numPr>
          <w:ilvl w:val="0"/>
          <w:numId w:val="35"/>
        </w:numPr>
        <w:spacing w:line="276" w:lineRule="auto"/>
        <w:ind w:left="1069"/>
        <w:jc w:val="both"/>
        <w:rPr>
          <w:rFonts w:ascii="Acumin Pro" w:hAnsi="Acumin Pro"/>
          <w:sz w:val="20"/>
          <w:szCs w:val="20"/>
        </w:rPr>
      </w:pPr>
      <w:r w:rsidRPr="00C810DF">
        <w:rPr>
          <w:rFonts w:ascii="Acumin Pro" w:hAnsi="Acumin Pro"/>
          <w:sz w:val="20"/>
          <w:szCs w:val="20"/>
        </w:rPr>
        <w:lastRenderedPageBreak/>
        <w:t xml:space="preserve">Zamawiający, najpóźniej przed otwarciem ofert, udostępnia na stronie internetowej prowadzonego postępowania informację o kwocie, jaką zamierza przeznaczyć na sfinansowanie zamówienia. </w:t>
      </w:r>
    </w:p>
    <w:p w:rsidR="0095160E" w:rsidRPr="007F3339" w:rsidRDefault="0095160E" w:rsidP="0095160E">
      <w:pPr>
        <w:pStyle w:val="Akapitzlist"/>
        <w:rPr>
          <w:rFonts w:ascii="Acumin Pro" w:hAnsi="Acumin Pro"/>
          <w:sz w:val="20"/>
          <w:szCs w:val="20"/>
          <w:lang w:val="pl-PL"/>
        </w:rPr>
      </w:pPr>
    </w:p>
    <w:p w:rsidR="00577B9C" w:rsidRPr="00C810DF" w:rsidRDefault="00BC70AD" w:rsidP="00C810DF">
      <w:pPr>
        <w:pStyle w:val="Default"/>
        <w:numPr>
          <w:ilvl w:val="0"/>
          <w:numId w:val="35"/>
        </w:numPr>
        <w:spacing w:line="276" w:lineRule="auto"/>
        <w:ind w:left="1069"/>
        <w:jc w:val="both"/>
        <w:rPr>
          <w:rFonts w:ascii="Acumin Pro" w:hAnsi="Acumin Pro"/>
          <w:sz w:val="20"/>
          <w:szCs w:val="20"/>
        </w:rPr>
      </w:pPr>
      <w:r w:rsidRPr="00C810DF">
        <w:rPr>
          <w:rFonts w:ascii="Acumin Pro" w:hAnsi="Acumin Pro"/>
          <w:sz w:val="20"/>
          <w:szCs w:val="20"/>
        </w:rPr>
        <w:t xml:space="preserve">Zamawiający, niezwłocznie po otwarciu ofert, udostępnia na stronie internetowej prowadzonego postępowania informacje o: </w:t>
      </w:r>
    </w:p>
    <w:p w:rsidR="00577B9C" w:rsidRPr="00C810DF" w:rsidRDefault="00BC70AD" w:rsidP="00C810DF">
      <w:pPr>
        <w:pStyle w:val="Default"/>
        <w:numPr>
          <w:ilvl w:val="0"/>
          <w:numId w:val="38"/>
        </w:numPr>
        <w:spacing w:line="276" w:lineRule="auto"/>
        <w:jc w:val="both"/>
        <w:rPr>
          <w:rFonts w:ascii="Acumin Pro" w:hAnsi="Acumin Pro"/>
          <w:sz w:val="20"/>
          <w:szCs w:val="20"/>
        </w:rPr>
      </w:pPr>
      <w:r w:rsidRPr="00C810DF">
        <w:rPr>
          <w:rFonts w:ascii="Acumin Pro" w:hAnsi="Acumin Pro"/>
          <w:sz w:val="20"/>
          <w:szCs w:val="20"/>
        </w:rPr>
        <w:t xml:space="preserve">nazwach albo imionach i nazwiskach oraz siedzibach lub miejscach prowadzonej działalności gospodarczej albo miejscach zamieszkania Wykonawców, których oferty zostały otwarte; </w:t>
      </w:r>
    </w:p>
    <w:p w:rsidR="00BC70AD" w:rsidRPr="00C810DF" w:rsidRDefault="00BC70AD" w:rsidP="00C810DF">
      <w:pPr>
        <w:pStyle w:val="Default"/>
        <w:numPr>
          <w:ilvl w:val="0"/>
          <w:numId w:val="38"/>
        </w:numPr>
        <w:spacing w:line="276" w:lineRule="auto"/>
        <w:jc w:val="both"/>
        <w:rPr>
          <w:rFonts w:ascii="Acumin Pro" w:hAnsi="Acumin Pro"/>
          <w:sz w:val="20"/>
          <w:szCs w:val="20"/>
        </w:rPr>
      </w:pPr>
      <w:r w:rsidRPr="00C810DF">
        <w:rPr>
          <w:rFonts w:ascii="Acumin Pro" w:hAnsi="Acumin Pro"/>
          <w:sz w:val="20"/>
          <w:szCs w:val="20"/>
        </w:rPr>
        <w:t xml:space="preserve">cenach zawartych w ofertach. </w:t>
      </w:r>
    </w:p>
    <w:p w:rsidR="00577B9C" w:rsidRPr="00C810DF" w:rsidRDefault="00577B9C" w:rsidP="00C810DF">
      <w:pPr>
        <w:pStyle w:val="Default"/>
        <w:spacing w:line="276" w:lineRule="auto"/>
        <w:ind w:left="1789"/>
        <w:jc w:val="both"/>
        <w:rPr>
          <w:rFonts w:ascii="Acumin Pro" w:hAnsi="Acumin Pro"/>
          <w:sz w:val="20"/>
          <w:szCs w:val="20"/>
        </w:rPr>
      </w:pPr>
    </w:p>
    <w:p w:rsidR="00BC70AD" w:rsidRDefault="00BC70AD" w:rsidP="00C810DF">
      <w:pPr>
        <w:pStyle w:val="Default"/>
        <w:numPr>
          <w:ilvl w:val="0"/>
          <w:numId w:val="35"/>
        </w:numPr>
        <w:spacing w:line="276" w:lineRule="auto"/>
        <w:ind w:left="1069"/>
        <w:jc w:val="both"/>
        <w:rPr>
          <w:rFonts w:ascii="Acumin Pro" w:hAnsi="Acumin Pro"/>
          <w:sz w:val="20"/>
          <w:szCs w:val="20"/>
        </w:rPr>
      </w:pPr>
      <w:r w:rsidRPr="00C810DF">
        <w:rPr>
          <w:rFonts w:ascii="Acumin Pro" w:hAnsi="Acumin Pro"/>
          <w:sz w:val="20"/>
          <w:szCs w:val="20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:rsidR="0095160E" w:rsidRDefault="0095160E" w:rsidP="0095160E">
      <w:pPr>
        <w:pStyle w:val="Default"/>
        <w:spacing w:line="276" w:lineRule="auto"/>
        <w:ind w:left="1069"/>
        <w:jc w:val="both"/>
        <w:rPr>
          <w:rFonts w:ascii="Acumin Pro" w:hAnsi="Acumin Pro"/>
          <w:sz w:val="20"/>
          <w:szCs w:val="20"/>
        </w:rPr>
      </w:pPr>
    </w:p>
    <w:p w:rsidR="0095160E" w:rsidRPr="00C810DF" w:rsidRDefault="0095160E" w:rsidP="00C810DF">
      <w:pPr>
        <w:pStyle w:val="Default"/>
        <w:numPr>
          <w:ilvl w:val="0"/>
          <w:numId w:val="35"/>
        </w:numPr>
        <w:spacing w:line="276" w:lineRule="auto"/>
        <w:ind w:left="1069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Zamawiający poinformuje o zmianie terminu otwarcia ofert na stronie internetowej prowadzonego postępowania. </w:t>
      </w:r>
    </w:p>
    <w:p w:rsidR="00604852" w:rsidRPr="00C810DF" w:rsidRDefault="00604852" w:rsidP="00C810DF">
      <w:pPr>
        <w:pStyle w:val="Akapitzlist"/>
        <w:spacing w:line="276" w:lineRule="auto"/>
        <w:ind w:left="0"/>
        <w:jc w:val="both"/>
        <w:rPr>
          <w:rFonts w:ascii="Acumin Pro" w:hAnsi="Acumin Pro"/>
          <w:sz w:val="20"/>
          <w:szCs w:val="20"/>
          <w:lang w:val="pl-PL"/>
        </w:rPr>
      </w:pPr>
    </w:p>
    <w:p w:rsidR="00DD04F2" w:rsidRPr="00C810DF" w:rsidRDefault="00AA6471" w:rsidP="00C810DF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cumin Pro" w:hAnsi="Acumin Pro"/>
          <w:b/>
          <w:sz w:val="20"/>
          <w:szCs w:val="20"/>
          <w:lang w:val="pl-PL"/>
        </w:rPr>
      </w:pPr>
      <w:r w:rsidRPr="00C810DF">
        <w:rPr>
          <w:rFonts w:ascii="Acumin Pro" w:hAnsi="Acumin Pro"/>
          <w:b/>
          <w:sz w:val="20"/>
          <w:szCs w:val="20"/>
          <w:lang w:val="pl-PL"/>
        </w:rPr>
        <w:t>Zabe</w:t>
      </w:r>
      <w:r w:rsidR="00477F93" w:rsidRPr="00C810DF">
        <w:rPr>
          <w:rFonts w:ascii="Acumin Pro" w:hAnsi="Acumin Pro"/>
          <w:b/>
          <w:sz w:val="20"/>
          <w:szCs w:val="20"/>
          <w:lang w:val="pl-PL"/>
        </w:rPr>
        <w:t>z</w:t>
      </w:r>
      <w:r w:rsidRPr="00C810DF">
        <w:rPr>
          <w:rFonts w:ascii="Acumin Pro" w:hAnsi="Acumin Pro"/>
          <w:b/>
          <w:sz w:val="20"/>
          <w:szCs w:val="20"/>
          <w:lang w:val="pl-PL"/>
        </w:rPr>
        <w:t>pieczenie należytego wykonania umowy:</w:t>
      </w:r>
    </w:p>
    <w:p w:rsidR="001D7EB4" w:rsidRPr="00C810DF" w:rsidRDefault="001D7EB4" w:rsidP="00C810DF">
      <w:pPr>
        <w:pStyle w:val="Akapitzlist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080"/>
        <w:jc w:val="both"/>
        <w:rPr>
          <w:rFonts w:ascii="Acumin Pro" w:hAnsi="Acumin Pro"/>
          <w:b/>
          <w:color w:val="000000" w:themeColor="text1"/>
          <w:sz w:val="20"/>
          <w:szCs w:val="20"/>
          <w:lang w:val="pl-PL"/>
        </w:rPr>
      </w:pPr>
      <w:r w:rsidRPr="00C810DF">
        <w:rPr>
          <w:rFonts w:ascii="Acumin Pro" w:hAnsi="Acumin Pro"/>
          <w:color w:val="000000" w:themeColor="text1"/>
          <w:sz w:val="20"/>
          <w:szCs w:val="20"/>
          <w:lang w:val="pl-PL"/>
        </w:rPr>
        <w:t xml:space="preserve">Zamawiający wymaga wniesienia </w:t>
      </w:r>
      <w:r w:rsidR="00F77BD1" w:rsidRPr="00C810DF">
        <w:rPr>
          <w:rFonts w:ascii="Acumin Pro" w:hAnsi="Acumin Pro"/>
          <w:color w:val="000000" w:themeColor="text1"/>
          <w:sz w:val="20"/>
          <w:szCs w:val="20"/>
          <w:lang w:val="pl-PL"/>
        </w:rPr>
        <w:t>zabezpieczenia należytego wykonania umowy</w:t>
      </w:r>
      <w:r w:rsidRPr="00C810DF">
        <w:rPr>
          <w:rFonts w:ascii="Acumin Pro" w:hAnsi="Acumin Pro"/>
          <w:color w:val="000000" w:themeColor="text1"/>
          <w:sz w:val="20"/>
          <w:szCs w:val="20"/>
          <w:lang w:val="pl-PL"/>
        </w:rPr>
        <w:t xml:space="preserve"> w wysokości </w:t>
      </w:r>
      <w:r w:rsidR="00A63958" w:rsidRPr="00C810DF">
        <w:rPr>
          <w:rFonts w:ascii="Acumin Pro" w:hAnsi="Acumin Pro"/>
          <w:color w:val="000000" w:themeColor="text1"/>
          <w:sz w:val="20"/>
          <w:szCs w:val="20"/>
          <w:lang w:val="pl-PL"/>
        </w:rPr>
        <w:t>5%</w:t>
      </w:r>
      <w:r w:rsidR="00F77BD1" w:rsidRPr="00C810DF">
        <w:rPr>
          <w:rFonts w:ascii="Acumin Pro" w:hAnsi="Acumin Pro"/>
          <w:color w:val="000000" w:themeColor="text1"/>
          <w:sz w:val="20"/>
          <w:szCs w:val="20"/>
          <w:lang w:val="pl-PL"/>
        </w:rPr>
        <w:t xml:space="preserve"> ceny całkowitej podanej w ofercie. </w:t>
      </w:r>
    </w:p>
    <w:p w:rsidR="001D7EB4" w:rsidRPr="00C810DF" w:rsidRDefault="001D7EB4" w:rsidP="00C810DF">
      <w:pPr>
        <w:pStyle w:val="Akapitzlist"/>
        <w:spacing w:line="276" w:lineRule="auto"/>
        <w:ind w:left="0"/>
        <w:jc w:val="both"/>
        <w:rPr>
          <w:rFonts w:ascii="Acumin Pro" w:hAnsi="Acumin Pro"/>
          <w:b/>
          <w:color w:val="000000" w:themeColor="text1"/>
          <w:sz w:val="20"/>
          <w:szCs w:val="20"/>
          <w:lang w:val="pl-PL"/>
        </w:rPr>
      </w:pPr>
    </w:p>
    <w:p w:rsidR="001D7EB4" w:rsidRPr="00C810DF" w:rsidRDefault="001D7EB4" w:rsidP="00C810DF">
      <w:pPr>
        <w:pStyle w:val="Akapitzlist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080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  <w:lang w:val="pl-PL"/>
        </w:rPr>
      </w:pPr>
      <w:r w:rsidRPr="00C810DF">
        <w:rPr>
          <w:rStyle w:val="markedcontent"/>
          <w:rFonts w:ascii="Acumin Pro" w:hAnsi="Acumin Pro" w:cs="Arial"/>
          <w:color w:val="000000" w:themeColor="text1"/>
          <w:sz w:val="20"/>
          <w:szCs w:val="20"/>
          <w:lang w:val="pl-PL"/>
        </w:rPr>
        <w:t>Zabezpieczenie służy pokryciu roszczeń z tytułu niewykonania lub nienależytego wykonania niniejszej umowy.</w:t>
      </w:r>
    </w:p>
    <w:p w:rsidR="001D7EB4" w:rsidRPr="00C810DF" w:rsidRDefault="001D7EB4" w:rsidP="00C810DF">
      <w:pPr>
        <w:pStyle w:val="Akapitzlist"/>
        <w:spacing w:line="276" w:lineRule="auto"/>
        <w:ind w:left="0"/>
        <w:rPr>
          <w:rStyle w:val="markedcontent"/>
          <w:rFonts w:ascii="Acumin Pro" w:hAnsi="Acumin Pro" w:cs="Arial"/>
          <w:color w:val="000000" w:themeColor="text1"/>
          <w:sz w:val="20"/>
          <w:szCs w:val="20"/>
          <w:lang w:val="pl-PL"/>
        </w:rPr>
      </w:pPr>
    </w:p>
    <w:p w:rsidR="008F6A4B" w:rsidRPr="00C810DF" w:rsidRDefault="008F6A4B" w:rsidP="00C810DF">
      <w:pPr>
        <w:pStyle w:val="Akapitzlist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134" w:hanging="425"/>
        <w:jc w:val="both"/>
        <w:rPr>
          <w:rFonts w:ascii="Acumin Pro" w:eastAsia="Times New Roman" w:hAnsi="Acumin Pro" w:cs="Arial"/>
          <w:sz w:val="20"/>
          <w:szCs w:val="20"/>
          <w:lang w:val="pl-PL" w:eastAsia="pl-PL"/>
        </w:rPr>
      </w:pPr>
      <w:r w:rsidRPr="00C810DF">
        <w:rPr>
          <w:rFonts w:ascii="Acumin Pro" w:eastAsia="Times New Roman" w:hAnsi="Acumin Pro" w:cs="Arial"/>
          <w:sz w:val="20"/>
          <w:szCs w:val="20"/>
          <w:lang w:val="pl-PL" w:eastAsia="pl-PL"/>
        </w:rPr>
        <w:t>Zabezpieczenie może być wnoszone, według wyboru Wykonawcy, w</w:t>
      </w:r>
      <w:r w:rsidR="002D5636">
        <w:rPr>
          <w:rFonts w:ascii="Acumin Pro" w:eastAsia="Times New Roman" w:hAnsi="Acumin Pro" w:cs="Arial"/>
          <w:sz w:val="20"/>
          <w:szCs w:val="20"/>
          <w:lang w:val="pl-PL" w:eastAsia="pl-PL"/>
        </w:rPr>
        <w:t xml:space="preserve"> </w:t>
      </w:r>
      <w:r w:rsidRPr="00C810DF">
        <w:rPr>
          <w:rFonts w:ascii="Acumin Pro" w:eastAsia="Times New Roman" w:hAnsi="Acumin Pro" w:cs="Arial"/>
          <w:sz w:val="20"/>
          <w:szCs w:val="20"/>
          <w:lang w:val="pl-PL" w:eastAsia="pl-PL"/>
        </w:rPr>
        <w:t>jednej lub w</w:t>
      </w:r>
      <w:r w:rsidR="002D5636">
        <w:rPr>
          <w:rFonts w:ascii="Acumin Pro" w:eastAsia="Times New Roman" w:hAnsi="Acumin Pro" w:cs="Arial"/>
          <w:sz w:val="20"/>
          <w:szCs w:val="20"/>
          <w:lang w:val="pl-PL" w:eastAsia="pl-PL"/>
        </w:rPr>
        <w:t xml:space="preserve"> </w:t>
      </w:r>
      <w:r w:rsidRPr="00C810DF">
        <w:rPr>
          <w:rFonts w:ascii="Acumin Pro" w:eastAsia="Times New Roman" w:hAnsi="Acumin Pro" w:cs="Arial"/>
          <w:sz w:val="20"/>
          <w:szCs w:val="20"/>
          <w:lang w:val="pl-PL" w:eastAsia="pl-PL"/>
        </w:rPr>
        <w:t>kilku następujących formach:</w:t>
      </w:r>
    </w:p>
    <w:p w:rsidR="008F6A4B" w:rsidRPr="00C810DF" w:rsidRDefault="008F6A4B" w:rsidP="00C810DF">
      <w:pPr>
        <w:pStyle w:val="Akapitzlist"/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440"/>
        <w:rPr>
          <w:rFonts w:ascii="Acumin Pro" w:eastAsia="Times New Roman" w:hAnsi="Acumin Pro" w:cs="Arial"/>
          <w:sz w:val="20"/>
          <w:szCs w:val="20"/>
          <w:lang w:val="pl-PL" w:eastAsia="pl-PL"/>
        </w:rPr>
      </w:pPr>
      <w:r w:rsidRPr="00C810DF">
        <w:rPr>
          <w:rFonts w:ascii="Acumin Pro" w:eastAsia="Times New Roman" w:hAnsi="Acumin Pro" w:cs="Arial"/>
          <w:sz w:val="20"/>
          <w:szCs w:val="20"/>
          <w:lang w:val="pl-PL" w:eastAsia="pl-PL"/>
        </w:rPr>
        <w:t>pieniądzu;</w:t>
      </w:r>
    </w:p>
    <w:p w:rsidR="008F6A4B" w:rsidRPr="00C810DF" w:rsidRDefault="008F6A4B" w:rsidP="00C810DF">
      <w:pPr>
        <w:pStyle w:val="Akapitzlist"/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440"/>
        <w:rPr>
          <w:rFonts w:ascii="Acumin Pro" w:eastAsia="Times New Roman" w:hAnsi="Acumin Pro" w:cs="Arial"/>
          <w:sz w:val="20"/>
          <w:szCs w:val="20"/>
          <w:lang w:val="pl-PL" w:eastAsia="pl-PL"/>
        </w:rPr>
      </w:pPr>
      <w:r w:rsidRPr="00C810DF">
        <w:rPr>
          <w:rFonts w:ascii="Acumin Pro" w:eastAsia="Times New Roman" w:hAnsi="Acumin Pro" w:cs="Arial"/>
          <w:sz w:val="20"/>
          <w:szCs w:val="20"/>
          <w:lang w:val="pl-PL" w:eastAsia="pl-PL"/>
        </w:rPr>
        <w:t>poręczeniach bankowych lub poręczeniach spółdzielczej kasy oszczędnościowo-kredytowej, z</w:t>
      </w:r>
      <w:r w:rsidR="002D5636">
        <w:rPr>
          <w:rFonts w:ascii="Acumin Pro" w:eastAsia="Times New Roman" w:hAnsi="Acumin Pro" w:cs="Arial"/>
          <w:sz w:val="20"/>
          <w:szCs w:val="20"/>
          <w:lang w:val="pl-PL" w:eastAsia="pl-PL"/>
        </w:rPr>
        <w:t xml:space="preserve"> </w:t>
      </w:r>
      <w:r w:rsidRPr="00C810DF">
        <w:rPr>
          <w:rFonts w:ascii="Acumin Pro" w:eastAsia="Times New Roman" w:hAnsi="Acumin Pro" w:cs="Arial"/>
          <w:sz w:val="20"/>
          <w:szCs w:val="20"/>
          <w:lang w:val="pl-PL" w:eastAsia="pl-PL"/>
        </w:rPr>
        <w:t>tym że zobowiązanie kasy jest zawsze zobowiązaniem pieniężnym;</w:t>
      </w:r>
    </w:p>
    <w:p w:rsidR="008F6A4B" w:rsidRPr="00C810DF" w:rsidRDefault="008F6A4B" w:rsidP="00C810DF">
      <w:pPr>
        <w:pStyle w:val="Akapitzlist"/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440"/>
        <w:rPr>
          <w:rStyle w:val="markedcontent"/>
          <w:rFonts w:ascii="Acumin Pro" w:hAnsi="Acumin Pro" w:cs="Arial"/>
          <w:sz w:val="20"/>
          <w:szCs w:val="20"/>
          <w:lang w:val="pl-PL"/>
        </w:rPr>
      </w:pPr>
      <w:r w:rsidRPr="00C810DF">
        <w:rPr>
          <w:rStyle w:val="markedcontent"/>
          <w:rFonts w:ascii="Acumin Pro" w:hAnsi="Acumin Pro" w:cs="Arial"/>
          <w:sz w:val="20"/>
          <w:szCs w:val="20"/>
          <w:lang w:val="pl-PL"/>
        </w:rPr>
        <w:t>gwarancjach bankowych;</w:t>
      </w:r>
    </w:p>
    <w:p w:rsidR="008F6A4B" w:rsidRPr="00C810DF" w:rsidRDefault="008F6A4B" w:rsidP="00C810DF">
      <w:pPr>
        <w:pStyle w:val="Akapitzlist"/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440"/>
        <w:rPr>
          <w:rStyle w:val="markedcontent"/>
          <w:rFonts w:ascii="Acumin Pro" w:hAnsi="Acumin Pro" w:cs="Arial"/>
          <w:sz w:val="20"/>
          <w:szCs w:val="20"/>
          <w:lang w:val="pl-PL"/>
        </w:rPr>
      </w:pPr>
      <w:r w:rsidRPr="00C810DF">
        <w:rPr>
          <w:rStyle w:val="markedcontent"/>
          <w:rFonts w:ascii="Acumin Pro" w:hAnsi="Acumin Pro" w:cs="Arial"/>
          <w:sz w:val="20"/>
          <w:szCs w:val="20"/>
          <w:lang w:val="pl-PL"/>
        </w:rPr>
        <w:t>gwarancjach ubezpieczeniowych;</w:t>
      </w:r>
    </w:p>
    <w:p w:rsidR="008F6A4B" w:rsidRPr="00C810DF" w:rsidRDefault="008F6A4B" w:rsidP="00C810DF">
      <w:pPr>
        <w:pStyle w:val="Akapitzlist"/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440"/>
        <w:rPr>
          <w:rStyle w:val="markedcontent"/>
          <w:rFonts w:ascii="Acumin Pro" w:hAnsi="Acumin Pro" w:cs="Arial"/>
          <w:sz w:val="20"/>
          <w:szCs w:val="20"/>
          <w:lang w:val="pl-PL"/>
        </w:rPr>
      </w:pPr>
      <w:r w:rsidRPr="00C810DF">
        <w:rPr>
          <w:rStyle w:val="markedcontent"/>
          <w:rFonts w:ascii="Acumin Pro" w:hAnsi="Acumin Pro" w:cs="Arial"/>
          <w:sz w:val="20"/>
          <w:szCs w:val="20"/>
          <w:lang w:val="pl-PL"/>
        </w:rPr>
        <w:t>poręczeniach udzielanych przez podmioty, o</w:t>
      </w:r>
      <w:r w:rsidR="002D5636">
        <w:rPr>
          <w:rStyle w:val="markedcontent"/>
          <w:rFonts w:ascii="Acumin Pro" w:hAnsi="Acumin Pro" w:cs="Arial"/>
          <w:sz w:val="20"/>
          <w:szCs w:val="20"/>
          <w:lang w:val="pl-PL"/>
        </w:rPr>
        <w:t xml:space="preserve"> </w:t>
      </w:r>
      <w:r w:rsidRPr="00C810DF">
        <w:rPr>
          <w:rStyle w:val="markedcontent"/>
          <w:rFonts w:ascii="Acumin Pro" w:hAnsi="Acumin Pro" w:cs="Arial"/>
          <w:sz w:val="20"/>
          <w:szCs w:val="20"/>
          <w:lang w:val="pl-PL"/>
        </w:rPr>
        <w:t>których mowa wart.6b ust.5pkt</w:t>
      </w:r>
      <w:r w:rsidR="0079381E" w:rsidRPr="00C810DF">
        <w:rPr>
          <w:rStyle w:val="markedcontent"/>
          <w:rFonts w:ascii="Acumin Pro" w:hAnsi="Acumin Pro" w:cs="Arial"/>
          <w:sz w:val="20"/>
          <w:szCs w:val="20"/>
          <w:lang w:val="pl-PL"/>
        </w:rPr>
        <w:t xml:space="preserve">. </w:t>
      </w:r>
      <w:r w:rsidRPr="00C810DF">
        <w:rPr>
          <w:rStyle w:val="markedcontent"/>
          <w:rFonts w:ascii="Acumin Pro" w:hAnsi="Acumin Pro" w:cs="Arial"/>
          <w:sz w:val="20"/>
          <w:szCs w:val="20"/>
          <w:lang w:val="pl-PL"/>
        </w:rPr>
        <w:t>2 ustawy z</w:t>
      </w:r>
      <w:r w:rsidR="0095160E">
        <w:rPr>
          <w:rStyle w:val="markedcontent"/>
          <w:rFonts w:ascii="Acumin Pro" w:hAnsi="Acumin Pro" w:cs="Arial"/>
          <w:sz w:val="20"/>
          <w:szCs w:val="20"/>
          <w:lang w:val="pl-PL"/>
        </w:rPr>
        <w:t xml:space="preserve"> </w:t>
      </w:r>
      <w:r w:rsidRPr="00C810DF">
        <w:rPr>
          <w:rStyle w:val="markedcontent"/>
          <w:rFonts w:ascii="Acumin Pro" w:hAnsi="Acumin Pro" w:cs="Arial"/>
          <w:sz w:val="20"/>
          <w:szCs w:val="20"/>
          <w:lang w:val="pl-PL"/>
        </w:rPr>
        <w:t xml:space="preserve">dnia </w:t>
      </w:r>
      <w:r w:rsidR="00C4378F">
        <w:rPr>
          <w:rStyle w:val="markedcontent"/>
          <w:rFonts w:ascii="Acumin Pro" w:hAnsi="Acumin Pro" w:cs="Arial"/>
          <w:sz w:val="20"/>
          <w:szCs w:val="20"/>
          <w:lang w:val="pl-PL"/>
        </w:rPr>
        <w:tab/>
        <w:t xml:space="preserve">        </w:t>
      </w:r>
      <w:bookmarkStart w:id="0" w:name="_GoBack"/>
      <w:bookmarkEnd w:id="0"/>
      <w:r w:rsidRPr="00C810DF">
        <w:rPr>
          <w:rStyle w:val="markedcontent"/>
          <w:rFonts w:ascii="Acumin Pro" w:hAnsi="Acumin Pro" w:cs="Arial"/>
          <w:sz w:val="20"/>
          <w:szCs w:val="20"/>
          <w:lang w:val="pl-PL"/>
        </w:rPr>
        <w:t>9</w:t>
      </w:r>
      <w:r w:rsidR="00C4378F">
        <w:rPr>
          <w:rStyle w:val="markedcontent"/>
          <w:rFonts w:ascii="Acumin Pro" w:hAnsi="Acumin Pro" w:cs="Arial"/>
          <w:sz w:val="20"/>
          <w:szCs w:val="20"/>
          <w:lang w:val="pl-PL"/>
        </w:rPr>
        <w:t xml:space="preserve"> </w:t>
      </w:r>
      <w:r w:rsidRPr="00C810DF">
        <w:rPr>
          <w:rStyle w:val="markedcontent"/>
          <w:rFonts w:ascii="Acumin Pro" w:hAnsi="Acumin Pro" w:cs="Arial"/>
          <w:sz w:val="20"/>
          <w:szCs w:val="20"/>
          <w:lang w:val="pl-PL"/>
        </w:rPr>
        <w:t>listopada 2000r. o</w:t>
      </w:r>
      <w:r w:rsidR="0095160E">
        <w:rPr>
          <w:rStyle w:val="markedcontent"/>
          <w:rFonts w:ascii="Acumin Pro" w:hAnsi="Acumin Pro" w:cs="Arial"/>
          <w:sz w:val="20"/>
          <w:szCs w:val="20"/>
          <w:lang w:val="pl-PL"/>
        </w:rPr>
        <w:t xml:space="preserve"> </w:t>
      </w:r>
      <w:r w:rsidRPr="00C810DF">
        <w:rPr>
          <w:rStyle w:val="markedcontent"/>
          <w:rFonts w:ascii="Acumin Pro" w:hAnsi="Acumin Pro" w:cs="Arial"/>
          <w:sz w:val="20"/>
          <w:szCs w:val="20"/>
          <w:lang w:val="pl-PL"/>
        </w:rPr>
        <w:t>utworzeniu Polskiej Agencji Rozwoju Przedsiębiorczości.</w:t>
      </w:r>
    </w:p>
    <w:p w:rsidR="008F6A4B" w:rsidRPr="00C810DF" w:rsidRDefault="008F6A4B" w:rsidP="00C810DF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360"/>
        <w:rPr>
          <w:rStyle w:val="markedcontent"/>
          <w:rFonts w:ascii="Acumin Pro" w:hAnsi="Acumin Pro" w:cs="Arial"/>
          <w:sz w:val="20"/>
          <w:szCs w:val="20"/>
          <w:lang w:val="pl-PL"/>
        </w:rPr>
      </w:pPr>
    </w:p>
    <w:p w:rsidR="0079381E" w:rsidRPr="00C810DF" w:rsidRDefault="0079381E" w:rsidP="00C810DF">
      <w:pPr>
        <w:pStyle w:val="Akapitzlist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jc w:val="both"/>
        <w:rPr>
          <w:rFonts w:ascii="Acumin Pro" w:hAnsi="Acumin Pro"/>
          <w:color w:val="FF0000"/>
          <w:sz w:val="20"/>
          <w:szCs w:val="20"/>
          <w:lang w:val="pl-PL"/>
        </w:rPr>
      </w:pPr>
      <w:r w:rsidRPr="00C810DF">
        <w:rPr>
          <w:rStyle w:val="markedcontent"/>
          <w:rFonts w:ascii="Acumin Pro" w:hAnsi="Acumin Pro" w:cs="Arial"/>
          <w:sz w:val="20"/>
          <w:szCs w:val="20"/>
          <w:lang w:val="pl-PL"/>
        </w:rPr>
        <w:t xml:space="preserve">Zabezpieczenie wnoszone w pieniądzu Wykonawca wpłaca przelewem na rachunek bankowy Zamawiającego </w:t>
      </w:r>
      <w:r w:rsidRPr="00C810DF">
        <w:rPr>
          <w:rFonts w:ascii="Acumin Pro" w:hAnsi="Acumin Pro"/>
          <w:sz w:val="20"/>
          <w:szCs w:val="20"/>
          <w:lang w:val="pl-PL"/>
        </w:rPr>
        <w:t>nr: 89 1130 1088 0001 3026 9720 0015 (Bank Gospodarstwa Krajowego Oddział w Poznaniu).</w:t>
      </w:r>
    </w:p>
    <w:p w:rsidR="0079381E" w:rsidRPr="00C810DF" w:rsidRDefault="0079381E" w:rsidP="00C810DF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/>
        <w:jc w:val="both"/>
        <w:rPr>
          <w:rFonts w:ascii="Acumin Pro" w:hAnsi="Acumin Pro"/>
          <w:color w:val="FF0000"/>
          <w:sz w:val="20"/>
          <w:szCs w:val="20"/>
          <w:lang w:val="pl-PL"/>
        </w:rPr>
      </w:pPr>
    </w:p>
    <w:p w:rsidR="00813D0D" w:rsidRPr="00C810DF" w:rsidRDefault="00813D0D" w:rsidP="00C810DF">
      <w:pPr>
        <w:pStyle w:val="Akapitzlist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080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  <w:lang w:val="pl-PL"/>
        </w:rPr>
      </w:pPr>
      <w:r w:rsidRPr="00C810DF">
        <w:rPr>
          <w:rStyle w:val="markedcontent"/>
          <w:rFonts w:ascii="Acumin Pro" w:hAnsi="Acumin Pro" w:cs="Arial"/>
          <w:color w:val="000000" w:themeColor="text1"/>
          <w:sz w:val="20"/>
          <w:szCs w:val="20"/>
          <w:lang w:val="pl-PL"/>
        </w:rPr>
        <w:t>Zabezpieczenie wniesione przez Wykonawcę w pieniądzu, Zamawiający przechowuje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:rsidR="0079381E" w:rsidRPr="00C810DF" w:rsidRDefault="0079381E" w:rsidP="00C810DF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080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  <w:lang w:val="pl-PL"/>
        </w:rPr>
      </w:pPr>
    </w:p>
    <w:p w:rsidR="0071094F" w:rsidRPr="00C810DF" w:rsidRDefault="0071094F" w:rsidP="00C810DF">
      <w:pPr>
        <w:pStyle w:val="Akapitzlist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080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  <w:lang w:val="pl-PL"/>
        </w:rPr>
      </w:pPr>
      <w:r w:rsidRPr="00C810DF">
        <w:rPr>
          <w:rStyle w:val="markedcontent"/>
          <w:rFonts w:ascii="Acumin Pro" w:hAnsi="Acumin Pro" w:cs="Arial"/>
          <w:color w:val="000000" w:themeColor="text1"/>
          <w:sz w:val="20"/>
          <w:szCs w:val="20"/>
          <w:lang w:val="pl-PL"/>
        </w:rPr>
        <w:t>Zabezpieczenie wnoszone w formie poręczenia lub gwarancji powinno być wystawione na Zamawiającego. Z jego treści winno wynikać, że jest nieodwołalne, bezwarunkowe, płatne na pierwsze żądanie Zamawiającego w przypadku niewykonania lub nienależytego wykonania postanowień niniejszej umowy.</w:t>
      </w:r>
    </w:p>
    <w:p w:rsidR="0071094F" w:rsidRPr="00C810DF" w:rsidRDefault="0071094F" w:rsidP="00C810DF">
      <w:pPr>
        <w:pStyle w:val="Akapitzlist"/>
        <w:spacing w:line="276" w:lineRule="auto"/>
        <w:rPr>
          <w:rStyle w:val="markedcontent"/>
          <w:rFonts w:ascii="Acumin Pro" w:hAnsi="Acumin Pro" w:cs="Arial"/>
          <w:color w:val="000000" w:themeColor="text1"/>
          <w:sz w:val="20"/>
          <w:szCs w:val="20"/>
          <w:lang w:val="pl-PL"/>
        </w:rPr>
      </w:pPr>
    </w:p>
    <w:p w:rsidR="0071094F" w:rsidRPr="00C810DF" w:rsidRDefault="0071094F" w:rsidP="00C810DF">
      <w:pPr>
        <w:pStyle w:val="Akapitzlist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080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  <w:lang w:val="pl-PL"/>
        </w:rPr>
      </w:pPr>
      <w:r w:rsidRPr="00C810DF">
        <w:rPr>
          <w:rStyle w:val="markedcontent"/>
          <w:rFonts w:ascii="Acumin Pro" w:hAnsi="Acumin Pro" w:cs="Arial"/>
          <w:color w:val="000000" w:themeColor="text1"/>
          <w:sz w:val="20"/>
          <w:szCs w:val="20"/>
          <w:lang w:val="pl-PL"/>
        </w:rPr>
        <w:lastRenderedPageBreak/>
        <w:t xml:space="preserve">Przed złożeniem zabezpieczenia w formie innej niż w pieniądzu, Zamawiający wymaga złożenia projektu dokumentu  - poręczenia lub gwarancji w celu jego weryfikacji i akceptacji. </w:t>
      </w:r>
    </w:p>
    <w:p w:rsidR="0071094F" w:rsidRPr="00C810DF" w:rsidRDefault="0071094F" w:rsidP="00C810DF">
      <w:pPr>
        <w:pStyle w:val="Akapitzlist"/>
        <w:spacing w:line="276" w:lineRule="auto"/>
        <w:rPr>
          <w:rStyle w:val="markedcontent"/>
          <w:rFonts w:ascii="Acumin Pro" w:hAnsi="Acumin Pro" w:cs="Arial"/>
          <w:color w:val="000000" w:themeColor="text1"/>
          <w:sz w:val="20"/>
          <w:szCs w:val="20"/>
          <w:lang w:val="pl-PL"/>
        </w:rPr>
      </w:pPr>
    </w:p>
    <w:p w:rsidR="001D7EB4" w:rsidRPr="00C810DF" w:rsidRDefault="001D7EB4" w:rsidP="00C810DF">
      <w:pPr>
        <w:pStyle w:val="Akapitzlist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080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  <w:lang w:val="pl-PL"/>
        </w:rPr>
      </w:pPr>
      <w:r w:rsidRPr="00C810DF">
        <w:rPr>
          <w:rStyle w:val="markedcontent"/>
          <w:rFonts w:ascii="Acumin Pro" w:hAnsi="Acumin Pro" w:cs="Arial"/>
          <w:color w:val="000000" w:themeColor="text1"/>
          <w:sz w:val="20"/>
          <w:szCs w:val="20"/>
          <w:lang w:val="pl-PL"/>
        </w:rPr>
        <w:t xml:space="preserve">W trakcie realizacji </w:t>
      </w:r>
      <w:r w:rsidR="0071094F" w:rsidRPr="00C810DF">
        <w:rPr>
          <w:rStyle w:val="markedcontent"/>
          <w:rFonts w:ascii="Acumin Pro" w:hAnsi="Acumin Pro" w:cs="Arial"/>
          <w:color w:val="000000" w:themeColor="text1"/>
          <w:sz w:val="20"/>
          <w:szCs w:val="20"/>
          <w:lang w:val="pl-PL"/>
        </w:rPr>
        <w:t xml:space="preserve">zamówienia </w:t>
      </w:r>
      <w:r w:rsidRPr="00C810DF">
        <w:rPr>
          <w:rStyle w:val="markedcontent"/>
          <w:rFonts w:ascii="Acumin Pro" w:hAnsi="Acumin Pro" w:cs="Arial"/>
          <w:color w:val="000000" w:themeColor="text1"/>
          <w:sz w:val="20"/>
          <w:szCs w:val="20"/>
          <w:lang w:val="pl-PL"/>
        </w:rPr>
        <w:t>Wykonawca może dokonać zmiany formy zabezpieczenia na jedną lub kilka form, o których mowa w art.</w:t>
      </w:r>
      <w:r w:rsidR="0095160E">
        <w:rPr>
          <w:rStyle w:val="markedcontent"/>
          <w:rFonts w:ascii="Acumin Pro" w:hAnsi="Acumin Pro" w:cs="Arial"/>
          <w:color w:val="000000" w:themeColor="text1"/>
          <w:sz w:val="20"/>
          <w:szCs w:val="20"/>
          <w:lang w:val="pl-PL"/>
        </w:rPr>
        <w:t xml:space="preserve"> </w:t>
      </w:r>
      <w:r w:rsidRPr="00C810DF">
        <w:rPr>
          <w:rStyle w:val="markedcontent"/>
          <w:rFonts w:ascii="Acumin Pro" w:hAnsi="Acumin Pro" w:cs="Arial"/>
          <w:color w:val="000000" w:themeColor="text1"/>
          <w:sz w:val="20"/>
          <w:szCs w:val="20"/>
          <w:lang w:val="pl-PL"/>
        </w:rPr>
        <w:t>450 ust.</w:t>
      </w:r>
      <w:r w:rsidR="0095160E">
        <w:rPr>
          <w:rStyle w:val="markedcontent"/>
          <w:rFonts w:ascii="Acumin Pro" w:hAnsi="Acumin Pro" w:cs="Arial"/>
          <w:color w:val="000000" w:themeColor="text1"/>
          <w:sz w:val="20"/>
          <w:szCs w:val="20"/>
          <w:lang w:val="pl-PL"/>
        </w:rPr>
        <w:t xml:space="preserve"> </w:t>
      </w:r>
      <w:r w:rsidRPr="00C810DF">
        <w:rPr>
          <w:rStyle w:val="markedcontent"/>
          <w:rFonts w:ascii="Acumin Pro" w:hAnsi="Acumin Pro" w:cs="Arial"/>
          <w:color w:val="000000" w:themeColor="text1"/>
          <w:sz w:val="20"/>
          <w:szCs w:val="20"/>
          <w:lang w:val="pl-PL"/>
        </w:rPr>
        <w:t>1 ustawy Prawo zamówień publicznych</w:t>
      </w:r>
      <w:r w:rsidR="0095160E">
        <w:rPr>
          <w:rStyle w:val="markedcontent"/>
          <w:rFonts w:ascii="Acumin Pro" w:hAnsi="Acumin Pro" w:cs="Arial"/>
          <w:color w:val="000000" w:themeColor="text1"/>
          <w:sz w:val="20"/>
          <w:szCs w:val="20"/>
          <w:lang w:val="pl-PL"/>
        </w:rPr>
        <w:t xml:space="preserve"> </w:t>
      </w:r>
      <w:r w:rsidRPr="00C810DF">
        <w:rPr>
          <w:rFonts w:ascii="Acumin Pro" w:hAnsi="Acumin Pro"/>
          <w:color w:val="000000" w:themeColor="text1"/>
          <w:sz w:val="20"/>
          <w:szCs w:val="20"/>
          <w:lang w:val="pl-PL"/>
        </w:rPr>
        <w:t xml:space="preserve">(tj. </w:t>
      </w:r>
      <w:r w:rsidRPr="00C810DF">
        <w:rPr>
          <w:rFonts w:ascii="Acumin Pro" w:hAnsi="Acumin Pro" w:cs="Arial"/>
          <w:bCs/>
          <w:color w:val="000000" w:themeColor="text1"/>
          <w:sz w:val="20"/>
          <w:szCs w:val="20"/>
          <w:lang w:val="pl-PL"/>
        </w:rPr>
        <w:t>Dz. U. 2019, poz. 2019 ze zm.)</w:t>
      </w:r>
      <w:r w:rsidRPr="00C810DF">
        <w:rPr>
          <w:rStyle w:val="markedcontent"/>
          <w:rFonts w:ascii="Acumin Pro" w:hAnsi="Acumin Pro" w:cs="Arial"/>
          <w:color w:val="000000" w:themeColor="text1"/>
          <w:sz w:val="20"/>
          <w:szCs w:val="20"/>
          <w:lang w:val="pl-PL"/>
        </w:rPr>
        <w:t>.</w:t>
      </w:r>
      <w:r w:rsidR="0095160E">
        <w:rPr>
          <w:rStyle w:val="markedcontent"/>
          <w:rFonts w:ascii="Acumin Pro" w:hAnsi="Acumin Pro" w:cs="Arial"/>
          <w:color w:val="000000" w:themeColor="text1"/>
          <w:sz w:val="20"/>
          <w:szCs w:val="20"/>
          <w:lang w:val="pl-PL"/>
        </w:rPr>
        <w:t xml:space="preserve"> </w:t>
      </w:r>
      <w:r w:rsidRPr="00C810DF">
        <w:rPr>
          <w:rStyle w:val="markedcontent"/>
          <w:rFonts w:ascii="Acumin Pro" w:hAnsi="Acumin Pro" w:cs="Arial"/>
          <w:color w:val="000000" w:themeColor="text1"/>
          <w:sz w:val="20"/>
          <w:szCs w:val="20"/>
          <w:lang w:val="pl-PL"/>
        </w:rPr>
        <w:t>Zmiana formy zabezpieczenia jest dokonywana z  zachowaniem ciągłości zabezpieczenia i bez zmniejszenia jego wysokości.</w:t>
      </w:r>
    </w:p>
    <w:p w:rsidR="001D7EB4" w:rsidRPr="00C810DF" w:rsidRDefault="001D7EB4" w:rsidP="00C810DF">
      <w:pPr>
        <w:pStyle w:val="Akapitzlist"/>
        <w:spacing w:line="276" w:lineRule="auto"/>
        <w:ind w:left="22"/>
        <w:rPr>
          <w:rStyle w:val="markedcontent"/>
          <w:rFonts w:ascii="Acumin Pro" w:hAnsi="Acumin Pro" w:cs="Arial"/>
          <w:color w:val="000000" w:themeColor="text1"/>
          <w:sz w:val="20"/>
          <w:szCs w:val="20"/>
          <w:lang w:val="pl-PL"/>
        </w:rPr>
      </w:pPr>
    </w:p>
    <w:p w:rsidR="001D7EB4" w:rsidRPr="00C810DF" w:rsidRDefault="001D7EB4" w:rsidP="00C810DF">
      <w:pPr>
        <w:pStyle w:val="Akapitzlist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080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  <w:lang w:val="pl-PL"/>
        </w:rPr>
      </w:pPr>
      <w:r w:rsidRPr="00C810DF">
        <w:rPr>
          <w:rStyle w:val="markedcontent"/>
          <w:rFonts w:ascii="Acumin Pro" w:hAnsi="Acumin Pro" w:cs="Arial"/>
          <w:color w:val="000000" w:themeColor="text1"/>
          <w:sz w:val="20"/>
          <w:szCs w:val="20"/>
          <w:lang w:val="pl-PL"/>
        </w:rPr>
        <w:t>Zamawiający zwraca 70% zabezpieczenie w terminie 30 dni od dnia wykonania i uznania przez Zamawiającego za należycie Wykonane.</w:t>
      </w:r>
    </w:p>
    <w:p w:rsidR="001D7EB4" w:rsidRPr="00C810DF" w:rsidRDefault="001D7EB4" w:rsidP="00C810DF">
      <w:pPr>
        <w:pStyle w:val="Akapitzlist"/>
        <w:spacing w:line="276" w:lineRule="auto"/>
        <w:ind w:left="0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  <w:lang w:val="pl-PL"/>
        </w:rPr>
      </w:pPr>
    </w:p>
    <w:p w:rsidR="001D7EB4" w:rsidRPr="00C810DF" w:rsidRDefault="001D7EB4" w:rsidP="00C810DF">
      <w:pPr>
        <w:pStyle w:val="Akapitzlist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080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  <w:lang w:val="pl-PL"/>
        </w:rPr>
      </w:pPr>
      <w:r w:rsidRPr="00C810DF">
        <w:rPr>
          <w:rStyle w:val="markedcontent"/>
          <w:rFonts w:ascii="Acumin Pro" w:hAnsi="Acumin Pro" w:cs="Arial"/>
          <w:color w:val="000000" w:themeColor="text1"/>
          <w:sz w:val="20"/>
          <w:szCs w:val="20"/>
          <w:lang w:val="pl-PL"/>
        </w:rPr>
        <w:t>Zamawiający pozostawi 30% zabezpieczenia na zabezpieczenie roszczeń z tytułu rękojmi a wady lub gwarancji.</w:t>
      </w:r>
    </w:p>
    <w:p w:rsidR="001D7EB4" w:rsidRPr="00C810DF" w:rsidRDefault="001D7EB4" w:rsidP="00C810DF">
      <w:pPr>
        <w:pStyle w:val="Akapitzlist"/>
        <w:spacing w:line="276" w:lineRule="auto"/>
        <w:ind w:left="0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  <w:lang w:val="pl-PL"/>
        </w:rPr>
      </w:pPr>
    </w:p>
    <w:p w:rsidR="001D7EB4" w:rsidRPr="00C810DF" w:rsidRDefault="001D7EB4" w:rsidP="00C810DF">
      <w:pPr>
        <w:pStyle w:val="Akapitzlist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080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  <w:lang w:val="pl-PL"/>
        </w:rPr>
      </w:pPr>
      <w:r w:rsidRPr="00C810DF">
        <w:rPr>
          <w:rStyle w:val="markedcontent"/>
          <w:rFonts w:ascii="Acumin Pro" w:hAnsi="Acumin Pro" w:cs="Arial"/>
          <w:color w:val="000000" w:themeColor="text1"/>
          <w:sz w:val="20"/>
          <w:szCs w:val="20"/>
          <w:lang w:val="pl-PL"/>
        </w:rPr>
        <w:t>Kwota, o której mowa w ust. 1</w:t>
      </w:r>
      <w:r w:rsidR="0095160E">
        <w:rPr>
          <w:rStyle w:val="markedcontent"/>
          <w:rFonts w:ascii="Acumin Pro" w:hAnsi="Acumin Pro" w:cs="Arial"/>
          <w:color w:val="000000" w:themeColor="text1"/>
          <w:sz w:val="20"/>
          <w:szCs w:val="20"/>
          <w:lang w:val="pl-PL"/>
        </w:rPr>
        <w:t>0</w:t>
      </w:r>
      <w:r w:rsidRPr="00C810DF">
        <w:rPr>
          <w:rStyle w:val="markedcontent"/>
          <w:rFonts w:ascii="Acumin Pro" w:hAnsi="Acumin Pro" w:cs="Arial"/>
          <w:color w:val="000000" w:themeColor="text1"/>
          <w:sz w:val="20"/>
          <w:szCs w:val="20"/>
          <w:lang w:val="pl-PL"/>
        </w:rPr>
        <w:t xml:space="preserve"> jest zwracana nie później niż w 15. dniu po upływie okresu rękojmi za wady lub gwarancji.</w:t>
      </w:r>
    </w:p>
    <w:p w:rsidR="007F275F" w:rsidRPr="00C810DF" w:rsidRDefault="007F275F" w:rsidP="00C810DF">
      <w:pPr>
        <w:pStyle w:val="Akapitzlist"/>
        <w:spacing w:line="276" w:lineRule="auto"/>
        <w:ind w:left="916"/>
        <w:jc w:val="both"/>
        <w:rPr>
          <w:rFonts w:ascii="Acumin Pro" w:hAnsi="Acumin Pro"/>
          <w:sz w:val="20"/>
          <w:szCs w:val="20"/>
          <w:lang w:val="pl-PL"/>
        </w:rPr>
      </w:pPr>
    </w:p>
    <w:p w:rsidR="00C33468" w:rsidRPr="00C810DF" w:rsidRDefault="007F275F" w:rsidP="00C810DF">
      <w:pPr>
        <w:pStyle w:val="Akapitzlist"/>
        <w:numPr>
          <w:ilvl w:val="0"/>
          <w:numId w:val="3"/>
        </w:numPr>
        <w:spacing w:line="276" w:lineRule="auto"/>
        <w:contextualSpacing w:val="0"/>
        <w:rPr>
          <w:rFonts w:ascii="Acumin Pro" w:hAnsi="Acumin Pro"/>
          <w:sz w:val="20"/>
          <w:szCs w:val="20"/>
          <w:lang w:val="pl-PL"/>
        </w:rPr>
      </w:pPr>
      <w:r w:rsidRPr="00C810DF">
        <w:rPr>
          <w:rFonts w:ascii="Acumin Pro" w:hAnsi="Acumin Pro"/>
          <w:b/>
          <w:sz w:val="20"/>
          <w:szCs w:val="20"/>
          <w:lang w:val="pl-PL"/>
        </w:rPr>
        <w:t>Sp</w:t>
      </w:r>
      <w:r w:rsidR="00C33468" w:rsidRPr="00C810DF">
        <w:rPr>
          <w:rFonts w:ascii="Acumin Pro" w:hAnsi="Acumin Pro"/>
          <w:b/>
          <w:sz w:val="20"/>
          <w:szCs w:val="20"/>
          <w:lang w:val="pl-PL"/>
        </w:rPr>
        <w:t>osób obliczenia ceny</w:t>
      </w:r>
    </w:p>
    <w:p w:rsidR="00855ADD" w:rsidRPr="00C810DF" w:rsidRDefault="00855ADD" w:rsidP="00C810DF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276" w:hanging="567"/>
        <w:jc w:val="both"/>
        <w:rPr>
          <w:rFonts w:ascii="Acumin Pro" w:hAnsi="Acumin Pro"/>
          <w:sz w:val="20"/>
          <w:szCs w:val="20"/>
          <w:lang w:val="pl-PL"/>
        </w:rPr>
      </w:pPr>
      <w:r w:rsidRPr="00C810DF">
        <w:rPr>
          <w:rFonts w:ascii="Acumin Pro" w:hAnsi="Acumin Pro"/>
          <w:sz w:val="20"/>
          <w:szCs w:val="20"/>
          <w:lang w:val="pl-PL"/>
        </w:rPr>
        <w:t xml:space="preserve">Wykonawca w przedłożonej ofercie winien zaoferować cenę obejmującą wszelkie koszty niezbędne do wykonania przedmiotu zamówienia i wypełnić formularz ofertowy zgodnie z załącznikiem nr </w:t>
      </w:r>
      <w:r w:rsidR="0095160E">
        <w:rPr>
          <w:rFonts w:ascii="Acumin Pro" w:hAnsi="Acumin Pro"/>
          <w:sz w:val="20"/>
          <w:szCs w:val="20"/>
          <w:lang w:val="pl-PL"/>
        </w:rPr>
        <w:t>3</w:t>
      </w:r>
      <w:r w:rsidRPr="00C810DF">
        <w:rPr>
          <w:rFonts w:ascii="Acumin Pro" w:hAnsi="Acumin Pro"/>
          <w:sz w:val="20"/>
          <w:szCs w:val="20"/>
          <w:lang w:val="pl-PL"/>
        </w:rPr>
        <w:t xml:space="preserve"> do SWZ.</w:t>
      </w:r>
    </w:p>
    <w:p w:rsidR="00E000EF" w:rsidRPr="00C810DF" w:rsidRDefault="00E000EF" w:rsidP="00C810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276"/>
        <w:jc w:val="both"/>
        <w:rPr>
          <w:rFonts w:ascii="Acumin Pro" w:hAnsi="Acumin Pro"/>
          <w:sz w:val="20"/>
          <w:szCs w:val="20"/>
          <w:lang w:val="pl-PL"/>
        </w:rPr>
      </w:pPr>
    </w:p>
    <w:p w:rsidR="00855ADD" w:rsidRPr="00C810DF" w:rsidRDefault="00855ADD" w:rsidP="00C810DF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276" w:hanging="567"/>
        <w:jc w:val="both"/>
        <w:rPr>
          <w:rFonts w:ascii="Acumin Pro" w:hAnsi="Acumin Pro"/>
          <w:sz w:val="20"/>
          <w:szCs w:val="20"/>
          <w:lang w:val="pl-PL"/>
        </w:rPr>
      </w:pPr>
      <w:r w:rsidRPr="00C810DF">
        <w:rPr>
          <w:rFonts w:ascii="Acumin Pro" w:hAnsi="Acumin Pro"/>
          <w:sz w:val="20"/>
          <w:szCs w:val="20"/>
          <w:lang w:val="pl-PL"/>
        </w:rPr>
        <w:t>Do porównania ofert będzie brana pod uwagę cena brutto, wyrażona w złotych polskich, określona z dokładnością nie większą niż dwa miejsca po przecinku.</w:t>
      </w:r>
    </w:p>
    <w:p w:rsidR="00E000EF" w:rsidRPr="00C810DF" w:rsidRDefault="00E000EF" w:rsidP="00C810DF">
      <w:pPr>
        <w:pStyle w:val="Akapitzlist"/>
        <w:spacing w:line="276" w:lineRule="auto"/>
        <w:rPr>
          <w:rFonts w:ascii="Acumin Pro" w:hAnsi="Acumin Pro"/>
          <w:sz w:val="20"/>
          <w:szCs w:val="20"/>
          <w:lang w:val="pl-PL"/>
        </w:rPr>
      </w:pPr>
    </w:p>
    <w:p w:rsidR="00855ADD" w:rsidRPr="00C810DF" w:rsidRDefault="00855ADD" w:rsidP="00C810DF">
      <w:pPr>
        <w:pStyle w:val="Default"/>
        <w:numPr>
          <w:ilvl w:val="0"/>
          <w:numId w:val="10"/>
        </w:numPr>
        <w:spacing w:line="276" w:lineRule="auto"/>
        <w:ind w:left="1276" w:hanging="567"/>
        <w:jc w:val="both"/>
        <w:rPr>
          <w:rFonts w:ascii="Acumin Pro" w:hAnsi="Acumin Pro"/>
          <w:sz w:val="20"/>
          <w:szCs w:val="20"/>
        </w:rPr>
      </w:pPr>
      <w:r w:rsidRPr="00C810DF">
        <w:rPr>
          <w:rFonts w:ascii="Acumin Pro" w:hAnsi="Acumin Pro"/>
          <w:sz w:val="20"/>
          <w:szCs w:val="20"/>
        </w:rPr>
        <w:t xml:space="preserve">W przypadku rozbieżności pomiędzy ceną podaną cyfrowo a słownie, jako wartość właściwa zostanie przyjęta cena  podana słownie. </w:t>
      </w:r>
    </w:p>
    <w:p w:rsidR="00855ADD" w:rsidRPr="00C810DF" w:rsidRDefault="00855ADD" w:rsidP="00C810DF">
      <w:pPr>
        <w:pStyle w:val="Akapitzlist"/>
        <w:spacing w:line="276" w:lineRule="auto"/>
        <w:contextualSpacing w:val="0"/>
        <w:rPr>
          <w:rFonts w:ascii="Acumin Pro" w:hAnsi="Acumin Pro"/>
          <w:sz w:val="20"/>
          <w:szCs w:val="20"/>
          <w:lang w:val="pl-PL"/>
        </w:rPr>
      </w:pPr>
    </w:p>
    <w:p w:rsidR="00062293" w:rsidRPr="00C810DF" w:rsidRDefault="00062293" w:rsidP="00C810DF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Acumin Pro" w:hAnsi="Acumin Pro"/>
          <w:b/>
          <w:sz w:val="20"/>
          <w:szCs w:val="20"/>
          <w:lang w:val="pl-PL"/>
        </w:rPr>
      </w:pPr>
      <w:r w:rsidRPr="00C810DF">
        <w:rPr>
          <w:rFonts w:ascii="Acumin Pro" w:hAnsi="Acumin Pro"/>
          <w:b/>
          <w:sz w:val="20"/>
          <w:szCs w:val="20"/>
          <w:lang w:val="pl-PL"/>
        </w:rPr>
        <w:t>Opis kryteriów oceny ofert, wraz z podaniem wag tych kryteriów i sposobu oceny ofert.</w:t>
      </w:r>
    </w:p>
    <w:p w:rsidR="00C87A09" w:rsidRPr="00C810DF" w:rsidRDefault="00C87A09" w:rsidP="00C810DF">
      <w:pPr>
        <w:numPr>
          <w:ilvl w:val="3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ind w:left="1276" w:hanging="567"/>
        <w:jc w:val="both"/>
        <w:rPr>
          <w:rFonts w:ascii="Acumin Pro" w:hAnsi="Acumin Pro"/>
          <w:sz w:val="20"/>
          <w:szCs w:val="20"/>
          <w:lang w:val="pl-PL"/>
        </w:rPr>
      </w:pPr>
      <w:r w:rsidRPr="00C810DF">
        <w:rPr>
          <w:rFonts w:ascii="Acumin Pro" w:hAnsi="Acumin Pro"/>
          <w:sz w:val="20"/>
          <w:szCs w:val="20"/>
          <w:lang w:val="pl-PL"/>
        </w:rPr>
        <w:t>Najkorzystniejszą ofertą będzie oferta, która przedstawi najkorzystniejszy bilans ceny i innych kryteriów odnoszących się do przedmiotu zamówienia.</w:t>
      </w:r>
    </w:p>
    <w:p w:rsidR="00C87A09" w:rsidRPr="00C810DF" w:rsidRDefault="00C87A09" w:rsidP="00C810DF">
      <w:pPr>
        <w:spacing w:line="276" w:lineRule="auto"/>
        <w:ind w:left="567"/>
        <w:jc w:val="both"/>
        <w:rPr>
          <w:rFonts w:ascii="Acumin Pro" w:hAnsi="Acumin Pro"/>
          <w:sz w:val="20"/>
          <w:szCs w:val="20"/>
          <w:lang w:val="pl-PL"/>
        </w:rPr>
      </w:pPr>
    </w:p>
    <w:p w:rsidR="00C87A09" w:rsidRPr="00C810DF" w:rsidRDefault="00C87A09" w:rsidP="00C810DF">
      <w:pPr>
        <w:numPr>
          <w:ilvl w:val="3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ind w:left="1276" w:hanging="567"/>
        <w:jc w:val="both"/>
        <w:rPr>
          <w:rFonts w:ascii="Acumin Pro" w:hAnsi="Acumin Pro"/>
          <w:sz w:val="20"/>
          <w:szCs w:val="20"/>
          <w:lang w:val="pl-PL"/>
        </w:rPr>
      </w:pPr>
      <w:r w:rsidRPr="00C810DF">
        <w:rPr>
          <w:rFonts w:ascii="Acumin Pro" w:hAnsi="Acumin Pro"/>
          <w:sz w:val="20"/>
          <w:szCs w:val="20"/>
          <w:lang w:val="pl-PL"/>
        </w:rPr>
        <w:t>Ocenione zostaną tylko te oferty, które nie podlegają odrzuceniu</w:t>
      </w:r>
      <w:r w:rsidR="00C06108" w:rsidRPr="00C810DF">
        <w:rPr>
          <w:rFonts w:ascii="Acumin Pro" w:hAnsi="Acumin Pro"/>
          <w:sz w:val="20"/>
          <w:szCs w:val="20"/>
          <w:lang w:val="pl-PL"/>
        </w:rPr>
        <w:t>.</w:t>
      </w:r>
    </w:p>
    <w:p w:rsidR="00C87A09" w:rsidRPr="00C810DF" w:rsidRDefault="00C87A09" w:rsidP="00C810DF">
      <w:pPr>
        <w:pStyle w:val="Akapitzlist"/>
        <w:spacing w:line="276" w:lineRule="auto"/>
        <w:rPr>
          <w:rFonts w:ascii="Acumin Pro" w:hAnsi="Acumin Pro"/>
          <w:sz w:val="20"/>
          <w:szCs w:val="20"/>
          <w:lang w:val="pl-PL"/>
        </w:rPr>
      </w:pPr>
    </w:p>
    <w:p w:rsidR="00C87A09" w:rsidRPr="00C810DF" w:rsidRDefault="00C87A09" w:rsidP="00C810DF">
      <w:pPr>
        <w:numPr>
          <w:ilvl w:val="3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ind w:left="1276" w:hanging="567"/>
        <w:jc w:val="both"/>
        <w:rPr>
          <w:rFonts w:ascii="Acumin Pro" w:hAnsi="Acumin Pro"/>
          <w:sz w:val="20"/>
          <w:szCs w:val="20"/>
          <w:lang w:val="pl-PL"/>
        </w:rPr>
      </w:pPr>
      <w:r w:rsidRPr="00C810DF">
        <w:rPr>
          <w:rFonts w:ascii="Acumin Pro" w:hAnsi="Acumin Pro"/>
          <w:sz w:val="20"/>
          <w:szCs w:val="20"/>
          <w:lang w:val="pl-PL"/>
        </w:rPr>
        <w:t>Wybór oferty dokonany zostanie na podstawie kryteriów:</w:t>
      </w:r>
    </w:p>
    <w:p w:rsidR="00C87A09" w:rsidRPr="00C810DF" w:rsidRDefault="00C87A09" w:rsidP="00C810DF">
      <w:pPr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Acumin Pro" w:hAnsi="Acumin Pro"/>
          <w:b/>
          <w:sz w:val="20"/>
          <w:szCs w:val="20"/>
        </w:rPr>
      </w:pPr>
      <w:r w:rsidRPr="00C810DF">
        <w:rPr>
          <w:rFonts w:ascii="Acumin Pro" w:hAnsi="Acumin Pro"/>
          <w:b/>
          <w:sz w:val="20"/>
          <w:szCs w:val="20"/>
          <w:lang w:val="pl-PL"/>
        </w:rPr>
        <w:t xml:space="preserve">cena </w:t>
      </w:r>
      <w:r w:rsidR="0078263B" w:rsidRPr="00C810DF">
        <w:rPr>
          <w:rFonts w:ascii="Acumin Pro" w:hAnsi="Acumin Pro"/>
          <w:b/>
          <w:sz w:val="20"/>
          <w:szCs w:val="20"/>
        </w:rPr>
        <w:t>-  90%</w:t>
      </w:r>
    </w:p>
    <w:p w:rsidR="00C87A09" w:rsidRPr="00C810DF" w:rsidRDefault="00C87A09" w:rsidP="00C810DF">
      <w:pPr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Acumin Pro" w:hAnsi="Acumin Pro"/>
          <w:b/>
          <w:sz w:val="20"/>
          <w:szCs w:val="20"/>
          <w:lang w:val="pl-PL"/>
        </w:rPr>
      </w:pPr>
      <w:r w:rsidRPr="00C810DF">
        <w:rPr>
          <w:rFonts w:ascii="Acumin Pro" w:hAnsi="Acumin Pro"/>
          <w:b/>
          <w:sz w:val="20"/>
          <w:szCs w:val="20"/>
          <w:lang w:val="pl-PL"/>
        </w:rPr>
        <w:t>okres gwarancji i rękojmi  -  10 %</w:t>
      </w:r>
    </w:p>
    <w:p w:rsidR="00C87A09" w:rsidRPr="00C810DF" w:rsidRDefault="00C87A09" w:rsidP="00C810DF">
      <w:pPr>
        <w:spacing w:line="276" w:lineRule="auto"/>
        <w:ind w:left="1276"/>
        <w:jc w:val="both"/>
        <w:rPr>
          <w:rFonts w:ascii="Acumin Pro" w:hAnsi="Acumin Pro"/>
          <w:sz w:val="20"/>
          <w:szCs w:val="20"/>
          <w:lang w:val="pl-PL"/>
        </w:rPr>
      </w:pPr>
      <w:r w:rsidRPr="00C810DF">
        <w:rPr>
          <w:rFonts w:ascii="Acumin Pro" w:hAnsi="Acumin Pro"/>
          <w:sz w:val="20"/>
          <w:szCs w:val="20"/>
          <w:lang w:val="pl-PL"/>
        </w:rPr>
        <w:t>Oferta która uzyska najwięcej punktów (suma punktów wg powyższych kryteriów P</w:t>
      </w:r>
      <w:r w:rsidRPr="00C810DF">
        <w:rPr>
          <w:rFonts w:ascii="Acumin Pro" w:hAnsi="Acumin Pro"/>
          <w:sz w:val="20"/>
          <w:szCs w:val="20"/>
          <w:vertAlign w:val="subscript"/>
          <w:lang w:val="pl-PL"/>
        </w:rPr>
        <w:t>1</w:t>
      </w:r>
      <w:r w:rsidRPr="00C810DF">
        <w:rPr>
          <w:rFonts w:ascii="Acumin Pro" w:hAnsi="Acumin Pro"/>
          <w:sz w:val="20"/>
          <w:szCs w:val="20"/>
          <w:lang w:val="pl-PL"/>
        </w:rPr>
        <w:t>+P</w:t>
      </w:r>
      <w:r w:rsidRPr="00C810DF">
        <w:rPr>
          <w:rFonts w:ascii="Acumin Pro" w:hAnsi="Acumin Pro"/>
          <w:sz w:val="20"/>
          <w:szCs w:val="20"/>
          <w:vertAlign w:val="subscript"/>
          <w:lang w:val="pl-PL"/>
        </w:rPr>
        <w:t>2</w:t>
      </w:r>
      <w:r w:rsidRPr="00C810DF">
        <w:rPr>
          <w:rFonts w:ascii="Acumin Pro" w:hAnsi="Acumin Pro"/>
          <w:sz w:val="20"/>
          <w:szCs w:val="20"/>
          <w:lang w:val="pl-PL"/>
        </w:rPr>
        <w:t>) uznana zostanie za najkorzystniejszą.</w:t>
      </w:r>
    </w:p>
    <w:p w:rsidR="00C87A09" w:rsidRPr="00C810DF" w:rsidRDefault="00C87A09" w:rsidP="00C810DF">
      <w:pPr>
        <w:spacing w:line="276" w:lineRule="auto"/>
        <w:ind w:left="567"/>
        <w:jc w:val="both"/>
        <w:rPr>
          <w:rFonts w:ascii="Acumin Pro" w:hAnsi="Acumin Pro"/>
          <w:sz w:val="20"/>
          <w:szCs w:val="20"/>
          <w:lang w:val="pl-PL"/>
        </w:rPr>
      </w:pPr>
    </w:p>
    <w:p w:rsidR="00C87A09" w:rsidRPr="00C810DF" w:rsidRDefault="00C87A09" w:rsidP="00C810DF">
      <w:pPr>
        <w:numPr>
          <w:ilvl w:val="3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ind w:left="1276" w:hanging="567"/>
        <w:jc w:val="both"/>
        <w:rPr>
          <w:rFonts w:ascii="Acumin Pro" w:hAnsi="Acumin Pro"/>
          <w:sz w:val="20"/>
          <w:szCs w:val="20"/>
          <w:lang w:val="pl-PL"/>
        </w:rPr>
      </w:pPr>
      <w:r w:rsidRPr="00C810DF">
        <w:rPr>
          <w:rFonts w:ascii="Acumin Pro" w:hAnsi="Acumin Pro"/>
          <w:sz w:val="20"/>
          <w:szCs w:val="20"/>
          <w:lang w:val="pl-PL"/>
        </w:rPr>
        <w:t>Punktacja w kryterium ceny (P</w:t>
      </w:r>
      <w:r w:rsidRPr="00C810DF">
        <w:rPr>
          <w:rFonts w:ascii="Acumin Pro" w:hAnsi="Acumin Pro"/>
          <w:sz w:val="20"/>
          <w:szCs w:val="20"/>
          <w:vertAlign w:val="subscript"/>
          <w:lang w:val="pl-PL"/>
        </w:rPr>
        <w:t>1</w:t>
      </w:r>
      <w:r w:rsidRPr="00C810DF">
        <w:rPr>
          <w:rFonts w:ascii="Acumin Pro" w:hAnsi="Acumin Pro"/>
          <w:sz w:val="20"/>
          <w:szCs w:val="20"/>
          <w:lang w:val="pl-PL"/>
        </w:rPr>
        <w:t>) przyznana zostanie w oparciu o formułę:</w:t>
      </w:r>
    </w:p>
    <w:p w:rsidR="00C87A09" w:rsidRPr="00C810DF" w:rsidRDefault="00C87A09" w:rsidP="00C810DF">
      <w:pPr>
        <w:spacing w:line="276" w:lineRule="auto"/>
        <w:jc w:val="center"/>
        <w:rPr>
          <w:rFonts w:ascii="Acumin Pro" w:hAnsi="Acumin Pro"/>
          <w:b/>
          <w:sz w:val="20"/>
          <w:szCs w:val="20"/>
          <w:lang w:val="pl-PL"/>
        </w:rPr>
      </w:pPr>
      <w:r w:rsidRPr="00C810DF">
        <w:rPr>
          <w:rFonts w:ascii="Acumin Pro" w:hAnsi="Acumin Pro"/>
          <w:b/>
          <w:sz w:val="20"/>
          <w:szCs w:val="20"/>
          <w:lang w:val="pl-PL"/>
        </w:rPr>
        <w:t>P</w:t>
      </w:r>
      <w:r w:rsidRPr="00C810DF">
        <w:rPr>
          <w:rFonts w:ascii="Acumin Pro" w:hAnsi="Acumin Pro"/>
          <w:b/>
          <w:sz w:val="20"/>
          <w:szCs w:val="20"/>
          <w:vertAlign w:val="subscript"/>
          <w:lang w:val="pl-PL"/>
        </w:rPr>
        <w:t>1</w:t>
      </w:r>
      <w:r w:rsidRPr="00C810DF">
        <w:rPr>
          <w:rFonts w:ascii="Acumin Pro" w:hAnsi="Acumin Pro"/>
          <w:b/>
          <w:sz w:val="20"/>
          <w:szCs w:val="20"/>
          <w:lang w:val="pl-PL"/>
        </w:rPr>
        <w:t xml:space="preserve"> = </w:t>
      </w:r>
      <w:proofErr w:type="spellStart"/>
      <w:r w:rsidRPr="00C810DF">
        <w:rPr>
          <w:rFonts w:ascii="Acumin Pro" w:hAnsi="Acumin Pro"/>
          <w:b/>
          <w:sz w:val="20"/>
          <w:szCs w:val="20"/>
          <w:lang w:val="pl-PL"/>
        </w:rPr>
        <w:t>c</w:t>
      </w:r>
      <w:r w:rsidRPr="00C810DF">
        <w:rPr>
          <w:rFonts w:ascii="Acumin Pro" w:hAnsi="Acumin Pro"/>
          <w:b/>
          <w:sz w:val="20"/>
          <w:szCs w:val="20"/>
          <w:vertAlign w:val="subscript"/>
          <w:lang w:val="pl-PL"/>
        </w:rPr>
        <w:t>n</w:t>
      </w:r>
      <w:proofErr w:type="spellEnd"/>
      <w:r w:rsidRPr="00C810DF">
        <w:rPr>
          <w:rFonts w:ascii="Acumin Pro" w:hAnsi="Acumin Pro"/>
          <w:b/>
          <w:sz w:val="20"/>
          <w:szCs w:val="20"/>
          <w:lang w:val="pl-PL"/>
        </w:rPr>
        <w:t>/</w:t>
      </w:r>
      <w:proofErr w:type="spellStart"/>
      <w:r w:rsidRPr="00C810DF">
        <w:rPr>
          <w:rFonts w:ascii="Acumin Pro" w:hAnsi="Acumin Pro"/>
          <w:b/>
          <w:sz w:val="20"/>
          <w:szCs w:val="20"/>
          <w:lang w:val="pl-PL"/>
        </w:rPr>
        <w:t>c</w:t>
      </w:r>
      <w:r w:rsidRPr="00C810DF">
        <w:rPr>
          <w:rFonts w:ascii="Acumin Pro" w:hAnsi="Acumin Pro"/>
          <w:b/>
          <w:sz w:val="20"/>
          <w:szCs w:val="20"/>
          <w:vertAlign w:val="subscript"/>
          <w:lang w:val="pl-PL"/>
        </w:rPr>
        <w:t>b</w:t>
      </w:r>
      <w:proofErr w:type="spellEnd"/>
      <w:r w:rsidRPr="00C810DF">
        <w:rPr>
          <w:rFonts w:ascii="Acumin Pro" w:hAnsi="Acumin Pro"/>
          <w:b/>
          <w:sz w:val="20"/>
          <w:szCs w:val="20"/>
          <w:lang w:val="pl-PL"/>
        </w:rPr>
        <w:t xml:space="preserve">  x W</w:t>
      </w:r>
      <w:r w:rsidRPr="00C810DF">
        <w:rPr>
          <w:rFonts w:ascii="Acumin Pro" w:hAnsi="Acumin Pro"/>
          <w:b/>
          <w:sz w:val="20"/>
          <w:szCs w:val="20"/>
          <w:vertAlign w:val="subscript"/>
          <w:lang w:val="pl-PL"/>
        </w:rPr>
        <w:t>1</w:t>
      </w:r>
      <w:r w:rsidRPr="00C810DF">
        <w:rPr>
          <w:rFonts w:ascii="Acumin Pro" w:hAnsi="Acumin Pro"/>
          <w:b/>
          <w:sz w:val="20"/>
          <w:szCs w:val="20"/>
          <w:lang w:val="pl-PL"/>
        </w:rPr>
        <w:t>x 100</w:t>
      </w:r>
    </w:p>
    <w:p w:rsidR="00C87A09" w:rsidRPr="00C810DF" w:rsidRDefault="00C87A09" w:rsidP="00C810DF">
      <w:pPr>
        <w:spacing w:line="276" w:lineRule="auto"/>
        <w:ind w:left="1276"/>
        <w:rPr>
          <w:rFonts w:ascii="Acumin Pro" w:hAnsi="Acumin Pro"/>
          <w:sz w:val="20"/>
          <w:szCs w:val="20"/>
          <w:lang w:val="pl-PL"/>
        </w:rPr>
      </w:pPr>
      <w:r w:rsidRPr="00C810DF">
        <w:rPr>
          <w:rFonts w:ascii="Acumin Pro" w:hAnsi="Acumin Pro"/>
          <w:sz w:val="20"/>
          <w:szCs w:val="20"/>
          <w:lang w:val="pl-PL"/>
        </w:rPr>
        <w:t>gdzie:</w:t>
      </w:r>
    </w:p>
    <w:p w:rsidR="00C87A09" w:rsidRPr="00C810DF" w:rsidRDefault="00C87A09" w:rsidP="00C810DF">
      <w:pPr>
        <w:spacing w:line="276" w:lineRule="auto"/>
        <w:ind w:left="1276"/>
        <w:rPr>
          <w:rFonts w:ascii="Acumin Pro" w:hAnsi="Acumin Pro"/>
          <w:sz w:val="20"/>
          <w:szCs w:val="20"/>
          <w:lang w:val="pl-PL"/>
        </w:rPr>
      </w:pPr>
      <w:r w:rsidRPr="00C810DF">
        <w:rPr>
          <w:rFonts w:ascii="Acumin Pro" w:hAnsi="Acumin Pro"/>
          <w:sz w:val="20"/>
          <w:szCs w:val="20"/>
          <w:lang w:val="pl-PL"/>
        </w:rPr>
        <w:t>P</w:t>
      </w:r>
      <w:r w:rsidRPr="00C810DF">
        <w:rPr>
          <w:rFonts w:ascii="Acumin Pro" w:hAnsi="Acumin Pro"/>
          <w:sz w:val="20"/>
          <w:szCs w:val="20"/>
          <w:vertAlign w:val="subscript"/>
          <w:lang w:val="pl-PL"/>
        </w:rPr>
        <w:t>1</w:t>
      </w:r>
      <w:r w:rsidRPr="00C810DF">
        <w:rPr>
          <w:rFonts w:ascii="Acumin Pro" w:hAnsi="Acumin Pro"/>
          <w:sz w:val="20"/>
          <w:szCs w:val="20"/>
          <w:lang w:val="pl-PL"/>
        </w:rPr>
        <w:t xml:space="preserve">  –  ilość punktów jaką otrzyma oferta w kryterium „cena”</w:t>
      </w:r>
    </w:p>
    <w:p w:rsidR="00C87A09" w:rsidRPr="00C810DF" w:rsidRDefault="00C87A09" w:rsidP="00C810DF">
      <w:pPr>
        <w:spacing w:line="276" w:lineRule="auto"/>
        <w:ind w:left="1276"/>
        <w:rPr>
          <w:rFonts w:ascii="Acumin Pro" w:hAnsi="Acumin Pro"/>
          <w:sz w:val="20"/>
          <w:szCs w:val="20"/>
          <w:lang w:val="pl-PL"/>
        </w:rPr>
      </w:pPr>
      <w:r w:rsidRPr="00C810DF">
        <w:rPr>
          <w:rFonts w:ascii="Acumin Pro" w:hAnsi="Acumin Pro"/>
          <w:sz w:val="20"/>
          <w:szCs w:val="20"/>
          <w:lang w:val="pl-PL"/>
        </w:rPr>
        <w:t xml:space="preserve">c </w:t>
      </w:r>
      <w:r w:rsidRPr="00C810DF">
        <w:rPr>
          <w:rFonts w:ascii="Acumin Pro" w:hAnsi="Acumin Pro"/>
          <w:sz w:val="20"/>
          <w:szCs w:val="20"/>
          <w:vertAlign w:val="subscript"/>
          <w:lang w:val="pl-PL"/>
        </w:rPr>
        <w:t xml:space="preserve">n </w:t>
      </w:r>
      <w:r w:rsidRPr="00C810DF">
        <w:rPr>
          <w:rFonts w:ascii="Acumin Pro" w:hAnsi="Acumin Pro"/>
          <w:sz w:val="20"/>
          <w:szCs w:val="20"/>
          <w:lang w:val="pl-PL"/>
        </w:rPr>
        <w:t xml:space="preserve"> –  najniższa cena spośród ważnych i nieodrzuconych ofert,</w:t>
      </w:r>
    </w:p>
    <w:p w:rsidR="00C87A09" w:rsidRPr="00C810DF" w:rsidRDefault="00C87A09" w:rsidP="00C810DF">
      <w:pPr>
        <w:spacing w:line="276" w:lineRule="auto"/>
        <w:ind w:left="1276"/>
        <w:rPr>
          <w:rFonts w:ascii="Acumin Pro" w:hAnsi="Acumin Pro"/>
          <w:sz w:val="20"/>
          <w:szCs w:val="20"/>
          <w:lang w:val="pl-PL"/>
        </w:rPr>
      </w:pPr>
      <w:r w:rsidRPr="00C810DF">
        <w:rPr>
          <w:rFonts w:ascii="Acumin Pro" w:hAnsi="Acumin Pro"/>
          <w:sz w:val="20"/>
          <w:szCs w:val="20"/>
          <w:lang w:val="pl-PL"/>
        </w:rPr>
        <w:t xml:space="preserve">c </w:t>
      </w:r>
      <w:r w:rsidRPr="00C810DF">
        <w:rPr>
          <w:rFonts w:ascii="Acumin Pro" w:hAnsi="Acumin Pro"/>
          <w:sz w:val="20"/>
          <w:szCs w:val="20"/>
          <w:vertAlign w:val="subscript"/>
          <w:lang w:val="pl-PL"/>
        </w:rPr>
        <w:t xml:space="preserve">b </w:t>
      </w:r>
      <w:r w:rsidRPr="00C810DF">
        <w:rPr>
          <w:rFonts w:ascii="Acumin Pro" w:hAnsi="Acumin Pro"/>
          <w:sz w:val="20"/>
          <w:szCs w:val="20"/>
          <w:lang w:val="pl-PL"/>
        </w:rPr>
        <w:t xml:space="preserve"> –  cena badanej oferty,</w:t>
      </w:r>
    </w:p>
    <w:p w:rsidR="00C87A09" w:rsidRPr="00C810DF" w:rsidRDefault="00C87A09" w:rsidP="00C810DF">
      <w:pPr>
        <w:spacing w:line="276" w:lineRule="auto"/>
        <w:ind w:left="1276"/>
        <w:rPr>
          <w:rFonts w:ascii="Acumin Pro" w:hAnsi="Acumin Pro"/>
          <w:sz w:val="20"/>
          <w:szCs w:val="20"/>
          <w:lang w:val="pl-PL"/>
        </w:rPr>
      </w:pPr>
      <w:r w:rsidRPr="00C810DF">
        <w:rPr>
          <w:rFonts w:ascii="Acumin Pro" w:hAnsi="Acumin Pro"/>
          <w:sz w:val="20"/>
          <w:szCs w:val="20"/>
          <w:lang w:val="pl-PL"/>
        </w:rPr>
        <w:t>W</w:t>
      </w:r>
      <w:r w:rsidRPr="00C810DF">
        <w:rPr>
          <w:rFonts w:ascii="Acumin Pro" w:hAnsi="Acumin Pro"/>
          <w:sz w:val="20"/>
          <w:szCs w:val="20"/>
          <w:vertAlign w:val="subscript"/>
          <w:lang w:val="pl-PL"/>
        </w:rPr>
        <w:t xml:space="preserve">1  </w:t>
      </w:r>
      <w:r w:rsidRPr="00C810DF">
        <w:rPr>
          <w:rFonts w:ascii="Acumin Pro" w:hAnsi="Acumin Pro"/>
          <w:sz w:val="20"/>
          <w:szCs w:val="20"/>
          <w:lang w:val="pl-PL"/>
        </w:rPr>
        <w:t>–  waga kryterium (W</w:t>
      </w:r>
      <w:r w:rsidRPr="00C810DF">
        <w:rPr>
          <w:rFonts w:ascii="Acumin Pro" w:hAnsi="Acumin Pro"/>
          <w:sz w:val="20"/>
          <w:szCs w:val="20"/>
          <w:vertAlign w:val="subscript"/>
          <w:lang w:val="pl-PL"/>
        </w:rPr>
        <w:t>1</w:t>
      </w:r>
      <w:r w:rsidRPr="00C810DF">
        <w:rPr>
          <w:rFonts w:ascii="Acumin Pro" w:hAnsi="Acumin Pro"/>
          <w:sz w:val="20"/>
          <w:szCs w:val="20"/>
          <w:lang w:val="pl-PL"/>
        </w:rPr>
        <w:t>=90%)</w:t>
      </w:r>
    </w:p>
    <w:p w:rsidR="00C87A09" w:rsidRPr="00C810DF" w:rsidRDefault="00C87A09" w:rsidP="00C810DF">
      <w:pPr>
        <w:spacing w:line="276" w:lineRule="auto"/>
        <w:ind w:left="1276"/>
        <w:rPr>
          <w:rFonts w:ascii="Acumin Pro" w:hAnsi="Acumin Pro"/>
          <w:sz w:val="20"/>
          <w:szCs w:val="20"/>
          <w:lang w:val="pl-PL"/>
        </w:rPr>
      </w:pPr>
      <w:r w:rsidRPr="00C810DF">
        <w:rPr>
          <w:rFonts w:ascii="Acumin Pro" w:hAnsi="Acumin Pro"/>
          <w:sz w:val="20"/>
          <w:szCs w:val="20"/>
          <w:lang w:val="pl-PL"/>
        </w:rPr>
        <w:t>Oferta najtańsza spośród ofert nieodrzuconych otrzyma maksymalnie 90 punktów, pozostałe – proporcjonalnie mniej, zgodnie z powyższym wzorem.</w:t>
      </w:r>
    </w:p>
    <w:p w:rsidR="00C87A09" w:rsidRPr="00C810DF" w:rsidRDefault="00C87A09" w:rsidP="00C810DF">
      <w:pPr>
        <w:spacing w:line="276" w:lineRule="auto"/>
        <w:ind w:left="567"/>
        <w:rPr>
          <w:rFonts w:ascii="Acumin Pro" w:hAnsi="Acumin Pro"/>
          <w:sz w:val="20"/>
          <w:szCs w:val="20"/>
          <w:lang w:val="pl-PL"/>
        </w:rPr>
      </w:pPr>
    </w:p>
    <w:p w:rsidR="00C87A09" w:rsidRPr="00C810DF" w:rsidRDefault="00C87A09" w:rsidP="00C810DF">
      <w:pPr>
        <w:pStyle w:val="Akapitzlist"/>
        <w:spacing w:line="276" w:lineRule="auto"/>
        <w:ind w:left="1276"/>
        <w:jc w:val="both"/>
        <w:rPr>
          <w:rFonts w:ascii="Acumin Pro" w:hAnsi="Acumin Pro"/>
          <w:sz w:val="20"/>
          <w:szCs w:val="20"/>
          <w:lang w:val="pl-PL"/>
        </w:rPr>
      </w:pPr>
      <w:r w:rsidRPr="00C810DF">
        <w:rPr>
          <w:rFonts w:ascii="Acumin Pro" w:hAnsi="Acumin Pro"/>
          <w:sz w:val="20"/>
          <w:szCs w:val="20"/>
          <w:lang w:val="pl-PL"/>
        </w:rPr>
        <w:t xml:space="preserve">Wyniki poszczególnych działań będą zaokrąglane do dwóch miejsc po przecinku, zgodnie z matematycznymi zasadami zaokrąglania. </w:t>
      </w:r>
    </w:p>
    <w:p w:rsidR="00C87A09" w:rsidRPr="00C810DF" w:rsidRDefault="00C87A09" w:rsidP="00C810DF">
      <w:pPr>
        <w:pStyle w:val="Akapitzlist"/>
        <w:spacing w:line="276" w:lineRule="auto"/>
        <w:ind w:left="567"/>
        <w:jc w:val="both"/>
        <w:rPr>
          <w:rFonts w:ascii="Acumin Pro" w:hAnsi="Acumin Pro"/>
          <w:sz w:val="20"/>
          <w:szCs w:val="20"/>
          <w:lang w:val="pl-PL"/>
        </w:rPr>
      </w:pPr>
    </w:p>
    <w:p w:rsidR="00C87A09" w:rsidRPr="00C810DF" w:rsidRDefault="00C87A09" w:rsidP="00C810DF">
      <w:pPr>
        <w:pStyle w:val="Akapitzlist"/>
        <w:numPr>
          <w:ilvl w:val="3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ind w:left="1276" w:hanging="567"/>
        <w:contextualSpacing w:val="0"/>
        <w:jc w:val="both"/>
        <w:rPr>
          <w:rFonts w:ascii="Acumin Pro" w:hAnsi="Acumin Pro"/>
          <w:color w:val="000000"/>
          <w:sz w:val="20"/>
          <w:szCs w:val="20"/>
          <w:lang w:val="pl-PL" w:eastAsia="pl-PL"/>
        </w:rPr>
      </w:pPr>
      <w:r w:rsidRPr="00C810DF">
        <w:rPr>
          <w:rFonts w:ascii="Acumin Pro" w:hAnsi="Acumin Pro"/>
          <w:sz w:val="20"/>
          <w:szCs w:val="20"/>
          <w:lang w:val="pl-PL"/>
        </w:rPr>
        <w:t>Punktacja w kryterium okresu gwarancji i rękojmi (P</w:t>
      </w:r>
      <w:r w:rsidRPr="00C810DF">
        <w:rPr>
          <w:rFonts w:ascii="Acumin Pro" w:hAnsi="Acumin Pro"/>
          <w:sz w:val="20"/>
          <w:szCs w:val="20"/>
          <w:vertAlign w:val="subscript"/>
          <w:lang w:val="pl-PL"/>
        </w:rPr>
        <w:t>2</w:t>
      </w:r>
      <w:r w:rsidRPr="00C810DF">
        <w:rPr>
          <w:rFonts w:ascii="Acumin Pro" w:hAnsi="Acumin Pro"/>
          <w:sz w:val="20"/>
          <w:szCs w:val="20"/>
          <w:lang w:val="pl-PL"/>
        </w:rPr>
        <w:t xml:space="preserve">) przyznana zostanie </w:t>
      </w:r>
      <w:r w:rsidRPr="00C810DF">
        <w:rPr>
          <w:rFonts w:ascii="Acumin Pro" w:hAnsi="Acumin Pro"/>
          <w:color w:val="000000"/>
          <w:sz w:val="20"/>
          <w:szCs w:val="20"/>
          <w:lang w:val="pl-PL" w:eastAsia="pl-PL"/>
        </w:rPr>
        <w:t xml:space="preserve">na podstawie okresu gwarancji jakości i rękojmi za wady wskazanego przez Wykonawcę w pełnych miesiącach w ofercie i przeliczona wg poniższego wzoru i zasad: </w:t>
      </w:r>
    </w:p>
    <w:p w:rsidR="00C87A09" w:rsidRPr="00C810DF" w:rsidRDefault="00C87A09" w:rsidP="00C810DF">
      <w:pPr>
        <w:autoSpaceDE w:val="0"/>
        <w:autoSpaceDN w:val="0"/>
        <w:adjustRightInd w:val="0"/>
        <w:spacing w:line="276" w:lineRule="auto"/>
        <w:ind w:left="1080"/>
        <w:jc w:val="center"/>
        <w:rPr>
          <w:rFonts w:ascii="Acumin Pro" w:hAnsi="Acumin Pro"/>
          <w:b/>
          <w:color w:val="000000"/>
          <w:sz w:val="20"/>
          <w:szCs w:val="20"/>
          <w:lang w:val="pl-PL" w:eastAsia="pl-PL"/>
        </w:rPr>
      </w:pPr>
      <w:r w:rsidRPr="00C810DF">
        <w:rPr>
          <w:rFonts w:ascii="Acumin Pro" w:hAnsi="Acumin Pro"/>
          <w:b/>
          <w:color w:val="000000"/>
          <w:sz w:val="20"/>
          <w:szCs w:val="20"/>
          <w:lang w:val="pl-PL" w:eastAsia="pl-PL"/>
        </w:rPr>
        <w:t>P</w:t>
      </w:r>
      <w:r w:rsidRPr="00C810DF">
        <w:rPr>
          <w:rFonts w:ascii="Acumin Pro" w:hAnsi="Acumin Pro"/>
          <w:b/>
          <w:color w:val="000000"/>
          <w:sz w:val="20"/>
          <w:szCs w:val="20"/>
          <w:vertAlign w:val="subscript"/>
          <w:lang w:val="pl-PL" w:eastAsia="pl-PL"/>
        </w:rPr>
        <w:t xml:space="preserve">2 </w:t>
      </w:r>
      <w:r w:rsidRPr="00C810DF">
        <w:rPr>
          <w:rFonts w:ascii="Acumin Pro" w:hAnsi="Acumin Pro"/>
          <w:b/>
          <w:color w:val="000000"/>
          <w:sz w:val="20"/>
          <w:szCs w:val="20"/>
          <w:lang w:val="pl-PL" w:eastAsia="pl-PL"/>
        </w:rPr>
        <w:t xml:space="preserve">= </w:t>
      </w:r>
      <w:proofErr w:type="spellStart"/>
      <w:r w:rsidRPr="00C810DF">
        <w:rPr>
          <w:rFonts w:ascii="Acumin Pro" w:hAnsi="Acumin Pro"/>
          <w:b/>
          <w:color w:val="000000"/>
          <w:sz w:val="20"/>
          <w:szCs w:val="20"/>
          <w:lang w:val="pl-PL" w:eastAsia="pl-PL"/>
        </w:rPr>
        <w:t>G</w:t>
      </w:r>
      <w:r w:rsidRPr="00C810DF">
        <w:rPr>
          <w:rFonts w:ascii="Acumin Pro" w:hAnsi="Acumin Pro"/>
          <w:b/>
          <w:color w:val="000000"/>
          <w:sz w:val="20"/>
          <w:szCs w:val="20"/>
          <w:vertAlign w:val="subscript"/>
          <w:lang w:val="pl-PL" w:eastAsia="pl-PL"/>
        </w:rPr>
        <w:t>b</w:t>
      </w:r>
      <w:proofErr w:type="spellEnd"/>
      <w:r w:rsidRPr="00C810DF">
        <w:rPr>
          <w:rFonts w:ascii="Acumin Pro" w:hAnsi="Acumin Pro"/>
          <w:b/>
          <w:color w:val="000000"/>
          <w:sz w:val="20"/>
          <w:szCs w:val="20"/>
          <w:vertAlign w:val="subscript"/>
          <w:lang w:val="pl-PL" w:eastAsia="pl-PL"/>
        </w:rPr>
        <w:t>/</w:t>
      </w:r>
      <w:proofErr w:type="spellStart"/>
      <w:r w:rsidRPr="00C810DF">
        <w:rPr>
          <w:rFonts w:ascii="Acumin Pro" w:hAnsi="Acumin Pro"/>
          <w:b/>
          <w:color w:val="000000"/>
          <w:sz w:val="20"/>
          <w:szCs w:val="20"/>
          <w:lang w:val="pl-PL" w:eastAsia="pl-PL"/>
        </w:rPr>
        <w:t>G</w:t>
      </w:r>
      <w:r w:rsidRPr="00C810DF">
        <w:rPr>
          <w:rFonts w:ascii="Acumin Pro" w:hAnsi="Acumin Pro"/>
          <w:b/>
          <w:color w:val="000000"/>
          <w:sz w:val="20"/>
          <w:szCs w:val="20"/>
          <w:vertAlign w:val="subscript"/>
          <w:lang w:val="pl-PL" w:eastAsia="pl-PL"/>
        </w:rPr>
        <w:t>n</w:t>
      </w:r>
      <w:r w:rsidRPr="00C810DF">
        <w:rPr>
          <w:rFonts w:ascii="Acumin Pro" w:hAnsi="Acumin Pro"/>
          <w:b/>
          <w:color w:val="000000"/>
          <w:sz w:val="20"/>
          <w:szCs w:val="20"/>
          <w:lang w:val="pl-PL" w:eastAsia="pl-PL"/>
        </w:rPr>
        <w:t>x</w:t>
      </w:r>
      <w:proofErr w:type="spellEnd"/>
      <w:r w:rsidRPr="00C810DF">
        <w:rPr>
          <w:rFonts w:ascii="Acumin Pro" w:hAnsi="Acumin Pro"/>
          <w:b/>
          <w:color w:val="000000"/>
          <w:sz w:val="20"/>
          <w:szCs w:val="20"/>
          <w:lang w:val="pl-PL" w:eastAsia="pl-PL"/>
        </w:rPr>
        <w:t xml:space="preserve"> W</w:t>
      </w:r>
      <w:r w:rsidRPr="00C810DF">
        <w:rPr>
          <w:rFonts w:ascii="Acumin Pro" w:hAnsi="Acumin Pro"/>
          <w:b/>
          <w:color w:val="000000"/>
          <w:sz w:val="20"/>
          <w:szCs w:val="20"/>
          <w:vertAlign w:val="subscript"/>
          <w:lang w:val="pl-PL" w:eastAsia="pl-PL"/>
        </w:rPr>
        <w:t xml:space="preserve">2  </w:t>
      </w:r>
      <w:r w:rsidRPr="00C810DF">
        <w:rPr>
          <w:rFonts w:ascii="Acumin Pro" w:hAnsi="Acumin Pro"/>
          <w:b/>
          <w:color w:val="000000"/>
          <w:sz w:val="20"/>
          <w:szCs w:val="20"/>
          <w:lang w:val="pl-PL" w:eastAsia="pl-PL"/>
        </w:rPr>
        <w:t>x100</w:t>
      </w:r>
    </w:p>
    <w:p w:rsidR="00C87A09" w:rsidRPr="00C810DF" w:rsidRDefault="00C87A09" w:rsidP="00C810DF">
      <w:pPr>
        <w:autoSpaceDE w:val="0"/>
        <w:autoSpaceDN w:val="0"/>
        <w:adjustRightInd w:val="0"/>
        <w:spacing w:line="276" w:lineRule="auto"/>
        <w:ind w:left="1276"/>
        <w:rPr>
          <w:rFonts w:ascii="Acumin Pro" w:hAnsi="Acumin Pro"/>
          <w:color w:val="000000"/>
          <w:sz w:val="20"/>
          <w:szCs w:val="20"/>
          <w:lang w:val="pl-PL" w:eastAsia="pl-PL"/>
        </w:rPr>
      </w:pPr>
      <w:r w:rsidRPr="00C810DF">
        <w:rPr>
          <w:rFonts w:ascii="Acumin Pro" w:hAnsi="Acumin Pro"/>
          <w:color w:val="000000"/>
          <w:sz w:val="20"/>
          <w:szCs w:val="20"/>
          <w:lang w:val="pl-PL" w:eastAsia="pl-PL"/>
        </w:rPr>
        <w:t>gdzie:</w:t>
      </w:r>
    </w:p>
    <w:p w:rsidR="00C87A09" w:rsidRPr="00C810DF" w:rsidRDefault="00C87A09" w:rsidP="00C810DF">
      <w:pPr>
        <w:autoSpaceDE w:val="0"/>
        <w:autoSpaceDN w:val="0"/>
        <w:adjustRightInd w:val="0"/>
        <w:spacing w:line="276" w:lineRule="auto"/>
        <w:ind w:left="1276"/>
        <w:rPr>
          <w:rFonts w:ascii="Acumin Pro" w:hAnsi="Acumin Pro"/>
          <w:color w:val="000000"/>
          <w:sz w:val="20"/>
          <w:szCs w:val="20"/>
          <w:lang w:val="pl-PL" w:eastAsia="pl-PL"/>
        </w:rPr>
      </w:pPr>
      <w:r w:rsidRPr="00C810DF">
        <w:rPr>
          <w:rFonts w:ascii="Acumin Pro" w:hAnsi="Acumin Pro"/>
          <w:color w:val="000000"/>
          <w:sz w:val="20"/>
          <w:szCs w:val="20"/>
          <w:lang w:val="pl-PL" w:eastAsia="pl-PL"/>
        </w:rPr>
        <w:t>P</w:t>
      </w:r>
      <w:r w:rsidRPr="00C810DF">
        <w:rPr>
          <w:rFonts w:ascii="Acumin Pro" w:hAnsi="Acumin Pro"/>
          <w:color w:val="000000"/>
          <w:sz w:val="20"/>
          <w:szCs w:val="20"/>
          <w:vertAlign w:val="subscript"/>
          <w:lang w:val="pl-PL" w:eastAsia="pl-PL"/>
        </w:rPr>
        <w:t>2</w:t>
      </w:r>
      <w:r w:rsidRPr="00C810DF">
        <w:rPr>
          <w:rFonts w:ascii="Acumin Pro" w:hAnsi="Acumin Pro"/>
          <w:color w:val="000000"/>
          <w:sz w:val="20"/>
          <w:szCs w:val="20"/>
          <w:lang w:val="pl-PL" w:eastAsia="pl-PL"/>
        </w:rPr>
        <w:t xml:space="preserve">  –ilość punktów badanej oferty w kryterium „okres gwarancji jakości i rękojmi za wady” </w:t>
      </w:r>
    </w:p>
    <w:p w:rsidR="00C87A09" w:rsidRPr="00C810DF" w:rsidRDefault="00C87A09" w:rsidP="00C810DF">
      <w:pPr>
        <w:autoSpaceDE w:val="0"/>
        <w:autoSpaceDN w:val="0"/>
        <w:adjustRightInd w:val="0"/>
        <w:spacing w:line="276" w:lineRule="auto"/>
        <w:ind w:left="1276"/>
        <w:rPr>
          <w:rFonts w:ascii="Acumin Pro" w:hAnsi="Acumin Pro"/>
          <w:color w:val="000000"/>
          <w:sz w:val="20"/>
          <w:szCs w:val="20"/>
          <w:lang w:val="pl-PL" w:eastAsia="pl-PL"/>
        </w:rPr>
      </w:pPr>
      <w:proofErr w:type="spellStart"/>
      <w:r w:rsidRPr="00C810DF">
        <w:rPr>
          <w:rFonts w:ascii="Acumin Pro" w:hAnsi="Acumin Pro"/>
          <w:color w:val="000000"/>
          <w:sz w:val="20"/>
          <w:szCs w:val="20"/>
          <w:lang w:val="pl-PL" w:eastAsia="pl-PL"/>
        </w:rPr>
        <w:t>G</w:t>
      </w:r>
      <w:r w:rsidRPr="00C810DF">
        <w:rPr>
          <w:rFonts w:ascii="Acumin Pro" w:hAnsi="Acumin Pro"/>
          <w:color w:val="000000"/>
          <w:sz w:val="20"/>
          <w:szCs w:val="20"/>
          <w:vertAlign w:val="subscript"/>
          <w:lang w:val="pl-PL" w:eastAsia="pl-PL"/>
        </w:rPr>
        <w:t>b</w:t>
      </w:r>
      <w:proofErr w:type="spellEnd"/>
      <w:r w:rsidRPr="00C810DF">
        <w:rPr>
          <w:rFonts w:ascii="Acumin Pro" w:hAnsi="Acumin Pro"/>
          <w:color w:val="000000"/>
          <w:sz w:val="20"/>
          <w:szCs w:val="20"/>
          <w:lang w:val="pl-PL" w:eastAsia="pl-PL"/>
        </w:rPr>
        <w:t>– zadeklarowany  okres gwarancji i rękojmi</w:t>
      </w:r>
      <w:r w:rsidR="0095160E">
        <w:rPr>
          <w:rFonts w:ascii="Acumin Pro" w:hAnsi="Acumin Pro"/>
          <w:color w:val="000000"/>
          <w:sz w:val="20"/>
          <w:szCs w:val="20"/>
          <w:lang w:val="pl-PL" w:eastAsia="pl-PL"/>
        </w:rPr>
        <w:t xml:space="preserve"> </w:t>
      </w:r>
      <w:r w:rsidRPr="00C810DF">
        <w:rPr>
          <w:rFonts w:ascii="Acumin Pro" w:hAnsi="Acumin Pro"/>
          <w:color w:val="000000"/>
          <w:sz w:val="20"/>
          <w:szCs w:val="20"/>
          <w:lang w:val="pl-PL" w:eastAsia="pl-PL"/>
        </w:rPr>
        <w:t>badanej oferty</w:t>
      </w:r>
    </w:p>
    <w:p w:rsidR="00C87A09" w:rsidRPr="00C810DF" w:rsidRDefault="00C87A09" w:rsidP="00C810DF">
      <w:pPr>
        <w:autoSpaceDE w:val="0"/>
        <w:autoSpaceDN w:val="0"/>
        <w:adjustRightInd w:val="0"/>
        <w:spacing w:line="276" w:lineRule="auto"/>
        <w:ind w:left="1276"/>
        <w:rPr>
          <w:rFonts w:ascii="Acumin Pro" w:hAnsi="Acumin Pro"/>
          <w:color w:val="000000"/>
          <w:sz w:val="20"/>
          <w:szCs w:val="20"/>
          <w:lang w:val="pl-PL" w:eastAsia="pl-PL"/>
        </w:rPr>
      </w:pPr>
      <w:proofErr w:type="spellStart"/>
      <w:r w:rsidRPr="00C810DF">
        <w:rPr>
          <w:rFonts w:ascii="Acumin Pro" w:hAnsi="Acumin Pro"/>
          <w:color w:val="000000"/>
          <w:sz w:val="20"/>
          <w:szCs w:val="20"/>
          <w:lang w:val="pl-PL" w:eastAsia="pl-PL"/>
        </w:rPr>
        <w:t>G</w:t>
      </w:r>
      <w:r w:rsidRPr="00C810DF">
        <w:rPr>
          <w:rFonts w:ascii="Acumin Pro" w:hAnsi="Acumin Pro"/>
          <w:color w:val="000000"/>
          <w:sz w:val="20"/>
          <w:szCs w:val="20"/>
          <w:vertAlign w:val="subscript"/>
          <w:lang w:val="pl-PL" w:eastAsia="pl-PL"/>
        </w:rPr>
        <w:t>n</w:t>
      </w:r>
      <w:proofErr w:type="spellEnd"/>
      <w:r w:rsidRPr="00C810DF">
        <w:rPr>
          <w:rFonts w:ascii="Acumin Pro" w:hAnsi="Acumin Pro"/>
          <w:color w:val="000000"/>
          <w:sz w:val="20"/>
          <w:szCs w:val="20"/>
          <w:lang w:val="pl-PL" w:eastAsia="pl-PL"/>
        </w:rPr>
        <w:t xml:space="preserve"> – najdłuższy okres gwarancji i rękojmi</w:t>
      </w:r>
    </w:p>
    <w:p w:rsidR="00C87A09" w:rsidRPr="00C810DF" w:rsidRDefault="00C87A09" w:rsidP="00C810DF">
      <w:pPr>
        <w:autoSpaceDE w:val="0"/>
        <w:autoSpaceDN w:val="0"/>
        <w:adjustRightInd w:val="0"/>
        <w:spacing w:line="276" w:lineRule="auto"/>
        <w:ind w:left="1276"/>
        <w:rPr>
          <w:rFonts w:ascii="Acumin Pro" w:hAnsi="Acumin Pro"/>
          <w:color w:val="000000"/>
          <w:sz w:val="20"/>
          <w:szCs w:val="20"/>
          <w:lang w:val="pl-PL" w:eastAsia="pl-PL"/>
        </w:rPr>
      </w:pPr>
      <w:r w:rsidRPr="00C810DF">
        <w:rPr>
          <w:rFonts w:ascii="Acumin Pro" w:hAnsi="Acumin Pro"/>
          <w:color w:val="000000"/>
          <w:sz w:val="20"/>
          <w:szCs w:val="20"/>
          <w:lang w:val="pl-PL" w:eastAsia="pl-PL"/>
        </w:rPr>
        <w:t>W</w:t>
      </w:r>
      <w:r w:rsidRPr="00C810DF">
        <w:rPr>
          <w:rFonts w:ascii="Acumin Pro" w:hAnsi="Acumin Pro"/>
          <w:color w:val="000000"/>
          <w:sz w:val="20"/>
          <w:szCs w:val="20"/>
          <w:vertAlign w:val="subscript"/>
          <w:lang w:val="pl-PL" w:eastAsia="pl-PL"/>
        </w:rPr>
        <w:t xml:space="preserve">2 </w:t>
      </w:r>
      <w:r w:rsidRPr="00C810DF">
        <w:rPr>
          <w:rFonts w:ascii="Acumin Pro" w:hAnsi="Acumin Pro"/>
          <w:color w:val="000000"/>
          <w:sz w:val="20"/>
          <w:szCs w:val="20"/>
          <w:lang w:val="pl-PL" w:eastAsia="pl-PL"/>
        </w:rPr>
        <w:t>– waga kryterium – 10%</w:t>
      </w:r>
    </w:p>
    <w:p w:rsidR="00C87A09" w:rsidRPr="00C810DF" w:rsidRDefault="00C87A09" w:rsidP="00C810DF">
      <w:pPr>
        <w:autoSpaceDE w:val="0"/>
        <w:autoSpaceDN w:val="0"/>
        <w:adjustRightInd w:val="0"/>
        <w:spacing w:line="276" w:lineRule="auto"/>
        <w:ind w:left="1080"/>
        <w:rPr>
          <w:rFonts w:ascii="Acumin Pro" w:hAnsi="Acumin Pro"/>
          <w:color w:val="000000"/>
          <w:sz w:val="20"/>
          <w:szCs w:val="20"/>
          <w:lang w:val="pl-PL" w:eastAsia="pl-PL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3"/>
        <w:gridCol w:w="3759"/>
      </w:tblGrid>
      <w:tr w:rsidR="00C87A09" w:rsidRPr="00C810DF" w:rsidTr="009B064B">
        <w:tc>
          <w:tcPr>
            <w:tcW w:w="4593" w:type="dxa"/>
          </w:tcPr>
          <w:p w:rsidR="00C87A09" w:rsidRPr="00C810DF" w:rsidRDefault="00C87A09" w:rsidP="00C810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cumin Pro" w:hAnsi="Acumin Pro"/>
                <w:color w:val="000000"/>
                <w:sz w:val="20"/>
                <w:szCs w:val="20"/>
                <w:lang w:val="pl-PL" w:eastAsia="pl-PL"/>
              </w:rPr>
            </w:pPr>
            <w:r w:rsidRPr="00C810DF">
              <w:rPr>
                <w:rFonts w:ascii="Acumin Pro" w:hAnsi="Acumin Pro"/>
                <w:color w:val="000000"/>
                <w:sz w:val="20"/>
                <w:szCs w:val="20"/>
                <w:lang w:val="pl-PL" w:eastAsia="pl-PL"/>
              </w:rPr>
              <w:t xml:space="preserve">Zadeklarowany okres gwarancji i rękojmi na </w:t>
            </w:r>
            <w:r w:rsidR="002A5D3B" w:rsidRPr="00C810DF">
              <w:rPr>
                <w:rFonts w:ascii="Acumin Pro" w:hAnsi="Acumin Pro"/>
                <w:color w:val="000000"/>
                <w:sz w:val="20"/>
                <w:szCs w:val="20"/>
                <w:lang w:val="pl-PL" w:eastAsia="pl-PL"/>
              </w:rPr>
              <w:t>przedmiot zamówienia</w:t>
            </w:r>
          </w:p>
          <w:p w:rsidR="00C87A09" w:rsidRPr="00C810DF" w:rsidRDefault="00C87A09" w:rsidP="00C810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cumin Pro" w:hAnsi="Acumin Pro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3759" w:type="dxa"/>
          </w:tcPr>
          <w:p w:rsidR="00C87A09" w:rsidRPr="00C810DF" w:rsidRDefault="00C87A09" w:rsidP="00C810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cumin Pro" w:hAnsi="Acumin Pro"/>
                <w:color w:val="000000"/>
                <w:sz w:val="20"/>
                <w:szCs w:val="20"/>
                <w:vertAlign w:val="subscript"/>
                <w:lang w:val="pl-PL" w:eastAsia="pl-PL"/>
              </w:rPr>
            </w:pPr>
            <w:r w:rsidRPr="00C810DF">
              <w:rPr>
                <w:rFonts w:ascii="Acumin Pro" w:hAnsi="Acumin Pro"/>
                <w:color w:val="000000"/>
                <w:sz w:val="20"/>
                <w:szCs w:val="20"/>
                <w:lang w:val="pl-PL"/>
              </w:rPr>
              <w:t>Ilość przyznanych punktów – P</w:t>
            </w:r>
            <w:r w:rsidRPr="00C810DF">
              <w:rPr>
                <w:rFonts w:ascii="Acumin Pro" w:hAnsi="Acumin Pro"/>
                <w:color w:val="000000"/>
                <w:sz w:val="20"/>
                <w:szCs w:val="20"/>
                <w:vertAlign w:val="subscript"/>
                <w:lang w:val="pl-PL"/>
              </w:rPr>
              <w:t>2</w:t>
            </w:r>
          </w:p>
        </w:tc>
      </w:tr>
      <w:tr w:rsidR="00C87A09" w:rsidRPr="00B33034" w:rsidTr="009B064B">
        <w:tc>
          <w:tcPr>
            <w:tcW w:w="4593" w:type="dxa"/>
          </w:tcPr>
          <w:p w:rsidR="00C87A09" w:rsidRPr="00C810DF" w:rsidRDefault="00C87A09" w:rsidP="00C810DF">
            <w:pPr>
              <w:autoSpaceDE w:val="0"/>
              <w:autoSpaceDN w:val="0"/>
              <w:adjustRightInd w:val="0"/>
              <w:spacing w:line="276" w:lineRule="auto"/>
              <w:rPr>
                <w:rFonts w:ascii="Acumin Pro" w:hAnsi="Acumin Pro"/>
                <w:color w:val="000000"/>
                <w:sz w:val="20"/>
                <w:szCs w:val="20"/>
                <w:lang w:val="pl-PL" w:eastAsia="pl-PL"/>
              </w:rPr>
            </w:pPr>
            <w:r w:rsidRPr="00C810DF">
              <w:rPr>
                <w:rFonts w:ascii="Acumin Pro" w:hAnsi="Acumin Pro"/>
                <w:color w:val="000000"/>
                <w:sz w:val="20"/>
                <w:szCs w:val="20"/>
                <w:lang w:val="pl-PL" w:eastAsia="pl-PL"/>
              </w:rPr>
              <w:t xml:space="preserve">mniej od </w:t>
            </w:r>
            <w:r w:rsidR="00AA6471" w:rsidRPr="00C810DF">
              <w:rPr>
                <w:rFonts w:ascii="Acumin Pro" w:hAnsi="Acumin Pro"/>
                <w:color w:val="000000"/>
                <w:sz w:val="20"/>
                <w:szCs w:val="20"/>
                <w:lang w:val="pl-PL" w:eastAsia="pl-PL"/>
              </w:rPr>
              <w:t>60</w:t>
            </w:r>
            <w:r w:rsidRPr="00C810DF">
              <w:rPr>
                <w:rFonts w:ascii="Acumin Pro" w:hAnsi="Acumin Pro"/>
                <w:color w:val="000000"/>
                <w:sz w:val="20"/>
                <w:szCs w:val="20"/>
                <w:lang w:val="pl-PL" w:eastAsia="pl-PL"/>
              </w:rPr>
              <w:t xml:space="preserve"> miesięcy</w:t>
            </w:r>
          </w:p>
        </w:tc>
        <w:tc>
          <w:tcPr>
            <w:tcW w:w="3759" w:type="dxa"/>
          </w:tcPr>
          <w:p w:rsidR="00C87A09" w:rsidRPr="00C810DF" w:rsidRDefault="00C87A09" w:rsidP="00C810DF">
            <w:pPr>
              <w:autoSpaceDE w:val="0"/>
              <w:autoSpaceDN w:val="0"/>
              <w:adjustRightInd w:val="0"/>
              <w:spacing w:line="276" w:lineRule="auto"/>
              <w:rPr>
                <w:rFonts w:ascii="Acumin Pro" w:hAnsi="Acumin Pro"/>
                <w:color w:val="000000"/>
                <w:sz w:val="20"/>
                <w:szCs w:val="20"/>
                <w:lang w:val="pl-PL" w:eastAsia="pl-PL"/>
              </w:rPr>
            </w:pPr>
            <w:r w:rsidRPr="00C810DF">
              <w:rPr>
                <w:rFonts w:ascii="Acumin Pro" w:hAnsi="Acumin Pro"/>
                <w:color w:val="000000"/>
                <w:sz w:val="20"/>
                <w:szCs w:val="20"/>
                <w:lang w:val="pl-PL" w:eastAsia="pl-PL"/>
              </w:rPr>
              <w:t xml:space="preserve">oferta niezgodna z </w:t>
            </w:r>
            <w:r w:rsidR="00AA6471" w:rsidRPr="00C810DF">
              <w:rPr>
                <w:rFonts w:ascii="Acumin Pro" w:hAnsi="Acumin Pro"/>
                <w:color w:val="000000"/>
                <w:sz w:val="20"/>
                <w:szCs w:val="20"/>
                <w:lang w:val="pl-PL" w:eastAsia="pl-PL"/>
              </w:rPr>
              <w:t>SWZ</w:t>
            </w:r>
            <w:r w:rsidRPr="00C810DF">
              <w:rPr>
                <w:rFonts w:ascii="Acumin Pro" w:hAnsi="Acumin Pro"/>
                <w:color w:val="000000"/>
                <w:sz w:val="20"/>
                <w:szCs w:val="20"/>
                <w:lang w:val="pl-PL" w:eastAsia="pl-PL"/>
              </w:rPr>
              <w:t>,</w:t>
            </w:r>
          </w:p>
          <w:p w:rsidR="00C87A09" w:rsidRPr="00C810DF" w:rsidRDefault="00C87A09" w:rsidP="00C810DF">
            <w:pPr>
              <w:autoSpaceDE w:val="0"/>
              <w:autoSpaceDN w:val="0"/>
              <w:adjustRightInd w:val="0"/>
              <w:spacing w:line="276" w:lineRule="auto"/>
              <w:rPr>
                <w:rFonts w:ascii="Acumin Pro" w:hAnsi="Acumin Pro"/>
                <w:color w:val="000000"/>
                <w:sz w:val="20"/>
                <w:szCs w:val="20"/>
                <w:lang w:val="pl-PL" w:eastAsia="pl-PL"/>
              </w:rPr>
            </w:pPr>
            <w:r w:rsidRPr="00C810DF">
              <w:rPr>
                <w:rFonts w:ascii="Acumin Pro" w:hAnsi="Acumin Pro"/>
                <w:color w:val="000000"/>
                <w:sz w:val="20"/>
                <w:szCs w:val="20"/>
                <w:lang w:val="pl-PL" w:eastAsia="pl-PL"/>
              </w:rPr>
              <w:t xml:space="preserve"> podlega odrzuceniu</w:t>
            </w:r>
          </w:p>
        </w:tc>
      </w:tr>
      <w:tr w:rsidR="00C87A09" w:rsidRPr="00C810DF" w:rsidTr="009B064B">
        <w:tc>
          <w:tcPr>
            <w:tcW w:w="4593" w:type="dxa"/>
          </w:tcPr>
          <w:p w:rsidR="00C87A09" w:rsidRPr="00C810DF" w:rsidRDefault="00AA6471" w:rsidP="00C810DF">
            <w:pPr>
              <w:autoSpaceDE w:val="0"/>
              <w:autoSpaceDN w:val="0"/>
              <w:adjustRightInd w:val="0"/>
              <w:spacing w:line="276" w:lineRule="auto"/>
              <w:rPr>
                <w:rFonts w:ascii="Acumin Pro" w:hAnsi="Acumin Pro"/>
                <w:color w:val="000000"/>
                <w:sz w:val="20"/>
                <w:szCs w:val="20"/>
                <w:lang w:val="pl-PL" w:eastAsia="pl-PL"/>
              </w:rPr>
            </w:pPr>
            <w:r w:rsidRPr="00C810DF">
              <w:rPr>
                <w:rFonts w:ascii="Acumin Pro" w:hAnsi="Acumin Pro"/>
                <w:color w:val="000000"/>
                <w:sz w:val="20"/>
                <w:szCs w:val="20"/>
                <w:lang w:val="pl-PL" w:eastAsia="pl-PL"/>
              </w:rPr>
              <w:t>60 miesięcy</w:t>
            </w:r>
          </w:p>
        </w:tc>
        <w:tc>
          <w:tcPr>
            <w:tcW w:w="3759" w:type="dxa"/>
          </w:tcPr>
          <w:p w:rsidR="00C87A09" w:rsidRPr="00C810DF" w:rsidRDefault="00C87A09" w:rsidP="00C810DF">
            <w:pPr>
              <w:autoSpaceDE w:val="0"/>
              <w:autoSpaceDN w:val="0"/>
              <w:adjustRightInd w:val="0"/>
              <w:spacing w:line="276" w:lineRule="auto"/>
              <w:rPr>
                <w:rFonts w:ascii="Acumin Pro" w:hAnsi="Acumin Pro"/>
                <w:color w:val="000000"/>
                <w:sz w:val="20"/>
                <w:szCs w:val="20"/>
                <w:lang w:val="pl-PL" w:eastAsia="pl-PL"/>
              </w:rPr>
            </w:pPr>
            <w:r w:rsidRPr="00C810DF">
              <w:rPr>
                <w:rFonts w:ascii="Acumin Pro" w:hAnsi="Acumin Pro"/>
                <w:color w:val="000000"/>
                <w:sz w:val="20"/>
                <w:szCs w:val="20"/>
                <w:lang w:val="pl-PL" w:eastAsia="pl-PL"/>
              </w:rPr>
              <w:t>0</w:t>
            </w:r>
          </w:p>
        </w:tc>
      </w:tr>
      <w:tr w:rsidR="00C87A09" w:rsidRPr="00C810DF" w:rsidTr="009B064B">
        <w:tc>
          <w:tcPr>
            <w:tcW w:w="4593" w:type="dxa"/>
          </w:tcPr>
          <w:p w:rsidR="00C87A09" w:rsidRPr="00C810DF" w:rsidRDefault="00C87A09" w:rsidP="00C810DF">
            <w:pPr>
              <w:autoSpaceDE w:val="0"/>
              <w:autoSpaceDN w:val="0"/>
              <w:adjustRightInd w:val="0"/>
              <w:spacing w:line="276" w:lineRule="auto"/>
              <w:rPr>
                <w:rFonts w:ascii="Acumin Pro" w:hAnsi="Acumin Pro"/>
                <w:color w:val="000000"/>
                <w:sz w:val="20"/>
                <w:szCs w:val="20"/>
                <w:lang w:val="pl-PL" w:eastAsia="pl-PL"/>
              </w:rPr>
            </w:pPr>
            <w:r w:rsidRPr="00C810DF">
              <w:rPr>
                <w:rFonts w:ascii="Acumin Pro" w:hAnsi="Acumin Pro"/>
                <w:color w:val="000000"/>
                <w:sz w:val="20"/>
                <w:szCs w:val="20"/>
                <w:lang w:val="pl-PL" w:eastAsia="pl-PL"/>
              </w:rPr>
              <w:t xml:space="preserve">od </w:t>
            </w:r>
            <w:r w:rsidR="00AA6471" w:rsidRPr="00C810DF">
              <w:rPr>
                <w:rFonts w:ascii="Acumin Pro" w:hAnsi="Acumin Pro"/>
                <w:color w:val="000000"/>
                <w:sz w:val="20"/>
                <w:szCs w:val="20"/>
                <w:lang w:val="pl-PL" w:eastAsia="pl-PL"/>
              </w:rPr>
              <w:t>6</w:t>
            </w:r>
            <w:r w:rsidR="009B064B" w:rsidRPr="00C810DF">
              <w:rPr>
                <w:rFonts w:ascii="Acumin Pro" w:hAnsi="Acumin Pro"/>
                <w:color w:val="000000"/>
                <w:sz w:val="20"/>
                <w:szCs w:val="20"/>
                <w:lang w:val="pl-PL" w:eastAsia="pl-PL"/>
              </w:rPr>
              <w:t>1</w:t>
            </w:r>
            <w:r w:rsidR="00AA6471" w:rsidRPr="00C810DF">
              <w:rPr>
                <w:rFonts w:ascii="Acumin Pro" w:hAnsi="Acumin Pro"/>
                <w:color w:val="000000"/>
                <w:sz w:val="20"/>
                <w:szCs w:val="20"/>
                <w:lang w:val="pl-PL" w:eastAsia="pl-PL"/>
              </w:rPr>
              <w:t xml:space="preserve"> - </w:t>
            </w:r>
            <w:r w:rsidR="002D4AC6" w:rsidRPr="00C810DF">
              <w:rPr>
                <w:rFonts w:ascii="Acumin Pro" w:hAnsi="Acumin Pro"/>
                <w:color w:val="000000"/>
                <w:sz w:val="20"/>
                <w:szCs w:val="20"/>
                <w:lang w:val="pl-PL" w:eastAsia="pl-PL"/>
              </w:rPr>
              <w:t xml:space="preserve">96 </w:t>
            </w:r>
            <w:r w:rsidRPr="00C810DF">
              <w:rPr>
                <w:rFonts w:ascii="Acumin Pro" w:hAnsi="Acumin Pro"/>
                <w:color w:val="000000"/>
                <w:sz w:val="20"/>
                <w:szCs w:val="20"/>
                <w:lang w:val="pl-PL" w:eastAsia="pl-PL"/>
              </w:rPr>
              <w:t>miesięcy</w:t>
            </w:r>
          </w:p>
        </w:tc>
        <w:tc>
          <w:tcPr>
            <w:tcW w:w="3759" w:type="dxa"/>
          </w:tcPr>
          <w:p w:rsidR="00C87A09" w:rsidRPr="00C810DF" w:rsidRDefault="00C87A09" w:rsidP="00C810DF">
            <w:pPr>
              <w:autoSpaceDE w:val="0"/>
              <w:autoSpaceDN w:val="0"/>
              <w:adjustRightInd w:val="0"/>
              <w:spacing w:line="276" w:lineRule="auto"/>
              <w:rPr>
                <w:rFonts w:ascii="Acumin Pro" w:hAnsi="Acumin Pro"/>
                <w:color w:val="000000"/>
                <w:sz w:val="20"/>
                <w:szCs w:val="20"/>
                <w:lang w:val="pl-PL" w:eastAsia="pl-PL"/>
              </w:rPr>
            </w:pPr>
            <w:r w:rsidRPr="00C810DF">
              <w:rPr>
                <w:rFonts w:ascii="Acumin Pro" w:hAnsi="Acumin Pro"/>
                <w:color w:val="000000"/>
                <w:sz w:val="20"/>
                <w:szCs w:val="20"/>
                <w:lang w:val="pl-PL" w:eastAsia="pl-PL"/>
              </w:rPr>
              <w:t>zgodnie ze wzorem</w:t>
            </w:r>
          </w:p>
        </w:tc>
      </w:tr>
      <w:tr w:rsidR="00C87A09" w:rsidRPr="00C810DF" w:rsidTr="009B064B">
        <w:tc>
          <w:tcPr>
            <w:tcW w:w="4593" w:type="dxa"/>
          </w:tcPr>
          <w:p w:rsidR="00C87A09" w:rsidRPr="00C810DF" w:rsidRDefault="002D4AC6" w:rsidP="00C810DF">
            <w:pPr>
              <w:autoSpaceDE w:val="0"/>
              <w:autoSpaceDN w:val="0"/>
              <w:adjustRightInd w:val="0"/>
              <w:spacing w:line="276" w:lineRule="auto"/>
              <w:rPr>
                <w:rFonts w:ascii="Acumin Pro" w:hAnsi="Acumin Pro"/>
                <w:color w:val="000000"/>
                <w:sz w:val="20"/>
                <w:szCs w:val="20"/>
                <w:lang w:val="pl-PL" w:eastAsia="pl-PL"/>
              </w:rPr>
            </w:pPr>
            <w:r w:rsidRPr="00C810DF">
              <w:rPr>
                <w:rFonts w:ascii="Acumin Pro" w:hAnsi="Acumin Pro"/>
                <w:color w:val="000000"/>
                <w:sz w:val="20"/>
                <w:szCs w:val="20"/>
                <w:lang w:val="pl-PL" w:eastAsia="pl-PL"/>
              </w:rPr>
              <w:t>96</w:t>
            </w:r>
            <w:r w:rsidR="00C87A09" w:rsidRPr="00C810DF">
              <w:rPr>
                <w:rFonts w:ascii="Acumin Pro" w:hAnsi="Acumin Pro"/>
                <w:color w:val="000000"/>
                <w:sz w:val="20"/>
                <w:szCs w:val="20"/>
                <w:lang w:val="pl-PL" w:eastAsia="pl-PL"/>
              </w:rPr>
              <w:t xml:space="preserve"> miesięcy</w:t>
            </w:r>
            <w:r w:rsidR="009B064B" w:rsidRPr="00C810DF">
              <w:rPr>
                <w:rFonts w:ascii="Acumin Pro" w:hAnsi="Acumin Pro"/>
                <w:color w:val="000000"/>
                <w:sz w:val="20"/>
                <w:szCs w:val="20"/>
                <w:lang w:val="pl-PL" w:eastAsia="pl-PL"/>
              </w:rPr>
              <w:t xml:space="preserve"> i więcej</w:t>
            </w:r>
          </w:p>
        </w:tc>
        <w:tc>
          <w:tcPr>
            <w:tcW w:w="3759" w:type="dxa"/>
          </w:tcPr>
          <w:p w:rsidR="00C87A09" w:rsidRPr="00C810DF" w:rsidRDefault="00C87A09" w:rsidP="00C810DF">
            <w:pPr>
              <w:autoSpaceDE w:val="0"/>
              <w:autoSpaceDN w:val="0"/>
              <w:adjustRightInd w:val="0"/>
              <w:spacing w:line="276" w:lineRule="auto"/>
              <w:rPr>
                <w:rFonts w:ascii="Acumin Pro" w:hAnsi="Acumin Pro"/>
                <w:color w:val="000000"/>
                <w:sz w:val="20"/>
                <w:szCs w:val="20"/>
                <w:lang w:val="pl-PL" w:eastAsia="pl-PL"/>
              </w:rPr>
            </w:pPr>
            <w:r w:rsidRPr="00C810DF">
              <w:rPr>
                <w:rFonts w:ascii="Acumin Pro" w:hAnsi="Acumin Pro"/>
                <w:color w:val="000000"/>
                <w:sz w:val="20"/>
                <w:szCs w:val="20"/>
                <w:lang w:val="pl-PL" w:eastAsia="pl-PL"/>
              </w:rPr>
              <w:t xml:space="preserve"> 10 (max </w:t>
            </w:r>
            <w:proofErr w:type="spellStart"/>
            <w:r w:rsidRPr="00C810DF">
              <w:rPr>
                <w:rFonts w:ascii="Acumin Pro" w:hAnsi="Acumin Pro"/>
                <w:color w:val="000000"/>
                <w:sz w:val="20"/>
                <w:szCs w:val="20"/>
                <w:lang w:val="pl-PL" w:eastAsia="pl-PL"/>
              </w:rPr>
              <w:t>il</w:t>
            </w:r>
            <w:proofErr w:type="spellEnd"/>
            <w:r w:rsidRPr="00C810DF">
              <w:rPr>
                <w:rFonts w:ascii="Acumin Pro" w:hAnsi="Acumin Pro"/>
                <w:color w:val="000000"/>
                <w:sz w:val="20"/>
                <w:szCs w:val="20"/>
                <w:lang w:val="pl-PL" w:eastAsia="pl-PL"/>
              </w:rPr>
              <w:t xml:space="preserve">. pkt </w:t>
            </w:r>
            <w:r w:rsidR="002A5D3B" w:rsidRPr="00C810DF">
              <w:rPr>
                <w:rFonts w:ascii="Acumin Pro" w:hAnsi="Acumin Pro"/>
                <w:color w:val="000000"/>
                <w:sz w:val="20"/>
                <w:szCs w:val="20"/>
                <w:lang w:val="pl-PL" w:eastAsia="pl-PL"/>
              </w:rPr>
              <w:t>)</w:t>
            </w:r>
          </w:p>
        </w:tc>
      </w:tr>
    </w:tbl>
    <w:p w:rsidR="00C87A09" w:rsidRPr="00C810DF" w:rsidRDefault="00C87A09" w:rsidP="00C810DF">
      <w:pPr>
        <w:pStyle w:val="Akapitzlist"/>
        <w:spacing w:line="276" w:lineRule="auto"/>
        <w:jc w:val="both"/>
        <w:rPr>
          <w:rFonts w:ascii="Acumin Pro" w:hAnsi="Acumin Pro"/>
          <w:sz w:val="20"/>
          <w:szCs w:val="20"/>
          <w:lang w:val="pl-PL"/>
        </w:rPr>
      </w:pPr>
    </w:p>
    <w:p w:rsidR="00C87A09" w:rsidRPr="00C810DF" w:rsidRDefault="00C87A09" w:rsidP="00C810DF">
      <w:pPr>
        <w:numPr>
          <w:ilvl w:val="3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ind w:left="1276" w:hanging="567"/>
        <w:jc w:val="both"/>
        <w:rPr>
          <w:rFonts w:ascii="Acumin Pro" w:hAnsi="Acumin Pro"/>
          <w:sz w:val="20"/>
          <w:szCs w:val="20"/>
          <w:lang w:val="pl-PL"/>
        </w:rPr>
      </w:pPr>
      <w:r w:rsidRPr="00C810DF">
        <w:rPr>
          <w:rFonts w:ascii="Acumin Pro" w:hAnsi="Acumin Pro"/>
          <w:sz w:val="20"/>
          <w:szCs w:val="20"/>
          <w:lang w:val="pl-PL"/>
        </w:rPr>
        <w:t xml:space="preserve">Niezwłocznie po wyborze oferty najkorzystniejszej Zamawiający poinformuje równocześnie wykonawców, którzy złożyli oferty, o: </w:t>
      </w:r>
    </w:p>
    <w:p w:rsidR="00C06108" w:rsidRPr="00C810DF" w:rsidRDefault="00C06108" w:rsidP="00C810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ind w:left="1276"/>
        <w:jc w:val="both"/>
        <w:rPr>
          <w:rFonts w:ascii="Acumin Pro" w:hAnsi="Acumin Pro"/>
          <w:sz w:val="20"/>
          <w:szCs w:val="20"/>
          <w:lang w:val="pl-PL"/>
        </w:rPr>
      </w:pPr>
    </w:p>
    <w:p w:rsidR="00C87A09" w:rsidRPr="00C810DF" w:rsidRDefault="00C87A09" w:rsidP="00C810DF">
      <w:pPr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560" w:hanging="284"/>
        <w:jc w:val="both"/>
        <w:rPr>
          <w:rFonts w:ascii="Acumin Pro" w:hAnsi="Acumin Pro"/>
          <w:sz w:val="20"/>
          <w:szCs w:val="20"/>
          <w:lang w:val="pl-PL"/>
        </w:rPr>
      </w:pPr>
      <w:r w:rsidRPr="00C810DF">
        <w:rPr>
          <w:rFonts w:ascii="Acumin Pro" w:hAnsi="Acumin Pro"/>
          <w:sz w:val="20"/>
          <w:szCs w:val="20"/>
          <w:lang w:val="pl-PL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:rsidR="00C87A09" w:rsidRPr="00C810DF" w:rsidRDefault="00756EC2" w:rsidP="00C810DF">
      <w:pPr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560" w:hanging="284"/>
        <w:jc w:val="both"/>
        <w:rPr>
          <w:rFonts w:ascii="Acumin Pro" w:hAnsi="Acumin Pro"/>
          <w:sz w:val="20"/>
          <w:szCs w:val="20"/>
          <w:lang w:val="pl-PL"/>
        </w:rPr>
      </w:pPr>
      <w:r w:rsidRPr="00C810DF">
        <w:rPr>
          <w:rFonts w:ascii="Acumin Pro" w:hAnsi="Acumin Pro"/>
          <w:sz w:val="20"/>
          <w:szCs w:val="20"/>
          <w:lang w:val="pl-PL"/>
        </w:rPr>
        <w:t>W</w:t>
      </w:r>
      <w:r w:rsidR="00C87A09" w:rsidRPr="00C810DF">
        <w:rPr>
          <w:rFonts w:ascii="Acumin Pro" w:hAnsi="Acumin Pro"/>
          <w:sz w:val="20"/>
          <w:szCs w:val="20"/>
          <w:lang w:val="pl-PL"/>
        </w:rPr>
        <w:t>ykonawcach, których oferty zostały odrzucone</w:t>
      </w:r>
    </w:p>
    <w:p w:rsidR="00C87A09" w:rsidRPr="00C810DF" w:rsidRDefault="00C87A09" w:rsidP="00C810DF">
      <w:pPr>
        <w:spacing w:line="276" w:lineRule="auto"/>
        <w:ind w:left="567" w:firstLine="709"/>
        <w:jc w:val="both"/>
        <w:rPr>
          <w:rFonts w:ascii="Acumin Pro" w:hAnsi="Acumin Pro"/>
          <w:sz w:val="20"/>
          <w:szCs w:val="20"/>
          <w:lang w:val="pl-PL"/>
        </w:rPr>
      </w:pPr>
      <w:r w:rsidRPr="00C810DF">
        <w:rPr>
          <w:rFonts w:ascii="Acumin Pro" w:hAnsi="Acumin Pro"/>
          <w:sz w:val="20"/>
          <w:szCs w:val="20"/>
          <w:lang w:val="pl-PL"/>
        </w:rPr>
        <w:t>- podając uzasadnienie faktyczne i prawne</w:t>
      </w:r>
    </w:p>
    <w:p w:rsidR="00C87A09" w:rsidRPr="00C810DF" w:rsidRDefault="00C87A09" w:rsidP="00C810DF">
      <w:pPr>
        <w:spacing w:line="276" w:lineRule="auto"/>
        <w:ind w:left="567" w:firstLine="709"/>
        <w:jc w:val="both"/>
        <w:rPr>
          <w:rFonts w:ascii="Acumin Pro" w:hAnsi="Acumin Pro"/>
          <w:sz w:val="20"/>
          <w:szCs w:val="20"/>
        </w:rPr>
      </w:pPr>
    </w:p>
    <w:p w:rsidR="00C87A09" w:rsidRPr="00C810DF" w:rsidRDefault="00C87A09" w:rsidP="00C810DF">
      <w:pPr>
        <w:pStyle w:val="Akapitzlist"/>
        <w:numPr>
          <w:ilvl w:val="3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276" w:hanging="567"/>
        <w:jc w:val="both"/>
        <w:rPr>
          <w:rFonts w:ascii="Acumin Pro" w:hAnsi="Acumin Pro"/>
          <w:b/>
          <w:sz w:val="20"/>
          <w:szCs w:val="20"/>
          <w:lang w:val="pl-PL"/>
        </w:rPr>
      </w:pPr>
      <w:r w:rsidRPr="00C810DF">
        <w:rPr>
          <w:rFonts w:ascii="Acumin Pro" w:hAnsi="Acumin Pro"/>
          <w:sz w:val="20"/>
          <w:szCs w:val="20"/>
          <w:lang w:val="pl-PL"/>
        </w:rPr>
        <w:t xml:space="preserve">Zamawiający udostępni niezwłocznie informacje, o których mowa w ust. </w:t>
      </w:r>
      <w:r w:rsidR="00533FC1" w:rsidRPr="00C810DF">
        <w:rPr>
          <w:rFonts w:ascii="Acumin Pro" w:hAnsi="Acumin Pro"/>
          <w:sz w:val="20"/>
          <w:szCs w:val="20"/>
          <w:lang w:val="pl-PL"/>
        </w:rPr>
        <w:t>6</w:t>
      </w:r>
      <w:r w:rsidRPr="00C810DF">
        <w:rPr>
          <w:rFonts w:ascii="Acumin Pro" w:hAnsi="Acumin Pro"/>
          <w:sz w:val="20"/>
          <w:szCs w:val="20"/>
          <w:lang w:val="pl-PL"/>
        </w:rPr>
        <w:t xml:space="preserve"> pkt</w:t>
      </w:r>
      <w:r w:rsidR="002D4AC6" w:rsidRPr="00C810DF">
        <w:rPr>
          <w:rFonts w:ascii="Acumin Pro" w:hAnsi="Acumin Pro"/>
          <w:sz w:val="20"/>
          <w:szCs w:val="20"/>
          <w:lang w:val="pl-PL"/>
        </w:rPr>
        <w:t>.</w:t>
      </w:r>
      <w:r w:rsidRPr="00C810DF">
        <w:rPr>
          <w:rFonts w:ascii="Acumin Pro" w:hAnsi="Acumin Pro"/>
          <w:sz w:val="20"/>
          <w:szCs w:val="20"/>
          <w:lang w:val="pl-PL"/>
        </w:rPr>
        <w:t xml:space="preserve"> 1) na stronie internetowej prowadzonego postępowania</w:t>
      </w:r>
    </w:p>
    <w:p w:rsidR="00154242" w:rsidRPr="00C810DF" w:rsidRDefault="00154242" w:rsidP="00C810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cumin Pro" w:hAnsi="Acumin Pro"/>
          <w:b/>
          <w:sz w:val="20"/>
          <w:szCs w:val="20"/>
          <w:lang w:val="pl-PL"/>
        </w:rPr>
      </w:pPr>
    </w:p>
    <w:p w:rsidR="00B60348" w:rsidRPr="00C810DF" w:rsidRDefault="00B60348" w:rsidP="00C810DF">
      <w:pPr>
        <w:pStyle w:val="Akapitzlist"/>
        <w:numPr>
          <w:ilvl w:val="0"/>
          <w:numId w:val="3"/>
        </w:numPr>
        <w:spacing w:line="276" w:lineRule="auto"/>
        <w:rPr>
          <w:rFonts w:ascii="Acumin Pro" w:hAnsi="Acumin Pro"/>
          <w:sz w:val="20"/>
          <w:szCs w:val="20"/>
          <w:lang w:val="pl-PL"/>
        </w:rPr>
      </w:pPr>
      <w:r w:rsidRPr="00C810DF">
        <w:rPr>
          <w:rFonts w:ascii="Acumin Pro" w:hAnsi="Acumin Pro"/>
          <w:b/>
          <w:sz w:val="20"/>
          <w:szCs w:val="20"/>
          <w:lang w:val="pl-PL"/>
        </w:rPr>
        <w:t>Projektowane postanowienia umowy w sprawie zamówienia publicznego, które zostaną wprowadzone do treści tej umowy:</w:t>
      </w:r>
    </w:p>
    <w:p w:rsidR="00B60348" w:rsidRPr="00C810DF" w:rsidRDefault="00B60348" w:rsidP="00C810DF">
      <w:pPr>
        <w:spacing w:line="276" w:lineRule="auto"/>
        <w:ind w:left="709"/>
        <w:rPr>
          <w:rFonts w:ascii="Acumin Pro" w:hAnsi="Acumin Pro"/>
          <w:sz w:val="20"/>
          <w:szCs w:val="20"/>
          <w:lang w:val="pl-PL"/>
        </w:rPr>
      </w:pPr>
      <w:r w:rsidRPr="00C810DF">
        <w:rPr>
          <w:rFonts w:ascii="Acumin Pro" w:hAnsi="Acumin Pro"/>
          <w:sz w:val="20"/>
          <w:szCs w:val="20"/>
          <w:lang w:val="pl-PL"/>
        </w:rPr>
        <w:t xml:space="preserve">określone we wzorze umowy, który stanowi załącznik nr </w:t>
      </w:r>
      <w:r w:rsidR="00457C18">
        <w:rPr>
          <w:rFonts w:ascii="Acumin Pro" w:hAnsi="Acumin Pro"/>
          <w:sz w:val="20"/>
          <w:szCs w:val="20"/>
          <w:lang w:val="pl-PL"/>
        </w:rPr>
        <w:t>10</w:t>
      </w:r>
      <w:r w:rsidRPr="00C810DF">
        <w:rPr>
          <w:rFonts w:ascii="Acumin Pro" w:hAnsi="Acumin Pro"/>
          <w:sz w:val="20"/>
          <w:szCs w:val="20"/>
          <w:lang w:val="pl-PL"/>
        </w:rPr>
        <w:t xml:space="preserve"> do</w:t>
      </w:r>
      <w:r w:rsidR="0095160E">
        <w:rPr>
          <w:rFonts w:ascii="Acumin Pro" w:hAnsi="Acumin Pro"/>
          <w:sz w:val="20"/>
          <w:szCs w:val="20"/>
          <w:lang w:val="pl-PL"/>
        </w:rPr>
        <w:t xml:space="preserve"> </w:t>
      </w:r>
      <w:r w:rsidRPr="00C810DF">
        <w:rPr>
          <w:rFonts w:ascii="Acumin Pro" w:hAnsi="Acumin Pro"/>
          <w:sz w:val="20"/>
          <w:szCs w:val="20"/>
          <w:lang w:val="pl-PL"/>
        </w:rPr>
        <w:t>SWZ</w:t>
      </w:r>
      <w:r w:rsidR="002D4AC6" w:rsidRPr="00C810DF">
        <w:rPr>
          <w:rFonts w:ascii="Acumin Pro" w:hAnsi="Acumin Pro"/>
          <w:sz w:val="20"/>
          <w:szCs w:val="20"/>
          <w:lang w:val="pl-PL"/>
        </w:rPr>
        <w:t>.</w:t>
      </w:r>
    </w:p>
    <w:p w:rsidR="00B60348" w:rsidRPr="00C810DF" w:rsidRDefault="00B60348" w:rsidP="00C810DF">
      <w:pPr>
        <w:pStyle w:val="Akapitzlist"/>
        <w:spacing w:line="276" w:lineRule="auto"/>
        <w:ind w:left="0"/>
        <w:rPr>
          <w:rFonts w:ascii="Acumin Pro" w:hAnsi="Acumin Pro"/>
          <w:sz w:val="20"/>
          <w:szCs w:val="20"/>
          <w:lang w:val="pl-PL"/>
        </w:rPr>
      </w:pPr>
    </w:p>
    <w:p w:rsidR="00062293" w:rsidRPr="00C810DF" w:rsidRDefault="00062293" w:rsidP="00C810DF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ind w:left="709" w:hanging="709"/>
        <w:jc w:val="both"/>
        <w:rPr>
          <w:rFonts w:ascii="Acumin Pro" w:hAnsi="Acumin Pro"/>
          <w:sz w:val="20"/>
          <w:szCs w:val="20"/>
          <w:lang w:val="pl-PL"/>
        </w:rPr>
      </w:pPr>
      <w:r w:rsidRPr="00C810DF">
        <w:rPr>
          <w:rFonts w:ascii="Acumin Pro" w:hAnsi="Acumin Pro"/>
          <w:b/>
          <w:sz w:val="20"/>
          <w:szCs w:val="20"/>
          <w:lang w:val="pl-PL"/>
        </w:rPr>
        <w:t>Informacje o formalnościach, jakie muszą zostać dopełnione po wyborze oferty w celu zawarcia umowy w sprawie zamówienia publicznego.</w:t>
      </w:r>
    </w:p>
    <w:p w:rsidR="00C15185" w:rsidRPr="00C810DF" w:rsidRDefault="00C15185" w:rsidP="00C810DF">
      <w:pPr>
        <w:pStyle w:val="Akapitzlist"/>
        <w:numPr>
          <w:ilvl w:val="3"/>
          <w:numId w:val="3"/>
        </w:numPr>
        <w:spacing w:line="276" w:lineRule="auto"/>
        <w:ind w:left="1276" w:hanging="567"/>
        <w:jc w:val="both"/>
        <w:rPr>
          <w:rFonts w:ascii="Acumin Pro" w:hAnsi="Acumin Pro"/>
          <w:sz w:val="20"/>
          <w:szCs w:val="20"/>
          <w:lang w:val="pl-PL"/>
        </w:rPr>
      </w:pPr>
      <w:r w:rsidRPr="00C810DF">
        <w:rPr>
          <w:rFonts w:ascii="Acumin Pro" w:hAnsi="Acumin Pro"/>
          <w:sz w:val="20"/>
          <w:szCs w:val="20"/>
          <w:lang w:val="pl-PL"/>
        </w:rPr>
        <w:t>Zamawiający zawrze umowę w sprawie zamówienia publicznego, w terminie i na zasadach określonych w art. 308 ust. 2 i 3 ustawy PZP.</w:t>
      </w:r>
    </w:p>
    <w:p w:rsidR="0095160E" w:rsidRDefault="00C15185" w:rsidP="00C810DF">
      <w:pPr>
        <w:pStyle w:val="Default"/>
        <w:numPr>
          <w:ilvl w:val="3"/>
          <w:numId w:val="3"/>
        </w:numPr>
        <w:spacing w:line="276" w:lineRule="auto"/>
        <w:ind w:left="1276" w:hanging="567"/>
        <w:jc w:val="both"/>
        <w:rPr>
          <w:rFonts w:ascii="Acumin Pro" w:hAnsi="Acumin Pro"/>
          <w:sz w:val="20"/>
          <w:szCs w:val="20"/>
        </w:rPr>
      </w:pPr>
      <w:r w:rsidRPr="00C810DF">
        <w:rPr>
          <w:rFonts w:ascii="Acumin Pro" w:hAnsi="Acumin Pro"/>
          <w:sz w:val="20"/>
          <w:szCs w:val="20"/>
        </w:rPr>
        <w:t xml:space="preserve">Zamawiający zawrze umowę w sprawie zamówienia publicznego, z uwzględnieniem art. 577 PZP, w terminie nie krótszym niż 5 dni od dnia przesłania zawiadomienia o wyborze najkorzystniejszej oferty, </w:t>
      </w:r>
      <w:r w:rsidRPr="00C810DF">
        <w:rPr>
          <w:rFonts w:ascii="Acumin Pro" w:hAnsi="Acumin Pro"/>
          <w:sz w:val="20"/>
          <w:szCs w:val="20"/>
        </w:rPr>
        <w:lastRenderedPageBreak/>
        <w:t>jeżeli zawiadomienie to zostało przesłane przy użyciu środków komunikacji elektronicznej, albo 10 dni, jeżeli zostało przesłane w inny sposób.</w:t>
      </w:r>
    </w:p>
    <w:p w:rsidR="00C15185" w:rsidRPr="00C810DF" w:rsidRDefault="00C15185" w:rsidP="0095160E">
      <w:pPr>
        <w:pStyle w:val="Default"/>
        <w:spacing w:line="276" w:lineRule="auto"/>
        <w:ind w:left="1276"/>
        <w:jc w:val="both"/>
        <w:rPr>
          <w:rFonts w:ascii="Acumin Pro" w:hAnsi="Acumin Pro"/>
          <w:sz w:val="20"/>
          <w:szCs w:val="20"/>
        </w:rPr>
      </w:pPr>
      <w:r w:rsidRPr="00C810DF">
        <w:rPr>
          <w:rFonts w:ascii="Acumin Pro" w:hAnsi="Acumin Pro"/>
          <w:sz w:val="20"/>
          <w:szCs w:val="20"/>
        </w:rPr>
        <w:t xml:space="preserve"> </w:t>
      </w:r>
    </w:p>
    <w:p w:rsidR="00C15185" w:rsidRDefault="00C15185" w:rsidP="00C810DF">
      <w:pPr>
        <w:pStyle w:val="Default"/>
        <w:numPr>
          <w:ilvl w:val="3"/>
          <w:numId w:val="3"/>
        </w:numPr>
        <w:spacing w:line="276" w:lineRule="auto"/>
        <w:ind w:left="1276" w:hanging="567"/>
        <w:jc w:val="both"/>
        <w:rPr>
          <w:rFonts w:ascii="Acumin Pro" w:hAnsi="Acumin Pro"/>
          <w:sz w:val="20"/>
          <w:szCs w:val="20"/>
        </w:rPr>
      </w:pPr>
      <w:r w:rsidRPr="00C810DF">
        <w:rPr>
          <w:rFonts w:ascii="Acumin Pro" w:hAnsi="Acumin Pro"/>
          <w:sz w:val="20"/>
          <w:szCs w:val="20"/>
        </w:rPr>
        <w:t xml:space="preserve">Zamawiający może zawrzeć umowę w sprawie zamówienia publicznego przed upływem terminu, o którym mowa w ust. 1, jeżeli w postępowaniu o udzielenie zamówienia złożono tylko jedną ofertę. </w:t>
      </w:r>
    </w:p>
    <w:p w:rsidR="0095160E" w:rsidRPr="007F3339" w:rsidRDefault="0095160E" w:rsidP="0095160E">
      <w:pPr>
        <w:pStyle w:val="Akapitzlist"/>
        <w:rPr>
          <w:rFonts w:ascii="Acumin Pro" w:hAnsi="Acumin Pro"/>
          <w:sz w:val="20"/>
          <w:szCs w:val="20"/>
          <w:lang w:val="pl-PL"/>
        </w:rPr>
      </w:pPr>
    </w:p>
    <w:p w:rsidR="00F13388" w:rsidRPr="00C810DF" w:rsidRDefault="00C15185" w:rsidP="00C810DF">
      <w:pPr>
        <w:pStyle w:val="Default"/>
        <w:numPr>
          <w:ilvl w:val="3"/>
          <w:numId w:val="3"/>
        </w:numPr>
        <w:spacing w:line="276" w:lineRule="auto"/>
        <w:ind w:left="1276" w:hanging="567"/>
        <w:jc w:val="both"/>
        <w:rPr>
          <w:rFonts w:ascii="Acumin Pro" w:hAnsi="Acumin Pro"/>
          <w:sz w:val="20"/>
          <w:szCs w:val="20"/>
        </w:rPr>
      </w:pPr>
      <w:r w:rsidRPr="00C810DF">
        <w:rPr>
          <w:rFonts w:ascii="Acumin Pro" w:hAnsi="Acumin Pro"/>
          <w:sz w:val="20"/>
          <w:szCs w:val="20"/>
        </w:rPr>
        <w:t>Przed podpisaniem umowy</w:t>
      </w:r>
      <w:r w:rsidR="008420D2" w:rsidRPr="00C810DF">
        <w:rPr>
          <w:rFonts w:ascii="Acumin Pro" w:hAnsi="Acumin Pro"/>
          <w:sz w:val="20"/>
          <w:szCs w:val="20"/>
        </w:rPr>
        <w:t xml:space="preserve"> Wykonawca zobowiązany jest do</w:t>
      </w:r>
      <w:r w:rsidR="00F13388" w:rsidRPr="00C810DF">
        <w:rPr>
          <w:rFonts w:ascii="Acumin Pro" w:hAnsi="Acumin Pro"/>
          <w:sz w:val="20"/>
          <w:szCs w:val="20"/>
        </w:rPr>
        <w:t>:</w:t>
      </w:r>
    </w:p>
    <w:p w:rsidR="008420D2" w:rsidRPr="00C810DF" w:rsidRDefault="008420D2" w:rsidP="00C810DF">
      <w:pPr>
        <w:pStyle w:val="Default"/>
        <w:numPr>
          <w:ilvl w:val="0"/>
          <w:numId w:val="25"/>
        </w:numPr>
        <w:spacing w:line="276" w:lineRule="auto"/>
        <w:jc w:val="both"/>
        <w:rPr>
          <w:rFonts w:ascii="Acumin Pro" w:hAnsi="Acumin Pro"/>
          <w:sz w:val="20"/>
          <w:szCs w:val="20"/>
        </w:rPr>
      </w:pPr>
      <w:r w:rsidRPr="00C810DF">
        <w:rPr>
          <w:rFonts w:ascii="Acumin Pro" w:hAnsi="Acumin Pro"/>
          <w:sz w:val="20"/>
          <w:szCs w:val="20"/>
        </w:rPr>
        <w:t>przedstawienia Zamawiającemu kopii umowy regulującej współpracę Wykonawców wspólnie ubiegających się o udzielenie zamówienia,</w:t>
      </w:r>
    </w:p>
    <w:p w:rsidR="00F13388" w:rsidRDefault="00F13388" w:rsidP="00C810DF">
      <w:pPr>
        <w:pStyle w:val="Default"/>
        <w:numPr>
          <w:ilvl w:val="0"/>
          <w:numId w:val="25"/>
        </w:numPr>
        <w:spacing w:line="276" w:lineRule="auto"/>
        <w:jc w:val="both"/>
        <w:rPr>
          <w:rFonts w:ascii="Acumin Pro" w:hAnsi="Acumin Pro"/>
          <w:sz w:val="20"/>
          <w:szCs w:val="20"/>
        </w:rPr>
      </w:pPr>
      <w:r w:rsidRPr="00C810DF">
        <w:rPr>
          <w:rFonts w:ascii="Acumin Pro" w:hAnsi="Acumin Pro"/>
          <w:sz w:val="20"/>
          <w:szCs w:val="20"/>
        </w:rPr>
        <w:t>wniesienia zabezpieczenia należytego wykonania umowy</w:t>
      </w:r>
      <w:r w:rsidR="008420D2" w:rsidRPr="00C810DF">
        <w:rPr>
          <w:rFonts w:ascii="Acumin Pro" w:hAnsi="Acumin Pro"/>
          <w:sz w:val="20"/>
          <w:szCs w:val="20"/>
        </w:rPr>
        <w:t>.</w:t>
      </w:r>
    </w:p>
    <w:p w:rsidR="0095160E" w:rsidRPr="00C810DF" w:rsidRDefault="0095160E" w:rsidP="0095160E">
      <w:pPr>
        <w:pStyle w:val="Default"/>
        <w:spacing w:line="276" w:lineRule="auto"/>
        <w:ind w:left="1636"/>
        <w:jc w:val="both"/>
        <w:rPr>
          <w:rFonts w:ascii="Acumin Pro" w:hAnsi="Acumin Pro"/>
          <w:sz w:val="20"/>
          <w:szCs w:val="20"/>
        </w:rPr>
      </w:pPr>
    </w:p>
    <w:p w:rsidR="00C15185" w:rsidRPr="00C810DF" w:rsidRDefault="00C15185" w:rsidP="00C810DF">
      <w:pPr>
        <w:pStyle w:val="Default"/>
        <w:numPr>
          <w:ilvl w:val="3"/>
          <w:numId w:val="3"/>
        </w:numPr>
        <w:spacing w:line="276" w:lineRule="auto"/>
        <w:ind w:left="1276" w:hanging="567"/>
        <w:jc w:val="both"/>
        <w:rPr>
          <w:rFonts w:ascii="Acumin Pro" w:hAnsi="Acumin Pro"/>
          <w:sz w:val="20"/>
          <w:szCs w:val="20"/>
        </w:rPr>
      </w:pPr>
      <w:r w:rsidRPr="00C810DF">
        <w:rPr>
          <w:rFonts w:ascii="Acumin Pro" w:hAnsi="Acumin Pro"/>
          <w:sz w:val="20"/>
          <w:szCs w:val="20"/>
        </w:rPr>
        <w:t xml:space="preserve">Jeżeli Wykonawca, którego oferta została wybrana jako najkorzystniejsza, uchyla się od zawarcia umowy w sprawie zamówienia publicznego Zamawiający może dokonać ponownego badania i oceny ofert spośród ofert pozostałych w postępowaniu Wykonawców oraz wybrać najkorzystniejszą ofertę albo unieważniać postępowanie. </w:t>
      </w:r>
    </w:p>
    <w:p w:rsidR="008420D2" w:rsidRPr="00C810DF" w:rsidRDefault="008420D2" w:rsidP="00C810DF">
      <w:pPr>
        <w:spacing w:line="276" w:lineRule="auto"/>
        <w:ind w:left="540" w:hanging="540"/>
        <w:rPr>
          <w:rFonts w:ascii="Acumin Pro" w:hAnsi="Acumin Pro"/>
          <w:b/>
          <w:sz w:val="20"/>
          <w:szCs w:val="20"/>
          <w:lang w:val="pl-PL"/>
        </w:rPr>
      </w:pPr>
    </w:p>
    <w:p w:rsidR="00062293" w:rsidRPr="00C810DF" w:rsidRDefault="00062293" w:rsidP="00C810DF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ind w:left="709" w:hanging="709"/>
        <w:jc w:val="both"/>
        <w:rPr>
          <w:rFonts w:ascii="Acumin Pro" w:hAnsi="Acumin Pro"/>
          <w:b/>
          <w:sz w:val="20"/>
          <w:szCs w:val="20"/>
          <w:lang w:val="pl-PL"/>
        </w:rPr>
      </w:pPr>
      <w:r w:rsidRPr="00C810DF">
        <w:rPr>
          <w:rFonts w:ascii="Acumin Pro" w:hAnsi="Acumin Pro"/>
          <w:b/>
          <w:sz w:val="20"/>
          <w:szCs w:val="20"/>
          <w:lang w:val="pl-PL"/>
        </w:rPr>
        <w:t>Środki ochrony prawnej przysługujące Wykonawcy w toku postępowania o udzielenie zamówienia:</w:t>
      </w:r>
    </w:p>
    <w:p w:rsidR="00066191" w:rsidRDefault="00066191" w:rsidP="00C810DF">
      <w:pPr>
        <w:pStyle w:val="Akapitzlist"/>
        <w:numPr>
          <w:ilvl w:val="0"/>
          <w:numId w:val="13"/>
        </w:numPr>
        <w:spacing w:line="276" w:lineRule="auto"/>
        <w:ind w:left="1276" w:hanging="567"/>
        <w:jc w:val="both"/>
        <w:rPr>
          <w:rFonts w:ascii="Acumin Pro" w:hAnsi="Acumin Pro"/>
          <w:sz w:val="20"/>
          <w:szCs w:val="20"/>
          <w:lang w:val="pl-PL"/>
        </w:rPr>
      </w:pPr>
      <w:r w:rsidRPr="00C810DF">
        <w:rPr>
          <w:rFonts w:ascii="Acumin Pro" w:hAnsi="Acumin Pro"/>
          <w:sz w:val="20"/>
          <w:szCs w:val="20"/>
          <w:lang w:val="pl-PL"/>
        </w:rPr>
        <w:t>Środki ochrony prawnej przysługują Wykonawcy oraz innemu podmiotowi, jeżeli ma lub miał interes w uzyskaniu zamówienia oraz poniósł lub może ponieść szkodę w wyniku naruszenia przez Zamawiającego przepisów ustawy PZP.</w:t>
      </w:r>
    </w:p>
    <w:p w:rsidR="0095160E" w:rsidRPr="00C810DF" w:rsidRDefault="0095160E" w:rsidP="0095160E">
      <w:pPr>
        <w:pStyle w:val="Akapitzlist"/>
        <w:spacing w:line="276" w:lineRule="auto"/>
        <w:ind w:left="1276"/>
        <w:jc w:val="both"/>
        <w:rPr>
          <w:rFonts w:ascii="Acumin Pro" w:hAnsi="Acumin Pro"/>
          <w:sz w:val="20"/>
          <w:szCs w:val="20"/>
          <w:lang w:val="pl-PL"/>
        </w:rPr>
      </w:pPr>
    </w:p>
    <w:p w:rsidR="00066191" w:rsidRDefault="00066191" w:rsidP="00C810DF">
      <w:pPr>
        <w:pStyle w:val="Akapitzlist"/>
        <w:numPr>
          <w:ilvl w:val="0"/>
          <w:numId w:val="13"/>
        </w:numPr>
        <w:spacing w:line="276" w:lineRule="auto"/>
        <w:ind w:left="1276" w:hanging="567"/>
        <w:jc w:val="both"/>
        <w:rPr>
          <w:rFonts w:ascii="Acumin Pro" w:hAnsi="Acumin Pro"/>
          <w:sz w:val="20"/>
          <w:szCs w:val="20"/>
          <w:lang w:val="pl-PL"/>
        </w:rPr>
      </w:pPr>
      <w:r w:rsidRPr="00C810DF">
        <w:rPr>
          <w:rFonts w:ascii="Acumin Pro" w:hAnsi="Acumin Pro"/>
          <w:sz w:val="20"/>
          <w:szCs w:val="20"/>
          <w:lang w:val="pl-PL"/>
        </w:rPr>
        <w:t>Postępowanie odwoławcze j</w:t>
      </w:r>
      <w:r w:rsidR="0095160E">
        <w:rPr>
          <w:rFonts w:ascii="Acumin Pro" w:hAnsi="Acumin Pro"/>
          <w:sz w:val="20"/>
          <w:szCs w:val="20"/>
          <w:lang w:val="pl-PL"/>
        </w:rPr>
        <w:t>est prowadzone w języku polskim</w:t>
      </w:r>
    </w:p>
    <w:p w:rsidR="0095160E" w:rsidRPr="0095160E" w:rsidRDefault="0095160E" w:rsidP="0095160E">
      <w:pPr>
        <w:pStyle w:val="Akapitzlist"/>
        <w:rPr>
          <w:rFonts w:ascii="Acumin Pro" w:hAnsi="Acumin Pro"/>
          <w:sz w:val="20"/>
          <w:szCs w:val="20"/>
          <w:lang w:val="pl-PL"/>
        </w:rPr>
      </w:pPr>
    </w:p>
    <w:p w:rsidR="00066191" w:rsidRDefault="00066191" w:rsidP="00C810DF">
      <w:pPr>
        <w:pStyle w:val="Akapitzlist"/>
        <w:numPr>
          <w:ilvl w:val="0"/>
          <w:numId w:val="13"/>
        </w:numPr>
        <w:spacing w:line="276" w:lineRule="auto"/>
        <w:ind w:left="1276" w:hanging="567"/>
        <w:jc w:val="both"/>
        <w:rPr>
          <w:rFonts w:ascii="Acumin Pro" w:hAnsi="Acumin Pro"/>
          <w:sz w:val="20"/>
          <w:szCs w:val="20"/>
          <w:lang w:val="pl-PL"/>
        </w:rPr>
      </w:pPr>
      <w:r w:rsidRPr="00C810DF">
        <w:rPr>
          <w:rFonts w:ascii="Acumin Pro" w:hAnsi="Acumin Pro"/>
          <w:sz w:val="20"/>
          <w:szCs w:val="20"/>
          <w:lang w:val="pl-PL"/>
        </w:rPr>
        <w:t>Pisma w postępowaniu odwoławczym wnosi się w formie pisemnej albo w formie elektronicznej, albo w postaci elektronicznej, z tym że odwołanie i przystąpienie do postępowania odwoławczego, wniesione w formie elektronicznej, wymagają opatrzenia podpisem zaufanym.</w:t>
      </w:r>
    </w:p>
    <w:p w:rsidR="0095160E" w:rsidRPr="0095160E" w:rsidRDefault="0095160E" w:rsidP="0095160E">
      <w:pPr>
        <w:pStyle w:val="Akapitzlist"/>
        <w:rPr>
          <w:rFonts w:ascii="Acumin Pro" w:hAnsi="Acumin Pro"/>
          <w:sz w:val="20"/>
          <w:szCs w:val="20"/>
          <w:lang w:val="pl-PL"/>
        </w:rPr>
      </w:pPr>
    </w:p>
    <w:p w:rsidR="00066191" w:rsidRDefault="00066191" w:rsidP="00C810DF">
      <w:pPr>
        <w:pStyle w:val="Akapitzlist"/>
        <w:numPr>
          <w:ilvl w:val="0"/>
          <w:numId w:val="13"/>
        </w:numPr>
        <w:spacing w:line="276" w:lineRule="auto"/>
        <w:ind w:left="1276" w:hanging="567"/>
        <w:jc w:val="both"/>
        <w:rPr>
          <w:rFonts w:ascii="Acumin Pro" w:hAnsi="Acumin Pro"/>
          <w:sz w:val="20"/>
          <w:szCs w:val="20"/>
          <w:lang w:val="pl-PL"/>
        </w:rPr>
      </w:pPr>
      <w:r w:rsidRPr="00C810DF">
        <w:rPr>
          <w:rFonts w:ascii="Acumin Pro" w:hAnsi="Acumin Pro"/>
          <w:sz w:val="20"/>
          <w:szCs w:val="20"/>
          <w:lang w:val="pl-PL"/>
        </w:rPr>
        <w:t>Pisma w formie pisemnej wnosi się za pośrednictwem operatora pocztowego w rozumieniu ustawy z dnia 23 listopada 2012r. – Prawo pocztowe, osobiście, za pośrednictwem posłańca, a pisma w postaci elektronicznej wnosi się przy użyciu środków komunikacji elektronicznej.</w:t>
      </w:r>
    </w:p>
    <w:p w:rsidR="0095160E" w:rsidRPr="0095160E" w:rsidRDefault="0095160E" w:rsidP="0095160E">
      <w:pPr>
        <w:pStyle w:val="Akapitzlist"/>
        <w:rPr>
          <w:rFonts w:ascii="Acumin Pro" w:hAnsi="Acumin Pro"/>
          <w:sz w:val="20"/>
          <w:szCs w:val="20"/>
          <w:lang w:val="pl-PL"/>
        </w:rPr>
      </w:pPr>
    </w:p>
    <w:p w:rsidR="00066191" w:rsidRPr="00C810DF" w:rsidRDefault="00066191" w:rsidP="00C810DF">
      <w:pPr>
        <w:pStyle w:val="Akapitzlist"/>
        <w:numPr>
          <w:ilvl w:val="0"/>
          <w:numId w:val="13"/>
        </w:numPr>
        <w:spacing w:line="276" w:lineRule="auto"/>
        <w:ind w:left="1276" w:hanging="567"/>
        <w:jc w:val="both"/>
        <w:rPr>
          <w:rFonts w:ascii="Acumin Pro" w:hAnsi="Acumin Pro"/>
          <w:sz w:val="20"/>
          <w:szCs w:val="20"/>
          <w:lang w:val="pl-PL"/>
        </w:rPr>
      </w:pPr>
      <w:r w:rsidRPr="00C810DF">
        <w:rPr>
          <w:rFonts w:ascii="Acumin Pro" w:hAnsi="Acumin Pro"/>
          <w:sz w:val="20"/>
          <w:szCs w:val="20"/>
          <w:lang w:val="pl-PL"/>
        </w:rPr>
        <w:t>Odwołanie przysługuje na:</w:t>
      </w:r>
    </w:p>
    <w:p w:rsidR="00066191" w:rsidRPr="00C810DF" w:rsidRDefault="00066191" w:rsidP="00C810DF">
      <w:pPr>
        <w:pStyle w:val="Akapitzlist"/>
        <w:numPr>
          <w:ilvl w:val="1"/>
          <w:numId w:val="22"/>
        </w:numPr>
        <w:spacing w:line="276" w:lineRule="auto"/>
        <w:jc w:val="both"/>
        <w:rPr>
          <w:rFonts w:ascii="Acumin Pro" w:hAnsi="Acumin Pro"/>
          <w:sz w:val="20"/>
          <w:szCs w:val="20"/>
          <w:lang w:val="pl-PL"/>
        </w:rPr>
      </w:pPr>
      <w:r w:rsidRPr="00C810DF">
        <w:rPr>
          <w:rFonts w:ascii="Acumin Pro" w:hAnsi="Acumin Pro"/>
          <w:sz w:val="20"/>
          <w:szCs w:val="20"/>
          <w:lang w:val="pl-PL"/>
        </w:rPr>
        <w:t>niezgodną z przepisami ustawy czynność Zamawiającego, podjętą w postępowaniu o udzielenie zamówienia, w tym na projektowane postanowienia umowy;</w:t>
      </w:r>
    </w:p>
    <w:p w:rsidR="00066191" w:rsidRPr="00C810DF" w:rsidRDefault="00066191" w:rsidP="00C810DF">
      <w:pPr>
        <w:pStyle w:val="Akapitzlist"/>
        <w:numPr>
          <w:ilvl w:val="1"/>
          <w:numId w:val="22"/>
        </w:numPr>
        <w:spacing w:line="276" w:lineRule="auto"/>
        <w:jc w:val="both"/>
        <w:rPr>
          <w:rFonts w:ascii="Acumin Pro" w:hAnsi="Acumin Pro"/>
          <w:sz w:val="20"/>
          <w:szCs w:val="20"/>
          <w:lang w:val="pl-PL"/>
        </w:rPr>
      </w:pPr>
      <w:r w:rsidRPr="00C810DF">
        <w:rPr>
          <w:rFonts w:ascii="Acumin Pro" w:hAnsi="Acumin Pro"/>
          <w:sz w:val="20"/>
          <w:szCs w:val="20"/>
          <w:lang w:val="pl-PL"/>
        </w:rPr>
        <w:t>zaniechanie czynności w postępowaniu o udzielenie zamówienia, do której Zamawiający był obowiązany na podstawie ustawy PZP.</w:t>
      </w:r>
    </w:p>
    <w:p w:rsidR="00066191" w:rsidRDefault="00066191" w:rsidP="00C810DF">
      <w:pPr>
        <w:pStyle w:val="Akapitzlist"/>
        <w:numPr>
          <w:ilvl w:val="1"/>
          <w:numId w:val="22"/>
        </w:numPr>
        <w:spacing w:line="276" w:lineRule="auto"/>
        <w:jc w:val="both"/>
        <w:rPr>
          <w:rFonts w:ascii="Acumin Pro" w:hAnsi="Acumin Pro"/>
          <w:sz w:val="20"/>
          <w:szCs w:val="20"/>
          <w:lang w:val="pl-PL"/>
        </w:rPr>
      </w:pPr>
      <w:r w:rsidRPr="00C810DF">
        <w:rPr>
          <w:rFonts w:ascii="Acumin Pro" w:hAnsi="Acumin Pro"/>
          <w:sz w:val="20"/>
          <w:szCs w:val="20"/>
          <w:lang w:val="pl-PL"/>
        </w:rPr>
        <w:t>zaniechanie przeprowadzenia postępowania o udzielenie zamówienia na podstawie ustawy, mimo że zamawiający był do tego obowiązany.</w:t>
      </w:r>
    </w:p>
    <w:p w:rsidR="0095160E" w:rsidRPr="00C810DF" w:rsidRDefault="0095160E" w:rsidP="0095160E">
      <w:pPr>
        <w:pStyle w:val="Akapitzlist"/>
        <w:spacing w:line="276" w:lineRule="auto"/>
        <w:ind w:left="1778"/>
        <w:jc w:val="both"/>
        <w:rPr>
          <w:rFonts w:ascii="Acumin Pro" w:hAnsi="Acumin Pro"/>
          <w:sz w:val="20"/>
          <w:szCs w:val="20"/>
          <w:lang w:val="pl-PL"/>
        </w:rPr>
      </w:pPr>
    </w:p>
    <w:p w:rsidR="00066191" w:rsidRDefault="00066191" w:rsidP="00C810DF">
      <w:pPr>
        <w:pStyle w:val="Akapitzlist"/>
        <w:numPr>
          <w:ilvl w:val="0"/>
          <w:numId w:val="13"/>
        </w:numPr>
        <w:spacing w:line="276" w:lineRule="auto"/>
        <w:ind w:left="1276" w:hanging="567"/>
        <w:jc w:val="both"/>
        <w:rPr>
          <w:rFonts w:ascii="Acumin Pro" w:hAnsi="Acumin Pro"/>
          <w:sz w:val="20"/>
          <w:szCs w:val="20"/>
          <w:lang w:val="pl-PL"/>
        </w:rPr>
      </w:pPr>
      <w:r w:rsidRPr="00C810DF">
        <w:rPr>
          <w:rFonts w:ascii="Acumin Pro" w:hAnsi="Acumin Pro"/>
          <w:sz w:val="20"/>
          <w:szCs w:val="20"/>
          <w:lang w:val="pl-PL"/>
        </w:rPr>
        <w:t>Odwołanie wnosi się do Prezesa Krajowej Izby Odwoławczej.</w:t>
      </w:r>
    </w:p>
    <w:p w:rsidR="0095160E" w:rsidRPr="00C810DF" w:rsidRDefault="0095160E" w:rsidP="0095160E">
      <w:pPr>
        <w:pStyle w:val="Akapitzlist"/>
        <w:spacing w:line="276" w:lineRule="auto"/>
        <w:ind w:left="1276"/>
        <w:jc w:val="both"/>
        <w:rPr>
          <w:rFonts w:ascii="Acumin Pro" w:hAnsi="Acumin Pro"/>
          <w:sz w:val="20"/>
          <w:szCs w:val="20"/>
          <w:lang w:val="pl-PL"/>
        </w:rPr>
      </w:pPr>
    </w:p>
    <w:p w:rsidR="00066191" w:rsidRPr="00C810DF" w:rsidRDefault="00066191" w:rsidP="00C810DF">
      <w:pPr>
        <w:pStyle w:val="Akapitzlist"/>
        <w:numPr>
          <w:ilvl w:val="0"/>
          <w:numId w:val="13"/>
        </w:numPr>
        <w:spacing w:line="276" w:lineRule="auto"/>
        <w:ind w:left="1276" w:hanging="567"/>
        <w:jc w:val="both"/>
        <w:rPr>
          <w:rFonts w:ascii="Acumin Pro" w:hAnsi="Acumin Pro"/>
          <w:sz w:val="20"/>
          <w:szCs w:val="20"/>
          <w:lang w:val="pl-PL"/>
        </w:rPr>
      </w:pPr>
      <w:r w:rsidRPr="00C810DF">
        <w:rPr>
          <w:rFonts w:ascii="Acumin Pro" w:hAnsi="Acumin Pro"/>
          <w:sz w:val="20"/>
          <w:szCs w:val="20"/>
          <w:lang w:val="pl-PL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:rsidR="00066191" w:rsidRDefault="00066191" w:rsidP="00C810DF">
      <w:pPr>
        <w:pStyle w:val="Akapitzlist"/>
        <w:numPr>
          <w:ilvl w:val="0"/>
          <w:numId w:val="13"/>
        </w:numPr>
        <w:spacing w:line="276" w:lineRule="auto"/>
        <w:ind w:left="1276" w:hanging="567"/>
        <w:jc w:val="both"/>
        <w:rPr>
          <w:rFonts w:ascii="Acumin Pro" w:hAnsi="Acumin Pro"/>
          <w:sz w:val="20"/>
          <w:szCs w:val="20"/>
          <w:lang w:val="pl-PL"/>
        </w:rPr>
      </w:pPr>
      <w:r w:rsidRPr="00C810DF">
        <w:rPr>
          <w:rFonts w:ascii="Acumin Pro" w:hAnsi="Acumin Pro"/>
          <w:sz w:val="20"/>
          <w:szCs w:val="20"/>
          <w:lang w:val="pl-PL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95160E" w:rsidRPr="00C810DF" w:rsidRDefault="0095160E" w:rsidP="0095160E">
      <w:pPr>
        <w:pStyle w:val="Akapitzlist"/>
        <w:spacing w:line="276" w:lineRule="auto"/>
        <w:ind w:left="1276"/>
        <w:jc w:val="both"/>
        <w:rPr>
          <w:rFonts w:ascii="Acumin Pro" w:hAnsi="Acumin Pro"/>
          <w:sz w:val="20"/>
          <w:szCs w:val="20"/>
          <w:lang w:val="pl-PL"/>
        </w:rPr>
      </w:pPr>
    </w:p>
    <w:p w:rsidR="00066191" w:rsidRPr="00C810DF" w:rsidRDefault="00066191" w:rsidP="00C810DF">
      <w:pPr>
        <w:pStyle w:val="Akapitzlist"/>
        <w:numPr>
          <w:ilvl w:val="0"/>
          <w:numId w:val="13"/>
        </w:numPr>
        <w:spacing w:line="276" w:lineRule="auto"/>
        <w:ind w:left="1276" w:hanging="567"/>
        <w:jc w:val="both"/>
        <w:rPr>
          <w:rFonts w:ascii="Acumin Pro" w:hAnsi="Acumin Pro"/>
          <w:sz w:val="20"/>
          <w:szCs w:val="20"/>
          <w:lang w:val="pl-PL"/>
        </w:rPr>
      </w:pPr>
      <w:r w:rsidRPr="00C810DF">
        <w:rPr>
          <w:rFonts w:ascii="Acumin Pro" w:hAnsi="Acumin Pro"/>
          <w:sz w:val="20"/>
          <w:szCs w:val="20"/>
          <w:lang w:val="pl-PL"/>
        </w:rPr>
        <w:t>Odwołanie wnosi się w terminie:</w:t>
      </w:r>
    </w:p>
    <w:p w:rsidR="00066191" w:rsidRPr="00C810DF" w:rsidRDefault="00066191" w:rsidP="00C810DF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cumin Pro" w:hAnsi="Acumin Pro"/>
          <w:sz w:val="20"/>
          <w:szCs w:val="20"/>
          <w:lang w:val="pl-PL"/>
        </w:rPr>
      </w:pPr>
      <w:r w:rsidRPr="00C810DF">
        <w:rPr>
          <w:rFonts w:ascii="Acumin Pro" w:hAnsi="Acumin Pro"/>
          <w:sz w:val="20"/>
          <w:szCs w:val="20"/>
          <w:lang w:val="pl-PL"/>
        </w:rPr>
        <w:t>5 dni od dnia przekazania informacji o czynności Zamawiającego stanowiącej  podstawę jego wniesienia, jeżeli informacja została przekazana przy użyciu środków komunikacji elektronicznej;</w:t>
      </w:r>
    </w:p>
    <w:p w:rsidR="00066191" w:rsidRPr="00C810DF" w:rsidRDefault="00066191" w:rsidP="00C810DF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cumin Pro" w:hAnsi="Acumin Pro"/>
          <w:sz w:val="20"/>
          <w:szCs w:val="20"/>
          <w:lang w:val="pl-PL"/>
        </w:rPr>
      </w:pPr>
      <w:r w:rsidRPr="00C810DF">
        <w:rPr>
          <w:rFonts w:ascii="Acumin Pro" w:hAnsi="Acumin Pro"/>
          <w:sz w:val="20"/>
          <w:szCs w:val="20"/>
          <w:lang w:val="pl-PL"/>
        </w:rPr>
        <w:t>10 dni od dnia przekazania informacji o czynności Zamawiającego stanowiącej podstawę jego wniesienia, jeżeli informacja została przekazana w sposób inny niż określony w literze a)</w:t>
      </w:r>
    </w:p>
    <w:p w:rsidR="00066191" w:rsidRDefault="00066191" w:rsidP="00C810DF">
      <w:pPr>
        <w:pStyle w:val="Akapitzlist"/>
        <w:numPr>
          <w:ilvl w:val="0"/>
          <w:numId w:val="13"/>
        </w:numPr>
        <w:spacing w:line="276" w:lineRule="auto"/>
        <w:ind w:left="1276" w:hanging="567"/>
        <w:jc w:val="both"/>
        <w:rPr>
          <w:rFonts w:ascii="Acumin Pro" w:hAnsi="Acumin Pro"/>
          <w:sz w:val="20"/>
          <w:szCs w:val="20"/>
          <w:lang w:val="pl-PL"/>
        </w:rPr>
      </w:pPr>
      <w:r w:rsidRPr="00C810DF">
        <w:rPr>
          <w:rFonts w:ascii="Acumin Pro" w:hAnsi="Acumin Pro"/>
          <w:sz w:val="20"/>
          <w:szCs w:val="20"/>
          <w:lang w:val="pl-PL"/>
        </w:rPr>
        <w:t>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internetowej.</w:t>
      </w:r>
    </w:p>
    <w:p w:rsidR="0095160E" w:rsidRPr="00C810DF" w:rsidRDefault="0095160E" w:rsidP="0095160E">
      <w:pPr>
        <w:pStyle w:val="Akapitzlist"/>
        <w:spacing w:line="276" w:lineRule="auto"/>
        <w:ind w:left="1276"/>
        <w:jc w:val="both"/>
        <w:rPr>
          <w:rFonts w:ascii="Acumin Pro" w:hAnsi="Acumin Pro"/>
          <w:sz w:val="20"/>
          <w:szCs w:val="20"/>
          <w:lang w:val="pl-PL"/>
        </w:rPr>
      </w:pPr>
    </w:p>
    <w:p w:rsidR="00066191" w:rsidRDefault="00066191" w:rsidP="00C810DF">
      <w:pPr>
        <w:pStyle w:val="Akapitzlist"/>
        <w:numPr>
          <w:ilvl w:val="0"/>
          <w:numId w:val="13"/>
        </w:numPr>
        <w:spacing w:line="276" w:lineRule="auto"/>
        <w:ind w:left="1276" w:hanging="567"/>
        <w:jc w:val="both"/>
        <w:rPr>
          <w:rFonts w:ascii="Acumin Pro" w:hAnsi="Acumin Pro"/>
          <w:sz w:val="20"/>
          <w:szCs w:val="20"/>
          <w:lang w:val="pl-PL"/>
        </w:rPr>
      </w:pPr>
      <w:r w:rsidRPr="00C810DF">
        <w:rPr>
          <w:rFonts w:ascii="Acumin Pro" w:hAnsi="Acumin Pro"/>
          <w:sz w:val="20"/>
          <w:szCs w:val="20"/>
          <w:lang w:val="pl-PL"/>
        </w:rPr>
        <w:t xml:space="preserve">Odwołania w przypadkach innych niż określone w ust. 9 i 10 wnosi się w terminie 5 dni od dnia, w którym powzięto lub przy zachowaniu należytej staranności można było powziąć wiadomość o okolicznościach stanowiących podstawę jego wniesienia. </w:t>
      </w:r>
    </w:p>
    <w:p w:rsidR="0095160E" w:rsidRPr="0095160E" w:rsidRDefault="0095160E" w:rsidP="0095160E">
      <w:pPr>
        <w:pStyle w:val="Akapitzlist"/>
        <w:rPr>
          <w:rFonts w:ascii="Acumin Pro" w:hAnsi="Acumin Pro"/>
          <w:sz w:val="20"/>
          <w:szCs w:val="20"/>
          <w:lang w:val="pl-PL"/>
        </w:rPr>
      </w:pPr>
    </w:p>
    <w:p w:rsidR="00066191" w:rsidRDefault="00066191" w:rsidP="00C810DF">
      <w:pPr>
        <w:pStyle w:val="Akapitzlist"/>
        <w:numPr>
          <w:ilvl w:val="0"/>
          <w:numId w:val="13"/>
        </w:numPr>
        <w:spacing w:line="276" w:lineRule="auto"/>
        <w:ind w:left="1276" w:hanging="567"/>
        <w:jc w:val="both"/>
        <w:rPr>
          <w:rFonts w:ascii="Acumin Pro" w:hAnsi="Acumin Pro"/>
          <w:sz w:val="20"/>
          <w:szCs w:val="20"/>
          <w:lang w:val="pl-PL"/>
        </w:rPr>
      </w:pPr>
      <w:r w:rsidRPr="00C810DF">
        <w:rPr>
          <w:rFonts w:ascii="Acumin Pro" w:hAnsi="Acumin Pro"/>
          <w:sz w:val="20"/>
          <w:szCs w:val="20"/>
          <w:lang w:val="pl-PL"/>
        </w:rPr>
        <w:t>Na orzeczenie Krajowej Izby Odwoławczej oraz postanowienie Prezesa Krajowej Izby Odwoławczej, o którym mowa w art. 519 ust. 1 ustawy PZP, stronom oraz uczestnikom postępowania odwoławczego przysługuje skarga do sądu.</w:t>
      </w:r>
    </w:p>
    <w:p w:rsidR="0095160E" w:rsidRPr="0095160E" w:rsidRDefault="0095160E" w:rsidP="0095160E">
      <w:pPr>
        <w:pStyle w:val="Akapitzlist"/>
        <w:rPr>
          <w:rFonts w:ascii="Acumin Pro" w:hAnsi="Acumin Pro"/>
          <w:sz w:val="20"/>
          <w:szCs w:val="20"/>
          <w:lang w:val="pl-PL"/>
        </w:rPr>
      </w:pPr>
    </w:p>
    <w:p w:rsidR="00066191" w:rsidRDefault="00066191" w:rsidP="00C810DF">
      <w:pPr>
        <w:pStyle w:val="Akapitzlist"/>
        <w:numPr>
          <w:ilvl w:val="0"/>
          <w:numId w:val="13"/>
        </w:numPr>
        <w:spacing w:line="276" w:lineRule="auto"/>
        <w:ind w:left="1276" w:hanging="567"/>
        <w:jc w:val="both"/>
        <w:rPr>
          <w:rFonts w:ascii="Acumin Pro" w:hAnsi="Acumin Pro"/>
          <w:sz w:val="20"/>
          <w:szCs w:val="20"/>
          <w:lang w:val="pl-PL"/>
        </w:rPr>
      </w:pPr>
      <w:r w:rsidRPr="00C810DF">
        <w:rPr>
          <w:rFonts w:ascii="Acumin Pro" w:hAnsi="Acumin Pro"/>
          <w:sz w:val="20"/>
          <w:szCs w:val="20"/>
          <w:lang w:val="pl-PL"/>
        </w:rPr>
        <w:t>Skargę wnosi się do Sądu Okręgowego w Warszawie – sądu zamówień publicznych.</w:t>
      </w:r>
    </w:p>
    <w:p w:rsidR="0095160E" w:rsidRPr="0095160E" w:rsidRDefault="0095160E" w:rsidP="0095160E">
      <w:pPr>
        <w:pStyle w:val="Akapitzlist"/>
        <w:rPr>
          <w:rFonts w:ascii="Acumin Pro" w:hAnsi="Acumin Pro"/>
          <w:sz w:val="20"/>
          <w:szCs w:val="20"/>
          <w:lang w:val="pl-PL"/>
        </w:rPr>
      </w:pPr>
    </w:p>
    <w:p w:rsidR="00066191" w:rsidRDefault="00066191" w:rsidP="00C810DF">
      <w:pPr>
        <w:pStyle w:val="Akapitzlist"/>
        <w:numPr>
          <w:ilvl w:val="0"/>
          <w:numId w:val="13"/>
        </w:numPr>
        <w:spacing w:line="276" w:lineRule="auto"/>
        <w:ind w:left="1276" w:hanging="567"/>
        <w:jc w:val="both"/>
        <w:rPr>
          <w:rFonts w:ascii="Acumin Pro" w:hAnsi="Acumin Pro"/>
          <w:sz w:val="20"/>
          <w:szCs w:val="20"/>
          <w:lang w:val="pl-PL"/>
        </w:rPr>
      </w:pPr>
      <w:r w:rsidRPr="00C810DF">
        <w:rPr>
          <w:rFonts w:ascii="Acumin Pro" w:hAnsi="Acumin Pro"/>
          <w:sz w:val="20"/>
          <w:szCs w:val="20"/>
          <w:lang w:val="pl-PL"/>
        </w:rPr>
        <w:t>Skargę wnosi się za pośrednictwem Prezesa Krajowej Izby Odwoławczej, w terminie 14 dni od dnia doręczenia orzeczenia Izby lub postanowienia Prezesa Krajowej Izby Odwoławczej, o którym mowa w art. 519 ust. 1 ustawy PZP, przesyłając jednocześnie jej odpis przeciwnikowi skargi. Złożenie skargi w placówce pocztowej operatora wyznaczonego w rozumieniu ustawy z dnia 23 listopada 2012r. – Prawo pocztowe jest równoznaczne z jej wniesieniem.</w:t>
      </w:r>
    </w:p>
    <w:p w:rsidR="0095160E" w:rsidRPr="0095160E" w:rsidRDefault="0095160E" w:rsidP="0095160E">
      <w:pPr>
        <w:pStyle w:val="Akapitzlist"/>
        <w:rPr>
          <w:rFonts w:ascii="Acumin Pro" w:hAnsi="Acumin Pro"/>
          <w:sz w:val="20"/>
          <w:szCs w:val="20"/>
          <w:lang w:val="pl-PL"/>
        </w:rPr>
      </w:pPr>
    </w:p>
    <w:p w:rsidR="00066191" w:rsidRDefault="00066191" w:rsidP="00C810DF">
      <w:pPr>
        <w:pStyle w:val="Akapitzlist"/>
        <w:numPr>
          <w:ilvl w:val="0"/>
          <w:numId w:val="13"/>
        </w:numPr>
        <w:spacing w:line="276" w:lineRule="auto"/>
        <w:ind w:left="1276" w:hanging="567"/>
        <w:jc w:val="both"/>
        <w:rPr>
          <w:rFonts w:ascii="Acumin Pro" w:hAnsi="Acumin Pro"/>
          <w:sz w:val="20"/>
          <w:szCs w:val="20"/>
          <w:lang w:val="pl-PL"/>
        </w:rPr>
      </w:pPr>
      <w:r w:rsidRPr="00C810DF">
        <w:rPr>
          <w:rFonts w:ascii="Acumin Pro" w:hAnsi="Acumin Pro"/>
          <w:sz w:val="20"/>
          <w:szCs w:val="20"/>
          <w:lang w:val="pl-PL"/>
        </w:rPr>
        <w:t>Prezes Krajowej Izby Odwoławczej przekazuje skargę wraz z aktami postępowania odwoławczego do sądu zamówień publicznych w terminie 7 dni od dnia jej otrzymania.</w:t>
      </w:r>
    </w:p>
    <w:p w:rsidR="0095160E" w:rsidRPr="0095160E" w:rsidRDefault="0095160E" w:rsidP="0095160E">
      <w:pPr>
        <w:pStyle w:val="Akapitzlist"/>
        <w:rPr>
          <w:rFonts w:ascii="Acumin Pro" w:hAnsi="Acumin Pro"/>
          <w:sz w:val="20"/>
          <w:szCs w:val="20"/>
          <w:lang w:val="pl-PL"/>
        </w:rPr>
      </w:pPr>
    </w:p>
    <w:p w:rsidR="00066191" w:rsidRDefault="00066191" w:rsidP="00C810DF">
      <w:pPr>
        <w:pStyle w:val="Akapitzlist"/>
        <w:numPr>
          <w:ilvl w:val="0"/>
          <w:numId w:val="13"/>
        </w:numPr>
        <w:spacing w:line="276" w:lineRule="auto"/>
        <w:ind w:left="1276" w:hanging="567"/>
        <w:jc w:val="both"/>
        <w:rPr>
          <w:rFonts w:ascii="Acumin Pro" w:hAnsi="Acumin Pro"/>
          <w:sz w:val="20"/>
          <w:szCs w:val="20"/>
          <w:lang w:val="pl-PL"/>
        </w:rPr>
      </w:pPr>
      <w:r w:rsidRPr="00C810DF">
        <w:rPr>
          <w:rFonts w:ascii="Acumin Pro" w:hAnsi="Acumin Pro"/>
          <w:sz w:val="20"/>
          <w:szCs w:val="20"/>
          <w:lang w:val="pl-PL"/>
        </w:rPr>
        <w:t>Skargę  może wnieść również Prezes Urzędu, w terminie 30 dni od dnia wydania orzeczenia Izby lub postanowienia Prezesa Krajowej Izby Odwoławczej, o którym mowa w art. 519 ust. 1 ustawy PZP. Prezes Urzędu może także przystąpić do toczącego się postępowania.</w:t>
      </w:r>
    </w:p>
    <w:p w:rsidR="0095160E" w:rsidRPr="0095160E" w:rsidRDefault="0095160E" w:rsidP="0095160E">
      <w:pPr>
        <w:pStyle w:val="Akapitzlist"/>
        <w:rPr>
          <w:rFonts w:ascii="Acumin Pro" w:hAnsi="Acumin Pro"/>
          <w:sz w:val="20"/>
          <w:szCs w:val="20"/>
          <w:lang w:val="pl-PL"/>
        </w:rPr>
      </w:pPr>
    </w:p>
    <w:p w:rsidR="00066191" w:rsidRDefault="00066191" w:rsidP="00C810DF">
      <w:pPr>
        <w:pStyle w:val="Akapitzlist"/>
        <w:numPr>
          <w:ilvl w:val="0"/>
          <w:numId w:val="13"/>
        </w:numPr>
        <w:spacing w:line="276" w:lineRule="auto"/>
        <w:ind w:left="1276" w:hanging="567"/>
        <w:jc w:val="both"/>
        <w:rPr>
          <w:rFonts w:ascii="Acumin Pro" w:hAnsi="Acumin Pro"/>
          <w:sz w:val="20"/>
          <w:szCs w:val="20"/>
          <w:lang w:val="pl-PL"/>
        </w:rPr>
      </w:pPr>
      <w:r w:rsidRPr="00C810DF">
        <w:rPr>
          <w:rFonts w:ascii="Acumin Pro" w:hAnsi="Acumin Pro"/>
          <w:sz w:val="20"/>
          <w:szCs w:val="20"/>
          <w:lang w:val="pl-PL"/>
        </w:rPr>
        <w:t>Od wyroku sądu lub postanowienia kończącego postępowanie w sprawie przysługuje skarga kasacyjna do Sądu Najwyższego.</w:t>
      </w:r>
    </w:p>
    <w:p w:rsidR="0095160E" w:rsidRPr="0095160E" w:rsidRDefault="0095160E" w:rsidP="0095160E">
      <w:pPr>
        <w:pStyle w:val="Akapitzlist"/>
        <w:rPr>
          <w:rFonts w:ascii="Acumin Pro" w:hAnsi="Acumin Pro"/>
          <w:sz w:val="20"/>
          <w:szCs w:val="20"/>
          <w:lang w:val="pl-PL"/>
        </w:rPr>
      </w:pPr>
    </w:p>
    <w:p w:rsidR="00066191" w:rsidRPr="00C810DF" w:rsidRDefault="00066191" w:rsidP="00C810DF">
      <w:pPr>
        <w:pStyle w:val="Akapitzlist"/>
        <w:numPr>
          <w:ilvl w:val="0"/>
          <w:numId w:val="13"/>
        </w:numPr>
        <w:spacing w:line="276" w:lineRule="auto"/>
        <w:ind w:left="1276" w:hanging="567"/>
        <w:jc w:val="both"/>
        <w:rPr>
          <w:rFonts w:ascii="Acumin Pro" w:hAnsi="Acumin Pro"/>
          <w:sz w:val="20"/>
          <w:szCs w:val="20"/>
          <w:lang w:val="pl-PL"/>
        </w:rPr>
      </w:pPr>
      <w:r w:rsidRPr="00C810DF">
        <w:rPr>
          <w:rFonts w:ascii="Acumin Pro" w:hAnsi="Acumin Pro"/>
          <w:sz w:val="20"/>
          <w:szCs w:val="20"/>
          <w:lang w:val="pl-PL"/>
        </w:rPr>
        <w:t>Szczegółowe informacje dotyczące środków ochrony prawnej określone są w Dziale IX ustawy PZP.</w:t>
      </w:r>
    </w:p>
    <w:p w:rsidR="00F96993" w:rsidRPr="00C810DF" w:rsidRDefault="00F96993" w:rsidP="00C810DF">
      <w:pPr>
        <w:pStyle w:val="Akapitzlist"/>
        <w:spacing w:line="276" w:lineRule="auto"/>
        <w:ind w:left="1276"/>
        <w:jc w:val="both"/>
        <w:rPr>
          <w:rFonts w:ascii="Acumin Pro" w:hAnsi="Acumin Pro"/>
          <w:sz w:val="20"/>
          <w:szCs w:val="20"/>
          <w:lang w:val="pl-PL"/>
        </w:rPr>
      </w:pPr>
    </w:p>
    <w:p w:rsidR="007A38C3" w:rsidRPr="00C810DF" w:rsidRDefault="007A38C3" w:rsidP="00C810D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cumin Pro" w:hAnsi="Acumin Pro"/>
          <w:b/>
          <w:sz w:val="20"/>
          <w:szCs w:val="20"/>
          <w:lang w:val="pl-PL"/>
        </w:rPr>
      </w:pPr>
      <w:r w:rsidRPr="00C810DF">
        <w:rPr>
          <w:rFonts w:ascii="Acumin Pro" w:hAnsi="Acumin Pro"/>
          <w:b/>
          <w:sz w:val="20"/>
          <w:szCs w:val="20"/>
          <w:lang w:val="pl-PL"/>
        </w:rPr>
        <w:t>Informacja o zasadach przetwarzania danych osobowych pozyskanych w postępowaniu o udzielenie zamówienia publicznego</w:t>
      </w:r>
    </w:p>
    <w:p w:rsidR="007A38C3" w:rsidRPr="00C810DF" w:rsidRDefault="007A38C3" w:rsidP="00C810DF">
      <w:pPr>
        <w:pStyle w:val="Akapitzlist"/>
        <w:spacing w:line="276" w:lineRule="auto"/>
        <w:jc w:val="both"/>
        <w:rPr>
          <w:rFonts w:ascii="Acumin Pro" w:hAnsi="Acumin Pro"/>
          <w:sz w:val="20"/>
          <w:szCs w:val="20"/>
          <w:lang w:val="pl-PL"/>
        </w:rPr>
      </w:pPr>
      <w:r w:rsidRPr="00C810DF">
        <w:rPr>
          <w:rFonts w:ascii="Acumin Pro" w:hAnsi="Acumin Pro"/>
          <w:sz w:val="20"/>
          <w:szCs w:val="20"/>
          <w:lang w:val="pl-PL"/>
        </w:rPr>
        <w:t>Na podstawie właściwych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 dalej rozporządzeniem lub RODO, udostępnia się Państwu poniższy zakres informacji:</w:t>
      </w:r>
    </w:p>
    <w:p w:rsidR="007A38C3" w:rsidRPr="00C810DF" w:rsidRDefault="007A38C3" w:rsidP="00C810DF">
      <w:pPr>
        <w:pStyle w:val="Akapitzlis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ind w:left="1276" w:hanging="567"/>
        <w:contextualSpacing w:val="0"/>
        <w:jc w:val="both"/>
        <w:rPr>
          <w:rFonts w:ascii="Acumin Pro" w:hAnsi="Acumin Pro"/>
          <w:sz w:val="20"/>
          <w:szCs w:val="20"/>
          <w:lang w:val="pl-PL"/>
        </w:rPr>
      </w:pPr>
      <w:r w:rsidRPr="00C810DF">
        <w:rPr>
          <w:rFonts w:ascii="Acumin Pro" w:hAnsi="Acumin Pro"/>
          <w:sz w:val="20"/>
          <w:szCs w:val="20"/>
          <w:lang w:val="pl-PL"/>
        </w:rPr>
        <w:t>Administrator danych osobowych</w:t>
      </w:r>
    </w:p>
    <w:p w:rsidR="007A38C3" w:rsidRDefault="007A38C3" w:rsidP="00C810DF">
      <w:pPr>
        <w:pStyle w:val="Akapitzlist"/>
        <w:spacing w:line="276" w:lineRule="auto"/>
        <w:ind w:left="1276"/>
        <w:jc w:val="both"/>
        <w:rPr>
          <w:rFonts w:ascii="Acumin Pro" w:hAnsi="Acumin Pro"/>
          <w:sz w:val="20"/>
          <w:szCs w:val="20"/>
          <w:lang w:val="pl-PL"/>
        </w:rPr>
      </w:pPr>
      <w:r w:rsidRPr="00C810DF">
        <w:rPr>
          <w:rFonts w:ascii="Acumin Pro" w:hAnsi="Acumin Pro"/>
          <w:sz w:val="20"/>
          <w:szCs w:val="20"/>
          <w:lang w:val="pl-PL"/>
        </w:rPr>
        <w:t>Administratorem Państwa danych osobowych jest Muzeum Narodowe w Poznaniu, Aleje Marcinkowskiego 9, 61-745 Poznań, zwane dalej także „Muzeum”.</w:t>
      </w:r>
    </w:p>
    <w:p w:rsidR="0095160E" w:rsidRPr="0095160E" w:rsidRDefault="0095160E" w:rsidP="0095160E">
      <w:pPr>
        <w:spacing w:line="276" w:lineRule="auto"/>
        <w:jc w:val="both"/>
        <w:rPr>
          <w:rFonts w:ascii="Acumin Pro" w:hAnsi="Acumin Pro"/>
          <w:sz w:val="20"/>
          <w:szCs w:val="20"/>
          <w:lang w:val="pl-PL"/>
        </w:rPr>
      </w:pPr>
    </w:p>
    <w:p w:rsidR="007A38C3" w:rsidRPr="00C810DF" w:rsidRDefault="007A38C3" w:rsidP="00C810DF">
      <w:pPr>
        <w:pStyle w:val="Akapitzlist"/>
        <w:numPr>
          <w:ilvl w:val="0"/>
          <w:numId w:val="14"/>
        </w:numPr>
        <w:spacing w:line="276" w:lineRule="auto"/>
        <w:ind w:left="1276" w:hanging="567"/>
        <w:jc w:val="both"/>
        <w:rPr>
          <w:rFonts w:ascii="Acumin Pro" w:hAnsi="Acumin Pro"/>
          <w:sz w:val="20"/>
          <w:szCs w:val="20"/>
          <w:lang w:val="pl-PL"/>
        </w:rPr>
      </w:pPr>
      <w:r w:rsidRPr="00C810DF">
        <w:rPr>
          <w:rFonts w:ascii="Acumin Pro" w:hAnsi="Acumin Pro"/>
          <w:sz w:val="20"/>
          <w:szCs w:val="20"/>
          <w:lang w:val="pl-PL"/>
        </w:rPr>
        <w:t>Inspektor ochrony danych osobowych</w:t>
      </w:r>
    </w:p>
    <w:p w:rsidR="007A38C3" w:rsidRPr="00C810DF" w:rsidRDefault="007A38C3" w:rsidP="00C810DF">
      <w:pPr>
        <w:pStyle w:val="Akapitzlist"/>
        <w:spacing w:line="276" w:lineRule="auto"/>
        <w:ind w:left="1276"/>
        <w:jc w:val="both"/>
        <w:rPr>
          <w:rFonts w:ascii="Acumin Pro" w:hAnsi="Acumin Pro"/>
          <w:sz w:val="20"/>
          <w:szCs w:val="20"/>
          <w:lang w:val="pl-PL"/>
        </w:rPr>
      </w:pPr>
      <w:r w:rsidRPr="00C810DF">
        <w:rPr>
          <w:rFonts w:ascii="Acumin Pro" w:hAnsi="Acumin Pro"/>
          <w:sz w:val="20"/>
          <w:szCs w:val="20"/>
          <w:lang w:val="pl-PL"/>
        </w:rPr>
        <w:lastRenderedPageBreak/>
        <w:t xml:space="preserve">Muzeum powołało Inspektora Ochrony Danych Osobowych. Mogą Państwo skontaktować się z nim we wszystkich sprawach związanych z przetwarzaniem Państwa danych osobowych oraz z wykonywaniem praw przysługujących Państwu na mocy przepisów prawnych regulujących problematykę ochrony danych osobowych, w następujący sposób: </w:t>
      </w:r>
    </w:p>
    <w:p w:rsidR="007A38C3" w:rsidRPr="00C810DF" w:rsidRDefault="007A38C3" w:rsidP="00C810DF">
      <w:pPr>
        <w:pStyle w:val="Akapitzlist"/>
        <w:spacing w:line="276" w:lineRule="auto"/>
        <w:ind w:left="1276"/>
        <w:jc w:val="both"/>
        <w:rPr>
          <w:rFonts w:ascii="Acumin Pro" w:hAnsi="Acumin Pro"/>
          <w:sz w:val="20"/>
          <w:szCs w:val="20"/>
          <w:lang w:val="pl-PL"/>
        </w:rPr>
      </w:pPr>
      <w:r w:rsidRPr="00C810DF">
        <w:rPr>
          <w:rFonts w:ascii="Acumin Pro" w:hAnsi="Acumin Pro"/>
          <w:sz w:val="20"/>
          <w:szCs w:val="20"/>
          <w:lang w:val="pl-PL"/>
        </w:rPr>
        <w:t>a) pod numerem telefonu +48 605 236 701.</w:t>
      </w:r>
    </w:p>
    <w:p w:rsidR="007A38C3" w:rsidRPr="00C810DF" w:rsidRDefault="007A38C3" w:rsidP="00C810DF">
      <w:pPr>
        <w:pStyle w:val="Akapitzlist"/>
        <w:spacing w:line="276" w:lineRule="auto"/>
        <w:ind w:left="1276"/>
        <w:jc w:val="both"/>
        <w:rPr>
          <w:rFonts w:ascii="Acumin Pro" w:hAnsi="Acumin Pro"/>
          <w:sz w:val="20"/>
          <w:szCs w:val="20"/>
          <w:lang w:val="pl-PL"/>
        </w:rPr>
      </w:pPr>
      <w:r w:rsidRPr="00C810DF">
        <w:rPr>
          <w:rFonts w:ascii="Acumin Pro" w:hAnsi="Acumin Pro"/>
          <w:sz w:val="20"/>
          <w:szCs w:val="20"/>
          <w:lang w:val="pl-PL"/>
        </w:rPr>
        <w:t xml:space="preserve">b) poprzez adres e-mail: iodo@mnp.art.pl, </w:t>
      </w:r>
    </w:p>
    <w:p w:rsidR="007A38C3" w:rsidRDefault="007A38C3" w:rsidP="00C810DF">
      <w:pPr>
        <w:pStyle w:val="Akapitzlist"/>
        <w:spacing w:line="276" w:lineRule="auto"/>
        <w:ind w:left="1276"/>
        <w:jc w:val="both"/>
        <w:rPr>
          <w:rFonts w:ascii="Acumin Pro" w:hAnsi="Acumin Pro"/>
          <w:sz w:val="20"/>
          <w:szCs w:val="20"/>
          <w:lang w:val="pl-PL"/>
        </w:rPr>
      </w:pPr>
      <w:r w:rsidRPr="00C810DF">
        <w:rPr>
          <w:rFonts w:ascii="Acumin Pro" w:hAnsi="Acumin Pro"/>
          <w:sz w:val="20"/>
          <w:szCs w:val="20"/>
          <w:lang w:val="pl-PL"/>
        </w:rPr>
        <w:t xml:space="preserve">c) listownie, na adres korespondencyjny Muzeum (z dopiskiem „inspektor ochrony danych osobowych”). </w:t>
      </w:r>
    </w:p>
    <w:p w:rsidR="0095160E" w:rsidRPr="00C810DF" w:rsidRDefault="0095160E" w:rsidP="00C810DF">
      <w:pPr>
        <w:pStyle w:val="Akapitzlist"/>
        <w:spacing w:line="276" w:lineRule="auto"/>
        <w:ind w:left="1276"/>
        <w:jc w:val="both"/>
        <w:rPr>
          <w:rFonts w:ascii="Acumin Pro" w:hAnsi="Acumin Pro"/>
          <w:sz w:val="20"/>
          <w:szCs w:val="20"/>
          <w:lang w:val="pl-PL"/>
        </w:rPr>
      </w:pPr>
    </w:p>
    <w:p w:rsidR="007A38C3" w:rsidRPr="00C810DF" w:rsidRDefault="007A38C3" w:rsidP="00C810DF">
      <w:pPr>
        <w:pStyle w:val="Akapitzlist"/>
        <w:numPr>
          <w:ilvl w:val="0"/>
          <w:numId w:val="14"/>
        </w:numPr>
        <w:spacing w:line="276" w:lineRule="auto"/>
        <w:ind w:left="1276" w:hanging="567"/>
        <w:jc w:val="both"/>
        <w:rPr>
          <w:rFonts w:ascii="Acumin Pro" w:hAnsi="Acumin Pro"/>
          <w:sz w:val="20"/>
          <w:szCs w:val="20"/>
          <w:lang w:val="pl-PL"/>
        </w:rPr>
      </w:pPr>
      <w:r w:rsidRPr="00C810DF">
        <w:rPr>
          <w:rFonts w:ascii="Acumin Pro" w:hAnsi="Acumin Pro"/>
          <w:sz w:val="20"/>
          <w:szCs w:val="20"/>
          <w:lang w:val="pl-PL"/>
        </w:rPr>
        <w:t>Cel przetwarzania danych osobowych oraz podstawa prawna ich przetwarzania</w:t>
      </w:r>
    </w:p>
    <w:p w:rsidR="007A38C3" w:rsidRPr="00C810DF" w:rsidRDefault="007A38C3" w:rsidP="00C810DF">
      <w:pPr>
        <w:spacing w:line="276" w:lineRule="auto"/>
        <w:ind w:left="1276"/>
        <w:jc w:val="both"/>
        <w:rPr>
          <w:rFonts w:ascii="Acumin Pro" w:hAnsi="Acumin Pro"/>
          <w:i/>
          <w:sz w:val="20"/>
          <w:szCs w:val="20"/>
          <w:lang w:val="pl-PL"/>
        </w:rPr>
      </w:pPr>
      <w:r w:rsidRPr="00C810DF">
        <w:rPr>
          <w:rFonts w:ascii="Acumin Pro" w:hAnsi="Acumin Pro"/>
          <w:sz w:val="20"/>
          <w:szCs w:val="20"/>
          <w:lang w:val="pl-PL"/>
        </w:rPr>
        <w:t>Państwa dane osobowe są przetwarzane w koniecznych celach związanych z postępowaniem o udzielenie zamówienia publicznego, pod nazwą:</w:t>
      </w:r>
    </w:p>
    <w:p w:rsidR="00533FC1" w:rsidRPr="00C810DF" w:rsidRDefault="007A38C3" w:rsidP="00C810DF">
      <w:pPr>
        <w:spacing w:line="276" w:lineRule="auto"/>
        <w:ind w:left="1440"/>
        <w:jc w:val="center"/>
        <w:rPr>
          <w:rFonts w:ascii="Acumin Pro" w:hAnsi="Acumin Pro"/>
          <w:b/>
          <w:sz w:val="20"/>
          <w:szCs w:val="20"/>
          <w:lang w:val="pl-PL"/>
        </w:rPr>
      </w:pPr>
      <w:r w:rsidRPr="00C810DF">
        <w:rPr>
          <w:rFonts w:ascii="Acumin Pro" w:hAnsi="Acumin Pro"/>
          <w:b/>
          <w:i/>
          <w:sz w:val="20"/>
          <w:szCs w:val="20"/>
          <w:lang w:val="pl-PL"/>
        </w:rPr>
        <w:t>AZ</w:t>
      </w:r>
      <w:r w:rsidR="00812080" w:rsidRPr="00C810DF">
        <w:rPr>
          <w:rFonts w:ascii="Acumin Pro" w:hAnsi="Acumin Pro"/>
          <w:b/>
          <w:i/>
          <w:sz w:val="20"/>
          <w:szCs w:val="20"/>
          <w:lang w:val="pl-PL"/>
        </w:rPr>
        <w:t>. 281.</w:t>
      </w:r>
      <w:r w:rsidR="000216FE" w:rsidRPr="00C810DF">
        <w:rPr>
          <w:rFonts w:ascii="Acumin Pro" w:hAnsi="Acumin Pro"/>
          <w:b/>
          <w:i/>
          <w:sz w:val="20"/>
          <w:szCs w:val="20"/>
          <w:lang w:val="pl-PL"/>
        </w:rPr>
        <w:t>12</w:t>
      </w:r>
      <w:r w:rsidR="00812080" w:rsidRPr="00C810DF">
        <w:rPr>
          <w:rFonts w:ascii="Acumin Pro" w:hAnsi="Acumin Pro"/>
          <w:b/>
          <w:i/>
          <w:sz w:val="20"/>
          <w:szCs w:val="20"/>
          <w:lang w:val="pl-PL"/>
        </w:rPr>
        <w:t>.2021</w:t>
      </w:r>
      <w:r w:rsidR="00C06108" w:rsidRPr="00C810DF">
        <w:rPr>
          <w:rFonts w:ascii="Acumin Pro" w:hAnsi="Acumin Pro"/>
          <w:b/>
          <w:i/>
          <w:sz w:val="20"/>
          <w:szCs w:val="20"/>
          <w:lang w:val="pl-PL"/>
        </w:rPr>
        <w:t xml:space="preserve"> - </w:t>
      </w:r>
      <w:r w:rsidR="000216FE" w:rsidRPr="00C810DF">
        <w:rPr>
          <w:rFonts w:ascii="Acumin Pro" w:hAnsi="Acumin Pro"/>
          <w:b/>
          <w:sz w:val="20"/>
          <w:szCs w:val="20"/>
          <w:lang w:val="pl-PL"/>
        </w:rPr>
        <w:t>Wymiana oraz konserwacja stolarki okiennej i drzwiowej w Zamku w   Gołuchowie, Oddziale Muzeum Narodowego w Poznaniu</w:t>
      </w:r>
    </w:p>
    <w:p w:rsidR="007A38C3" w:rsidRDefault="007A38C3" w:rsidP="00C810DF">
      <w:pPr>
        <w:pStyle w:val="Akapitzlist"/>
        <w:spacing w:line="276" w:lineRule="auto"/>
        <w:ind w:left="1276"/>
        <w:jc w:val="both"/>
        <w:rPr>
          <w:rFonts w:ascii="Acumin Pro" w:hAnsi="Acumin Pro"/>
          <w:sz w:val="20"/>
          <w:szCs w:val="20"/>
          <w:lang w:val="pl-PL"/>
        </w:rPr>
      </w:pPr>
      <w:r w:rsidRPr="00C810DF">
        <w:rPr>
          <w:rFonts w:ascii="Acumin Pro" w:hAnsi="Acumin Pro"/>
          <w:sz w:val="20"/>
          <w:szCs w:val="20"/>
          <w:lang w:val="pl-PL"/>
        </w:rPr>
        <w:t xml:space="preserve">prowadzonego na podstawie ustawy Prawo zamówień publicznych i ewentualnego zawarcia umowy w sprawie przedmiotowego zamówienia publicznego, w razie wyboru Państwa oferty jako najkorzystniejszej. Podstawą prawną przetwarzania Państwa danych są właściwe przepisy rozporządzenia, w szczególności art. 6 ust. 1 lit. b oraz art. 6 ust. 1 lit c. </w:t>
      </w:r>
    </w:p>
    <w:p w:rsidR="0095160E" w:rsidRPr="00C810DF" w:rsidRDefault="0095160E" w:rsidP="00C810DF">
      <w:pPr>
        <w:pStyle w:val="Akapitzlist"/>
        <w:spacing w:line="276" w:lineRule="auto"/>
        <w:ind w:left="1276"/>
        <w:jc w:val="both"/>
        <w:rPr>
          <w:rFonts w:ascii="Acumin Pro" w:hAnsi="Acumin Pro"/>
          <w:sz w:val="20"/>
          <w:szCs w:val="20"/>
          <w:lang w:val="pl-PL"/>
        </w:rPr>
      </w:pPr>
    </w:p>
    <w:p w:rsidR="007A38C3" w:rsidRPr="00C810DF" w:rsidRDefault="007A38C3" w:rsidP="00C810DF">
      <w:pPr>
        <w:pStyle w:val="Akapitzlist"/>
        <w:numPr>
          <w:ilvl w:val="0"/>
          <w:numId w:val="14"/>
        </w:numPr>
        <w:spacing w:line="276" w:lineRule="auto"/>
        <w:ind w:left="1276" w:hanging="567"/>
        <w:jc w:val="both"/>
        <w:rPr>
          <w:rFonts w:ascii="Acumin Pro" w:hAnsi="Acumin Pro"/>
          <w:sz w:val="20"/>
          <w:szCs w:val="20"/>
          <w:lang w:val="pl-PL"/>
        </w:rPr>
      </w:pPr>
      <w:r w:rsidRPr="00C810DF">
        <w:rPr>
          <w:rFonts w:ascii="Acumin Pro" w:hAnsi="Acumin Pro"/>
          <w:sz w:val="20"/>
          <w:szCs w:val="20"/>
          <w:lang w:val="pl-PL"/>
        </w:rPr>
        <w:t>Odbiorcy danych osobowych</w:t>
      </w:r>
    </w:p>
    <w:p w:rsidR="007A38C3" w:rsidRPr="00C810DF" w:rsidRDefault="007A38C3" w:rsidP="00C810DF">
      <w:pPr>
        <w:pStyle w:val="Akapitzlist"/>
        <w:spacing w:line="276" w:lineRule="auto"/>
        <w:ind w:left="1276"/>
        <w:jc w:val="both"/>
        <w:rPr>
          <w:rFonts w:ascii="Acumin Pro" w:hAnsi="Acumin Pro"/>
          <w:sz w:val="20"/>
          <w:szCs w:val="20"/>
          <w:lang w:val="pl-PL"/>
        </w:rPr>
      </w:pPr>
      <w:r w:rsidRPr="00C810DF">
        <w:rPr>
          <w:rFonts w:ascii="Acumin Pro" w:hAnsi="Acumin Pro"/>
          <w:sz w:val="20"/>
          <w:szCs w:val="20"/>
          <w:lang w:val="pl-PL"/>
        </w:rPr>
        <w:t xml:space="preserve">Odbiorcami Państwa danych osobowych będą podmioty uprawnione do otrzymania Państwa danych na podstawie przepisów prawa. W razie zajścia takiej konieczności w sposób i w formie określonej przez przepisy prawa powszechnie obowiązującego:  </w:t>
      </w:r>
    </w:p>
    <w:p w:rsidR="007A38C3" w:rsidRPr="00C810DF" w:rsidRDefault="007A38C3" w:rsidP="00C810DF">
      <w:pPr>
        <w:pStyle w:val="Akapitzlist"/>
        <w:spacing w:line="276" w:lineRule="auto"/>
        <w:ind w:left="1276"/>
        <w:jc w:val="both"/>
        <w:rPr>
          <w:rFonts w:ascii="Acumin Pro" w:hAnsi="Acumin Pro"/>
          <w:sz w:val="20"/>
          <w:szCs w:val="20"/>
          <w:lang w:val="pl-PL"/>
        </w:rPr>
      </w:pPr>
      <w:r w:rsidRPr="00C810DF">
        <w:rPr>
          <w:rFonts w:ascii="Acumin Pro" w:hAnsi="Acumin Pro"/>
          <w:sz w:val="20"/>
          <w:szCs w:val="20"/>
          <w:lang w:val="pl-PL"/>
        </w:rPr>
        <w:t xml:space="preserve">a) osoby upoważnione przez Administratora do przetwarzania danych w ramach wykonywania swoich obowiązków służbowych, </w:t>
      </w:r>
    </w:p>
    <w:p w:rsidR="007A38C3" w:rsidRPr="00C810DF" w:rsidRDefault="007A38C3" w:rsidP="00C810DF">
      <w:pPr>
        <w:pStyle w:val="Akapitzlist"/>
        <w:spacing w:line="276" w:lineRule="auto"/>
        <w:ind w:left="1276"/>
        <w:jc w:val="both"/>
        <w:rPr>
          <w:rFonts w:ascii="Acumin Pro" w:hAnsi="Acumin Pro"/>
          <w:sz w:val="20"/>
          <w:szCs w:val="20"/>
          <w:lang w:val="pl-PL"/>
        </w:rPr>
      </w:pPr>
      <w:r w:rsidRPr="00C810DF">
        <w:rPr>
          <w:rFonts w:ascii="Acumin Pro" w:hAnsi="Acumin Pro"/>
          <w:sz w:val="20"/>
          <w:szCs w:val="20"/>
          <w:lang w:val="pl-PL"/>
        </w:rPr>
        <w:t>b) podmioty, którym Administrator zleca wykonanie czynności, z którymi wiąże się konieczność przetwarzania danych,</w:t>
      </w:r>
    </w:p>
    <w:p w:rsidR="007A38C3" w:rsidRPr="00C810DF" w:rsidRDefault="007A38C3" w:rsidP="00C810DF">
      <w:pPr>
        <w:pStyle w:val="Akapitzlist"/>
        <w:spacing w:line="276" w:lineRule="auto"/>
        <w:ind w:left="1276"/>
        <w:jc w:val="both"/>
        <w:rPr>
          <w:rFonts w:ascii="Acumin Pro" w:hAnsi="Acumin Pro"/>
          <w:sz w:val="20"/>
          <w:szCs w:val="20"/>
          <w:lang w:val="pl-PL"/>
        </w:rPr>
      </w:pPr>
      <w:r w:rsidRPr="00C810DF">
        <w:rPr>
          <w:rFonts w:ascii="Acumin Pro" w:hAnsi="Acumin Pro"/>
          <w:sz w:val="20"/>
          <w:szCs w:val="20"/>
          <w:lang w:val="pl-PL"/>
        </w:rPr>
        <w:t>c) podmioty prowadzące działalność pocztową i kurierską,</w:t>
      </w:r>
    </w:p>
    <w:p w:rsidR="007A38C3" w:rsidRDefault="007A38C3" w:rsidP="00C810DF">
      <w:pPr>
        <w:pStyle w:val="Akapitzlist"/>
        <w:spacing w:line="276" w:lineRule="auto"/>
        <w:ind w:left="1276"/>
        <w:jc w:val="both"/>
        <w:rPr>
          <w:rFonts w:ascii="Acumin Pro" w:hAnsi="Acumin Pro"/>
          <w:sz w:val="20"/>
          <w:szCs w:val="20"/>
          <w:lang w:val="pl-PL"/>
        </w:rPr>
      </w:pPr>
      <w:r w:rsidRPr="00C810DF">
        <w:rPr>
          <w:rFonts w:ascii="Acumin Pro" w:hAnsi="Acumin Pro"/>
          <w:sz w:val="20"/>
          <w:szCs w:val="20"/>
          <w:lang w:val="pl-PL"/>
        </w:rPr>
        <w:t>d) podmioty świadczące na rzecz Administratora usługi doradcze, konsultacyjne, audytowe, pomoc prawną, podatkową i inne podobne usługi.</w:t>
      </w:r>
    </w:p>
    <w:p w:rsidR="0095160E" w:rsidRPr="00C810DF" w:rsidRDefault="0095160E" w:rsidP="00C810DF">
      <w:pPr>
        <w:pStyle w:val="Akapitzlist"/>
        <w:spacing w:line="276" w:lineRule="auto"/>
        <w:ind w:left="1276"/>
        <w:jc w:val="both"/>
        <w:rPr>
          <w:rFonts w:ascii="Acumin Pro" w:hAnsi="Acumin Pro"/>
          <w:sz w:val="20"/>
          <w:szCs w:val="20"/>
          <w:lang w:val="pl-PL"/>
        </w:rPr>
      </w:pPr>
    </w:p>
    <w:p w:rsidR="007A38C3" w:rsidRPr="00C810DF" w:rsidRDefault="007A38C3" w:rsidP="00C810DF">
      <w:pPr>
        <w:pStyle w:val="Akapitzlist"/>
        <w:numPr>
          <w:ilvl w:val="0"/>
          <w:numId w:val="14"/>
        </w:numPr>
        <w:spacing w:line="276" w:lineRule="auto"/>
        <w:ind w:left="1276" w:hanging="567"/>
        <w:jc w:val="both"/>
        <w:rPr>
          <w:rFonts w:ascii="Acumin Pro" w:hAnsi="Acumin Pro"/>
          <w:sz w:val="20"/>
          <w:szCs w:val="20"/>
          <w:lang w:val="pl-PL"/>
        </w:rPr>
      </w:pPr>
      <w:r w:rsidRPr="00C810DF">
        <w:rPr>
          <w:rFonts w:ascii="Acumin Pro" w:hAnsi="Acumin Pro"/>
          <w:sz w:val="20"/>
          <w:szCs w:val="20"/>
          <w:lang w:val="pl-PL"/>
        </w:rPr>
        <w:t>Okres, przez który będą przechowywane Państwa dane osobowe</w:t>
      </w:r>
    </w:p>
    <w:p w:rsidR="007A38C3" w:rsidRDefault="007A38C3" w:rsidP="00C810DF">
      <w:pPr>
        <w:pStyle w:val="Akapitzlist"/>
        <w:spacing w:line="276" w:lineRule="auto"/>
        <w:ind w:left="1276"/>
        <w:jc w:val="both"/>
        <w:rPr>
          <w:rFonts w:ascii="Acumin Pro" w:hAnsi="Acumin Pro"/>
          <w:sz w:val="20"/>
          <w:szCs w:val="20"/>
          <w:lang w:val="pl-PL"/>
        </w:rPr>
      </w:pPr>
      <w:r w:rsidRPr="00C810DF">
        <w:rPr>
          <w:rFonts w:ascii="Acumin Pro" w:hAnsi="Acumin Pro"/>
          <w:sz w:val="20"/>
          <w:szCs w:val="20"/>
          <w:lang w:val="pl-PL"/>
        </w:rPr>
        <w:t>Państwa dane osobowe będą przetwarzane przez okres niezbędny do realizacji wskazanych powyżej celów przetwarzania, w tym również obowiązku archiwizacyjnego wynik</w:t>
      </w:r>
      <w:r w:rsidR="0095160E">
        <w:rPr>
          <w:rFonts w:ascii="Acumin Pro" w:hAnsi="Acumin Pro"/>
          <w:sz w:val="20"/>
          <w:szCs w:val="20"/>
          <w:lang w:val="pl-PL"/>
        </w:rPr>
        <w:t>ającego z przepisów prawa.</w:t>
      </w:r>
    </w:p>
    <w:p w:rsidR="0095160E" w:rsidRPr="00C810DF" w:rsidRDefault="0095160E" w:rsidP="00C810DF">
      <w:pPr>
        <w:pStyle w:val="Akapitzlist"/>
        <w:spacing w:line="276" w:lineRule="auto"/>
        <w:ind w:left="1276"/>
        <w:jc w:val="both"/>
        <w:rPr>
          <w:rFonts w:ascii="Acumin Pro" w:hAnsi="Acumin Pro"/>
          <w:sz w:val="20"/>
          <w:szCs w:val="20"/>
          <w:lang w:val="pl-PL"/>
        </w:rPr>
      </w:pPr>
    </w:p>
    <w:p w:rsidR="007A38C3" w:rsidRPr="00C810DF" w:rsidRDefault="007A38C3" w:rsidP="00C810DF">
      <w:pPr>
        <w:pStyle w:val="Akapitzlist"/>
        <w:numPr>
          <w:ilvl w:val="0"/>
          <w:numId w:val="14"/>
        </w:numPr>
        <w:spacing w:line="276" w:lineRule="auto"/>
        <w:ind w:left="1276" w:hanging="567"/>
        <w:jc w:val="both"/>
        <w:rPr>
          <w:rFonts w:ascii="Acumin Pro" w:hAnsi="Acumin Pro"/>
          <w:sz w:val="20"/>
          <w:szCs w:val="20"/>
          <w:lang w:val="pl-PL"/>
        </w:rPr>
      </w:pPr>
      <w:r w:rsidRPr="00C810DF">
        <w:rPr>
          <w:rFonts w:ascii="Acumin Pro" w:hAnsi="Acumin Pro"/>
          <w:sz w:val="20"/>
          <w:szCs w:val="20"/>
          <w:lang w:val="pl-PL"/>
        </w:rPr>
        <w:t>Informacja o przysługujących Państwu prawach</w:t>
      </w:r>
    </w:p>
    <w:p w:rsidR="007A38C3" w:rsidRPr="00C810DF" w:rsidRDefault="007A38C3" w:rsidP="00C810DF">
      <w:pPr>
        <w:pStyle w:val="Akapitzlist"/>
        <w:spacing w:line="276" w:lineRule="auto"/>
        <w:ind w:left="556" w:firstLine="720"/>
        <w:jc w:val="both"/>
        <w:rPr>
          <w:rFonts w:ascii="Acumin Pro" w:hAnsi="Acumin Pro"/>
          <w:sz w:val="20"/>
          <w:szCs w:val="20"/>
          <w:lang w:val="pl-PL"/>
        </w:rPr>
      </w:pPr>
      <w:r w:rsidRPr="00C810DF">
        <w:rPr>
          <w:rFonts w:ascii="Acumin Pro" w:hAnsi="Acumin Pro"/>
          <w:sz w:val="20"/>
          <w:szCs w:val="20"/>
          <w:lang w:val="pl-PL"/>
        </w:rPr>
        <w:t>I. Posiadają Państwo prawo:</w:t>
      </w:r>
    </w:p>
    <w:p w:rsidR="007A38C3" w:rsidRPr="00C810DF" w:rsidRDefault="007A38C3" w:rsidP="00C810DF">
      <w:pPr>
        <w:pStyle w:val="Akapitzlist"/>
        <w:spacing w:line="276" w:lineRule="auto"/>
        <w:ind w:left="1440"/>
        <w:jc w:val="both"/>
        <w:rPr>
          <w:rFonts w:ascii="Acumin Pro" w:hAnsi="Acumin Pro"/>
          <w:sz w:val="20"/>
          <w:szCs w:val="20"/>
          <w:lang w:val="pl-PL"/>
        </w:rPr>
      </w:pPr>
      <w:r w:rsidRPr="00C810DF">
        <w:rPr>
          <w:rFonts w:ascii="Acumin Pro" w:hAnsi="Acumin Pro"/>
          <w:sz w:val="20"/>
          <w:szCs w:val="20"/>
          <w:lang w:val="pl-PL"/>
        </w:rPr>
        <w:t>a) dostępu do treści swoich danych, zgodnie z art. 15 rozporządzenia,</w:t>
      </w:r>
    </w:p>
    <w:p w:rsidR="007A38C3" w:rsidRPr="00C810DF" w:rsidRDefault="007A38C3" w:rsidP="00C810DF">
      <w:pPr>
        <w:pStyle w:val="Akapitzlist"/>
        <w:spacing w:line="276" w:lineRule="auto"/>
        <w:ind w:left="1440"/>
        <w:jc w:val="both"/>
        <w:rPr>
          <w:rFonts w:ascii="Acumin Pro" w:hAnsi="Acumin Pro"/>
          <w:sz w:val="20"/>
          <w:szCs w:val="20"/>
          <w:lang w:val="pl-PL"/>
        </w:rPr>
      </w:pPr>
      <w:r w:rsidRPr="00C810DF">
        <w:rPr>
          <w:rFonts w:ascii="Acumin Pro" w:hAnsi="Acumin Pro"/>
          <w:sz w:val="20"/>
          <w:szCs w:val="20"/>
          <w:lang w:val="pl-PL"/>
        </w:rPr>
        <w:t>b) do ich sprostowania, zgodnie z art. 16 rozporządzenia,</w:t>
      </w:r>
    </w:p>
    <w:p w:rsidR="007A38C3" w:rsidRPr="00C810DF" w:rsidRDefault="007A38C3" w:rsidP="00C810DF">
      <w:pPr>
        <w:pStyle w:val="Akapitzlist"/>
        <w:spacing w:line="276" w:lineRule="auto"/>
        <w:ind w:left="1440"/>
        <w:jc w:val="both"/>
        <w:rPr>
          <w:rFonts w:ascii="Acumin Pro" w:hAnsi="Acumin Pro"/>
          <w:sz w:val="20"/>
          <w:szCs w:val="20"/>
          <w:lang w:val="pl-PL"/>
        </w:rPr>
      </w:pPr>
      <w:r w:rsidRPr="00C810DF">
        <w:rPr>
          <w:rFonts w:ascii="Acumin Pro" w:hAnsi="Acumin Pro"/>
          <w:sz w:val="20"/>
          <w:szCs w:val="20"/>
          <w:lang w:val="pl-PL"/>
        </w:rPr>
        <w:t>c) ograniczenia przetwarzania, zgodnie z art. 18 rozporządzenia.</w:t>
      </w:r>
    </w:p>
    <w:p w:rsidR="007A38C3" w:rsidRPr="00C810DF" w:rsidRDefault="007A38C3" w:rsidP="00C810DF">
      <w:pPr>
        <w:pStyle w:val="Akapitzlist"/>
        <w:spacing w:line="276" w:lineRule="auto"/>
        <w:ind w:firstLine="556"/>
        <w:jc w:val="both"/>
        <w:rPr>
          <w:rFonts w:ascii="Acumin Pro" w:hAnsi="Acumin Pro"/>
          <w:sz w:val="20"/>
          <w:szCs w:val="20"/>
          <w:lang w:val="pl-PL"/>
        </w:rPr>
      </w:pPr>
      <w:r w:rsidRPr="00C810DF">
        <w:rPr>
          <w:rFonts w:ascii="Acumin Pro" w:hAnsi="Acumin Pro"/>
          <w:sz w:val="20"/>
          <w:szCs w:val="20"/>
          <w:lang w:val="pl-PL"/>
        </w:rPr>
        <w:t>II. Zamawiający informuje, że:</w:t>
      </w:r>
    </w:p>
    <w:p w:rsidR="007A38C3" w:rsidRPr="00C810DF" w:rsidRDefault="007A38C3" w:rsidP="00C810DF">
      <w:pPr>
        <w:pStyle w:val="Akapitzlist"/>
        <w:spacing w:line="276" w:lineRule="auto"/>
        <w:ind w:left="1440"/>
        <w:jc w:val="both"/>
        <w:rPr>
          <w:rFonts w:ascii="Acumin Pro" w:hAnsi="Acumin Pro"/>
          <w:sz w:val="20"/>
          <w:szCs w:val="20"/>
          <w:lang w:val="pl-PL"/>
        </w:rPr>
      </w:pPr>
      <w:r w:rsidRPr="00C810DF">
        <w:rPr>
          <w:rFonts w:ascii="Acumin Pro" w:hAnsi="Acumin Pro"/>
          <w:sz w:val="20"/>
          <w:szCs w:val="20"/>
          <w:lang w:val="pl-PL"/>
        </w:rPr>
        <w:t>a) w przypadku, gdy wykonanie obowiązków, o których mowa w art. 15 ust. 1–3 rozporządzenia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konkursu,</w:t>
      </w:r>
    </w:p>
    <w:p w:rsidR="007A38C3" w:rsidRDefault="007A38C3" w:rsidP="00C810DF">
      <w:pPr>
        <w:pStyle w:val="Akapitzlist"/>
        <w:spacing w:line="276" w:lineRule="auto"/>
        <w:ind w:left="1440"/>
        <w:jc w:val="both"/>
        <w:rPr>
          <w:rFonts w:ascii="Acumin Pro" w:hAnsi="Acumin Pro"/>
          <w:sz w:val="20"/>
          <w:szCs w:val="20"/>
          <w:lang w:val="pl-PL"/>
        </w:rPr>
      </w:pPr>
      <w:r w:rsidRPr="00C810DF">
        <w:rPr>
          <w:rFonts w:ascii="Acumin Pro" w:hAnsi="Acumin Pro"/>
          <w:sz w:val="20"/>
          <w:szCs w:val="20"/>
          <w:lang w:val="pl-PL"/>
        </w:rPr>
        <w:t>b) wystąpienie z żądaniem, o którym mowa w art. 18 ust. 1 rozporządzenia 2016/679, nie ogranicza przetwarzania danych osobowych do czasu zakończenia postępowania o udzielenie zamówienia publicznego lub konkursu.</w:t>
      </w:r>
    </w:p>
    <w:p w:rsidR="0095160E" w:rsidRPr="0095160E" w:rsidRDefault="0095160E" w:rsidP="0095160E">
      <w:pPr>
        <w:spacing w:line="276" w:lineRule="auto"/>
        <w:jc w:val="both"/>
        <w:rPr>
          <w:rFonts w:ascii="Acumin Pro" w:hAnsi="Acumin Pro"/>
          <w:sz w:val="20"/>
          <w:szCs w:val="20"/>
          <w:lang w:val="pl-PL"/>
        </w:rPr>
      </w:pPr>
    </w:p>
    <w:p w:rsidR="007A38C3" w:rsidRPr="00C810DF" w:rsidRDefault="007A38C3" w:rsidP="00C810DF">
      <w:pPr>
        <w:pStyle w:val="Akapitzlist"/>
        <w:numPr>
          <w:ilvl w:val="0"/>
          <w:numId w:val="14"/>
        </w:numPr>
        <w:spacing w:line="276" w:lineRule="auto"/>
        <w:ind w:left="1276" w:hanging="567"/>
        <w:jc w:val="both"/>
        <w:rPr>
          <w:rFonts w:ascii="Acumin Pro" w:hAnsi="Acumin Pro"/>
          <w:sz w:val="20"/>
          <w:szCs w:val="20"/>
          <w:lang w:val="pl-PL"/>
        </w:rPr>
      </w:pPr>
      <w:r w:rsidRPr="00C810DF">
        <w:rPr>
          <w:rFonts w:ascii="Acumin Pro" w:hAnsi="Acumin Pro"/>
          <w:sz w:val="20"/>
          <w:szCs w:val="20"/>
          <w:lang w:val="pl-PL"/>
        </w:rPr>
        <w:t>Informacje o prawie wniesienia skargi do organu nadzorczego</w:t>
      </w:r>
    </w:p>
    <w:p w:rsidR="007A38C3" w:rsidRDefault="007A38C3" w:rsidP="00C810DF">
      <w:pPr>
        <w:pStyle w:val="Akapitzlist"/>
        <w:spacing w:line="276" w:lineRule="auto"/>
        <w:ind w:left="1276"/>
        <w:jc w:val="both"/>
        <w:rPr>
          <w:rFonts w:ascii="Acumin Pro" w:hAnsi="Acumin Pro"/>
          <w:sz w:val="20"/>
          <w:szCs w:val="20"/>
          <w:lang w:val="pl-PL"/>
        </w:rPr>
      </w:pPr>
      <w:r w:rsidRPr="00C810DF">
        <w:rPr>
          <w:rFonts w:ascii="Acumin Pro" w:hAnsi="Acumin Pro"/>
          <w:sz w:val="20"/>
          <w:szCs w:val="20"/>
          <w:lang w:val="pl-PL"/>
        </w:rPr>
        <w:t>Przysługuje Państwu prawo do wniesienia skargi do organu nadzorczego - Prezesa Urzędu Ochrony Danych Osobowych, przy którym działa Urząd Ochrony Danych Osobowych, jeżeli uznają Państwo, że przetwarzanie Państwa danych osobowych dokonywane jest z naruszeniem przepisów ogólnego rozporządzenia o ochronie danych osobowych lub innych aktów prawnych regulujących problematykę ochrony danych osobowych. Adres organu nadzorczego: Urząd Ochrony Danych Osobowych, ul. Stawki 2, 00-193 Warszawa.</w:t>
      </w:r>
    </w:p>
    <w:p w:rsidR="0095160E" w:rsidRPr="00C810DF" w:rsidRDefault="0095160E" w:rsidP="00C810DF">
      <w:pPr>
        <w:pStyle w:val="Akapitzlist"/>
        <w:spacing w:line="276" w:lineRule="auto"/>
        <w:ind w:left="1276"/>
        <w:jc w:val="both"/>
        <w:rPr>
          <w:rFonts w:ascii="Acumin Pro" w:hAnsi="Acumin Pro"/>
          <w:sz w:val="20"/>
          <w:szCs w:val="20"/>
          <w:lang w:val="pl-PL"/>
        </w:rPr>
      </w:pPr>
    </w:p>
    <w:p w:rsidR="007A38C3" w:rsidRPr="00C810DF" w:rsidRDefault="007A38C3" w:rsidP="00C810DF">
      <w:pPr>
        <w:pStyle w:val="Akapitzlist"/>
        <w:numPr>
          <w:ilvl w:val="0"/>
          <w:numId w:val="14"/>
        </w:numPr>
        <w:spacing w:line="276" w:lineRule="auto"/>
        <w:ind w:left="1276" w:hanging="567"/>
        <w:jc w:val="both"/>
        <w:rPr>
          <w:rFonts w:ascii="Acumin Pro" w:hAnsi="Acumin Pro"/>
          <w:sz w:val="20"/>
          <w:szCs w:val="20"/>
          <w:lang w:val="pl-PL"/>
        </w:rPr>
      </w:pPr>
      <w:r w:rsidRPr="00C810DF">
        <w:rPr>
          <w:rFonts w:ascii="Acumin Pro" w:hAnsi="Acumin Pro"/>
          <w:sz w:val="20"/>
          <w:szCs w:val="20"/>
          <w:lang w:val="pl-PL"/>
        </w:rPr>
        <w:t>Informacja, czy podanie danych osobowych jest wymogiem ustawowym lub umownym lub warunkiem zawarcia umowy oraz czy osoba, której dane dotyczą, jest zobowiązana do ich podania i jakie są ewentualne konsekwencje niepodania danych</w:t>
      </w:r>
      <w:r w:rsidR="0095160E">
        <w:rPr>
          <w:rFonts w:ascii="Acumin Pro" w:hAnsi="Acumin Pro"/>
          <w:sz w:val="20"/>
          <w:szCs w:val="20"/>
          <w:lang w:val="pl-PL"/>
        </w:rPr>
        <w:t>.</w:t>
      </w:r>
    </w:p>
    <w:p w:rsidR="007A38C3" w:rsidRDefault="007A38C3" w:rsidP="00C810DF">
      <w:pPr>
        <w:pStyle w:val="Akapitzlist"/>
        <w:spacing w:line="276" w:lineRule="auto"/>
        <w:ind w:left="1276"/>
        <w:jc w:val="both"/>
        <w:rPr>
          <w:rFonts w:ascii="Acumin Pro" w:hAnsi="Acumin Pro"/>
          <w:sz w:val="20"/>
          <w:szCs w:val="20"/>
          <w:lang w:val="pl-PL"/>
        </w:rPr>
      </w:pPr>
      <w:r w:rsidRPr="00C810DF">
        <w:rPr>
          <w:rFonts w:ascii="Acumin Pro" w:hAnsi="Acumin Pro"/>
          <w:sz w:val="20"/>
          <w:szCs w:val="20"/>
          <w:lang w:val="pl-PL"/>
        </w:rPr>
        <w:t>Podanie przez Państwa danych osobowych jest dobrowolne, a zarazem niezbędne i konieczne do Państwa uczestnictwa w postępowaniu o udzielenie zamówienia publicznego, o którym mowa w pkt 3. Obowiązek podania przez Państwa danych osobowych bezpośrednio Państwa dotyczących jest wymogiem uczestnictwa w niniejszym postępowaniu, konsekwencją ich niepodania będzie brak możliwości udziału w ww. postępowaniu.</w:t>
      </w:r>
    </w:p>
    <w:p w:rsidR="0095160E" w:rsidRPr="00C810DF" w:rsidRDefault="0095160E" w:rsidP="00C810DF">
      <w:pPr>
        <w:pStyle w:val="Akapitzlist"/>
        <w:spacing w:line="276" w:lineRule="auto"/>
        <w:ind w:left="1276"/>
        <w:jc w:val="both"/>
        <w:rPr>
          <w:rFonts w:ascii="Acumin Pro" w:hAnsi="Acumin Pro"/>
          <w:sz w:val="20"/>
          <w:szCs w:val="20"/>
          <w:lang w:val="pl-PL"/>
        </w:rPr>
      </w:pPr>
    </w:p>
    <w:p w:rsidR="007A38C3" w:rsidRPr="00C810DF" w:rsidRDefault="007A38C3" w:rsidP="00C810DF">
      <w:pPr>
        <w:pStyle w:val="Akapitzlist"/>
        <w:numPr>
          <w:ilvl w:val="0"/>
          <w:numId w:val="14"/>
        </w:numPr>
        <w:spacing w:line="276" w:lineRule="auto"/>
        <w:ind w:left="1276" w:hanging="567"/>
        <w:jc w:val="both"/>
        <w:rPr>
          <w:rFonts w:ascii="Acumin Pro" w:hAnsi="Acumin Pro"/>
          <w:sz w:val="20"/>
          <w:szCs w:val="20"/>
          <w:lang w:val="pl-PL"/>
        </w:rPr>
      </w:pPr>
      <w:r w:rsidRPr="00C810DF">
        <w:rPr>
          <w:rFonts w:ascii="Acumin Pro" w:hAnsi="Acumin Pro"/>
          <w:sz w:val="20"/>
          <w:szCs w:val="20"/>
          <w:lang w:val="pl-PL"/>
        </w:rPr>
        <w:t>Informacje o zautomatyzowanym podejmowaniu decyzji, w tym o profilowaniu</w:t>
      </w:r>
      <w:r w:rsidR="0095160E">
        <w:rPr>
          <w:rFonts w:ascii="Acumin Pro" w:hAnsi="Acumin Pro"/>
          <w:sz w:val="20"/>
          <w:szCs w:val="20"/>
          <w:lang w:val="pl-PL"/>
        </w:rPr>
        <w:t xml:space="preserve"> </w:t>
      </w:r>
    </w:p>
    <w:p w:rsidR="007A38C3" w:rsidRPr="00C810DF" w:rsidRDefault="007A38C3" w:rsidP="00C810DF">
      <w:pPr>
        <w:pStyle w:val="Akapitzlist"/>
        <w:spacing w:line="276" w:lineRule="auto"/>
        <w:ind w:left="0" w:firstLine="1276"/>
        <w:jc w:val="both"/>
        <w:rPr>
          <w:rFonts w:ascii="Acumin Pro" w:hAnsi="Acumin Pro"/>
          <w:sz w:val="20"/>
          <w:szCs w:val="20"/>
          <w:lang w:val="pl-PL"/>
        </w:rPr>
      </w:pPr>
      <w:r w:rsidRPr="00C810DF">
        <w:rPr>
          <w:rFonts w:ascii="Acumin Pro" w:hAnsi="Acumin Pro"/>
          <w:sz w:val="20"/>
          <w:szCs w:val="20"/>
          <w:lang w:val="pl-PL"/>
        </w:rPr>
        <w:t xml:space="preserve">Państwa dane osobowe nie będą: </w:t>
      </w:r>
    </w:p>
    <w:p w:rsidR="007A38C3" w:rsidRPr="00C810DF" w:rsidRDefault="007A38C3" w:rsidP="00C810DF">
      <w:pPr>
        <w:pStyle w:val="Akapitzlist"/>
        <w:spacing w:line="276" w:lineRule="auto"/>
        <w:ind w:left="0" w:firstLine="1276"/>
        <w:jc w:val="both"/>
        <w:rPr>
          <w:rFonts w:ascii="Acumin Pro" w:hAnsi="Acumin Pro"/>
          <w:sz w:val="20"/>
          <w:szCs w:val="20"/>
          <w:lang w:val="pl-PL"/>
        </w:rPr>
      </w:pPr>
      <w:r w:rsidRPr="00C810DF">
        <w:rPr>
          <w:rFonts w:ascii="Acumin Pro" w:hAnsi="Acumin Pro"/>
          <w:sz w:val="20"/>
          <w:szCs w:val="20"/>
          <w:lang w:val="pl-PL"/>
        </w:rPr>
        <w:t xml:space="preserve">a) przetwarzane w sposób umożliwiający zautomatyzowane podejmowanie decyzji, </w:t>
      </w:r>
    </w:p>
    <w:p w:rsidR="007A38C3" w:rsidRPr="00C810DF" w:rsidRDefault="007A38C3" w:rsidP="00C810DF">
      <w:pPr>
        <w:pStyle w:val="Akapitzlist"/>
        <w:spacing w:line="276" w:lineRule="auto"/>
        <w:ind w:left="0" w:firstLine="1276"/>
        <w:jc w:val="both"/>
        <w:rPr>
          <w:rFonts w:ascii="Acumin Pro" w:hAnsi="Acumin Pro"/>
          <w:sz w:val="20"/>
          <w:szCs w:val="20"/>
          <w:lang w:val="pl-PL"/>
        </w:rPr>
      </w:pPr>
      <w:r w:rsidRPr="00C810DF">
        <w:rPr>
          <w:rFonts w:ascii="Acumin Pro" w:hAnsi="Acumin Pro"/>
          <w:sz w:val="20"/>
          <w:szCs w:val="20"/>
          <w:lang w:val="pl-PL"/>
        </w:rPr>
        <w:t xml:space="preserve">b) profilowane, </w:t>
      </w:r>
    </w:p>
    <w:p w:rsidR="007A38C3" w:rsidRPr="00C810DF" w:rsidRDefault="007A38C3" w:rsidP="00C810DF">
      <w:pPr>
        <w:pStyle w:val="Akapitzlist"/>
        <w:spacing w:line="276" w:lineRule="auto"/>
        <w:ind w:left="0" w:firstLine="1276"/>
        <w:jc w:val="both"/>
        <w:rPr>
          <w:rFonts w:ascii="Acumin Pro" w:hAnsi="Acumin Pro"/>
          <w:sz w:val="20"/>
          <w:szCs w:val="20"/>
          <w:lang w:val="pl-PL"/>
        </w:rPr>
      </w:pPr>
      <w:r w:rsidRPr="00C810DF">
        <w:rPr>
          <w:rFonts w:ascii="Acumin Pro" w:hAnsi="Acumin Pro"/>
          <w:sz w:val="20"/>
          <w:szCs w:val="20"/>
          <w:lang w:val="pl-PL"/>
        </w:rPr>
        <w:t xml:space="preserve">c) przetwarzane w innych celach niż te, o których mowa w punktach powyższych. </w:t>
      </w:r>
    </w:p>
    <w:p w:rsidR="007A38C3" w:rsidRPr="00C810DF" w:rsidRDefault="007A38C3" w:rsidP="00C810DF">
      <w:pPr>
        <w:spacing w:line="276" w:lineRule="auto"/>
        <w:jc w:val="both"/>
        <w:rPr>
          <w:rFonts w:ascii="Acumin Pro" w:hAnsi="Acumin Pro"/>
          <w:sz w:val="20"/>
          <w:szCs w:val="20"/>
          <w:lang w:val="pl-PL"/>
        </w:rPr>
      </w:pPr>
    </w:p>
    <w:p w:rsidR="00C33468" w:rsidRPr="00C810DF" w:rsidRDefault="00B168AA" w:rsidP="00C810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ind w:firstLine="709"/>
        <w:jc w:val="both"/>
        <w:rPr>
          <w:rFonts w:ascii="Acumin Pro" w:hAnsi="Acumin Pro"/>
          <w:sz w:val="20"/>
          <w:szCs w:val="20"/>
          <w:lang w:val="pl-PL"/>
        </w:rPr>
      </w:pPr>
      <w:r w:rsidRPr="00C810DF">
        <w:rPr>
          <w:rFonts w:ascii="Acumin Pro" w:hAnsi="Acumin Pro"/>
          <w:sz w:val="20"/>
          <w:szCs w:val="20"/>
          <w:lang w:val="pl-PL"/>
        </w:rPr>
        <w:t>Załączniki do niniejszej specyfikacji: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701"/>
        <w:gridCol w:w="8218"/>
      </w:tblGrid>
      <w:tr w:rsidR="00B168AA" w:rsidRPr="00B33034" w:rsidTr="004E631D">
        <w:tc>
          <w:tcPr>
            <w:tcW w:w="701" w:type="dxa"/>
          </w:tcPr>
          <w:p w:rsidR="00B168AA" w:rsidRPr="00C810DF" w:rsidRDefault="00B168AA" w:rsidP="00C810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C810DF">
              <w:rPr>
                <w:rFonts w:ascii="Acumin Pro" w:hAnsi="Acumin Pro"/>
                <w:sz w:val="20"/>
                <w:szCs w:val="20"/>
                <w:lang w:val="pl-PL"/>
              </w:rPr>
              <w:t>1</w:t>
            </w:r>
          </w:p>
        </w:tc>
        <w:tc>
          <w:tcPr>
            <w:tcW w:w="8218" w:type="dxa"/>
          </w:tcPr>
          <w:p w:rsidR="00B168AA" w:rsidRPr="00C810DF" w:rsidRDefault="00B168AA" w:rsidP="00C810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both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C810DF">
              <w:rPr>
                <w:rFonts w:ascii="Acumin Pro" w:hAnsi="Acumin Pro"/>
                <w:sz w:val="20"/>
                <w:szCs w:val="20"/>
                <w:lang w:val="pl-PL"/>
              </w:rPr>
              <w:t>Opis przedmiotu zamówienia</w:t>
            </w:r>
            <w:r w:rsidR="002D4AC6" w:rsidRPr="00C810DF">
              <w:rPr>
                <w:rFonts w:ascii="Acumin Pro" w:hAnsi="Acumin Pro"/>
                <w:sz w:val="20"/>
                <w:szCs w:val="20"/>
                <w:lang w:val="pl-PL"/>
              </w:rPr>
              <w:t xml:space="preserve"> - Dokumentacja </w:t>
            </w:r>
            <w:r w:rsidR="00B52298" w:rsidRPr="00C810DF">
              <w:rPr>
                <w:rFonts w:ascii="Acumin Pro" w:hAnsi="Acumin Pro"/>
                <w:sz w:val="20"/>
                <w:szCs w:val="20"/>
                <w:lang w:val="pl-PL"/>
              </w:rPr>
              <w:t>Projektowa</w:t>
            </w:r>
            <w:r w:rsidR="002D4AC6" w:rsidRPr="00C810DF">
              <w:rPr>
                <w:rFonts w:ascii="Acumin Pro" w:hAnsi="Acumin Pro"/>
                <w:sz w:val="20"/>
                <w:szCs w:val="20"/>
                <w:lang w:val="pl-PL"/>
              </w:rPr>
              <w:t>, Specyfikacja Techn</w:t>
            </w:r>
            <w:r w:rsidR="00B52298" w:rsidRPr="00C810DF">
              <w:rPr>
                <w:rFonts w:ascii="Acumin Pro" w:hAnsi="Acumin Pro"/>
                <w:sz w:val="20"/>
                <w:szCs w:val="20"/>
                <w:lang w:val="pl-PL"/>
              </w:rPr>
              <w:t xml:space="preserve">iczna Wykonania i Odbioru Robót, Przedmiary Robót, </w:t>
            </w:r>
          </w:p>
        </w:tc>
      </w:tr>
      <w:tr w:rsidR="000B641D" w:rsidRPr="00B33034" w:rsidTr="004E631D">
        <w:tc>
          <w:tcPr>
            <w:tcW w:w="701" w:type="dxa"/>
          </w:tcPr>
          <w:p w:rsidR="000B641D" w:rsidRPr="00C810DF" w:rsidRDefault="000B641D" w:rsidP="00C810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C810DF">
              <w:rPr>
                <w:rFonts w:ascii="Acumin Pro" w:hAnsi="Acumin Pro"/>
                <w:sz w:val="20"/>
                <w:szCs w:val="20"/>
                <w:lang w:val="pl-PL"/>
              </w:rPr>
              <w:t>2</w:t>
            </w:r>
          </w:p>
        </w:tc>
        <w:tc>
          <w:tcPr>
            <w:tcW w:w="8218" w:type="dxa"/>
          </w:tcPr>
          <w:p w:rsidR="000B641D" w:rsidRPr="00C810DF" w:rsidRDefault="000B641D" w:rsidP="00C810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both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C810DF">
              <w:rPr>
                <w:rFonts w:ascii="Acumin Pro" w:hAnsi="Acumin Pro"/>
                <w:sz w:val="20"/>
                <w:szCs w:val="20"/>
                <w:lang w:val="pl-PL"/>
              </w:rPr>
              <w:t xml:space="preserve">Zestawienie stolarki okiennej i drzwiowej wraz z lokalizacją okien i drzwi </w:t>
            </w:r>
          </w:p>
        </w:tc>
      </w:tr>
      <w:tr w:rsidR="00B168AA" w:rsidRPr="00C810DF" w:rsidTr="004E631D">
        <w:tc>
          <w:tcPr>
            <w:tcW w:w="701" w:type="dxa"/>
          </w:tcPr>
          <w:p w:rsidR="00B168AA" w:rsidRPr="00C810DF" w:rsidRDefault="000B641D" w:rsidP="00C810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C810DF">
              <w:rPr>
                <w:rFonts w:ascii="Acumin Pro" w:hAnsi="Acumin Pro"/>
                <w:sz w:val="20"/>
                <w:szCs w:val="20"/>
                <w:lang w:val="pl-PL"/>
              </w:rPr>
              <w:t>3</w:t>
            </w:r>
          </w:p>
        </w:tc>
        <w:tc>
          <w:tcPr>
            <w:tcW w:w="8218" w:type="dxa"/>
          </w:tcPr>
          <w:p w:rsidR="00B168AA" w:rsidRPr="00C810DF" w:rsidRDefault="00B168AA" w:rsidP="00C810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both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C810DF">
              <w:rPr>
                <w:rFonts w:ascii="Acumin Pro" w:hAnsi="Acumin Pro"/>
                <w:sz w:val="20"/>
                <w:szCs w:val="20"/>
                <w:lang w:val="pl-PL"/>
              </w:rPr>
              <w:t>Formularz ofertowy</w:t>
            </w:r>
          </w:p>
        </w:tc>
      </w:tr>
      <w:tr w:rsidR="00B168AA" w:rsidRPr="00B33034" w:rsidTr="004E631D">
        <w:tc>
          <w:tcPr>
            <w:tcW w:w="701" w:type="dxa"/>
          </w:tcPr>
          <w:p w:rsidR="00B168AA" w:rsidRPr="00C810DF" w:rsidRDefault="000B641D" w:rsidP="00C810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C810DF">
              <w:rPr>
                <w:rFonts w:ascii="Acumin Pro" w:hAnsi="Acumin Pro"/>
                <w:sz w:val="20"/>
                <w:szCs w:val="20"/>
                <w:lang w:val="pl-PL"/>
              </w:rPr>
              <w:t>4</w:t>
            </w:r>
          </w:p>
        </w:tc>
        <w:tc>
          <w:tcPr>
            <w:tcW w:w="8218" w:type="dxa"/>
          </w:tcPr>
          <w:p w:rsidR="00B168AA" w:rsidRPr="00C810DF" w:rsidRDefault="00B168AA" w:rsidP="00C810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both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C810DF">
              <w:rPr>
                <w:rFonts w:ascii="Acumin Pro" w:hAnsi="Acumin Pro"/>
                <w:sz w:val="20"/>
                <w:szCs w:val="20"/>
                <w:lang w:val="pl-PL"/>
              </w:rPr>
              <w:t>Oświadczenie o  niepodleganiu wykluczeniu</w:t>
            </w:r>
            <w:r w:rsidR="00017D61" w:rsidRPr="00C810DF">
              <w:rPr>
                <w:rFonts w:ascii="Acumin Pro" w:hAnsi="Acumin Pro"/>
                <w:sz w:val="20"/>
                <w:szCs w:val="20"/>
                <w:lang w:val="pl-PL"/>
              </w:rPr>
              <w:t xml:space="preserve"> i spełnianiu warunków</w:t>
            </w:r>
            <w:r w:rsidRPr="00C810DF">
              <w:rPr>
                <w:rFonts w:ascii="Acumin Pro" w:hAnsi="Acumin Pro"/>
                <w:sz w:val="20"/>
                <w:szCs w:val="20"/>
                <w:lang w:val="pl-PL"/>
              </w:rPr>
              <w:t xml:space="preserve"> (art. 125</w:t>
            </w:r>
            <w:r w:rsidR="00624FEC" w:rsidRPr="00C810DF">
              <w:rPr>
                <w:rFonts w:ascii="Acumin Pro" w:hAnsi="Acumin Pro"/>
                <w:sz w:val="20"/>
                <w:szCs w:val="20"/>
                <w:lang w:val="pl-PL"/>
              </w:rPr>
              <w:t xml:space="preserve"> ust.</w:t>
            </w:r>
            <w:r w:rsidR="000B42C8" w:rsidRPr="00C810DF">
              <w:rPr>
                <w:rFonts w:ascii="Acumin Pro" w:hAnsi="Acumin Pro"/>
                <w:sz w:val="20"/>
                <w:szCs w:val="20"/>
                <w:lang w:val="pl-PL"/>
              </w:rPr>
              <w:t>1</w:t>
            </w:r>
            <w:r w:rsidRPr="00C810DF">
              <w:rPr>
                <w:rFonts w:ascii="Acumin Pro" w:hAnsi="Acumin Pro"/>
                <w:sz w:val="20"/>
                <w:szCs w:val="20"/>
                <w:lang w:val="pl-PL"/>
              </w:rPr>
              <w:t>)</w:t>
            </w:r>
          </w:p>
        </w:tc>
      </w:tr>
      <w:tr w:rsidR="00974A82" w:rsidRPr="00B33034" w:rsidTr="004E631D">
        <w:tc>
          <w:tcPr>
            <w:tcW w:w="701" w:type="dxa"/>
          </w:tcPr>
          <w:p w:rsidR="00974A82" w:rsidRPr="00C810DF" w:rsidRDefault="000B641D" w:rsidP="00C810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C810DF">
              <w:rPr>
                <w:rFonts w:ascii="Acumin Pro" w:hAnsi="Acumin Pro"/>
                <w:sz w:val="20"/>
                <w:szCs w:val="20"/>
                <w:lang w:val="pl-PL"/>
              </w:rPr>
              <w:t>5</w:t>
            </w:r>
          </w:p>
        </w:tc>
        <w:tc>
          <w:tcPr>
            <w:tcW w:w="8218" w:type="dxa"/>
          </w:tcPr>
          <w:p w:rsidR="00974A82" w:rsidRPr="00C810DF" w:rsidRDefault="00D45629" w:rsidP="00C810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both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C810DF">
              <w:rPr>
                <w:rFonts w:ascii="Acumin Pro" w:hAnsi="Acumin Pro"/>
                <w:sz w:val="20"/>
                <w:szCs w:val="20"/>
                <w:lang w:val="pl-PL"/>
              </w:rPr>
              <w:t>Z</w:t>
            </w:r>
            <w:r w:rsidR="00974A82" w:rsidRPr="00C810DF">
              <w:rPr>
                <w:rFonts w:ascii="Acumin Pro" w:hAnsi="Acumin Pro"/>
                <w:sz w:val="20"/>
                <w:szCs w:val="20"/>
                <w:lang w:val="pl-PL"/>
              </w:rPr>
              <w:t>obowiązanie</w:t>
            </w:r>
            <w:r w:rsidRPr="00C810DF">
              <w:rPr>
                <w:rFonts w:ascii="Acumin Pro" w:hAnsi="Acumin Pro"/>
                <w:sz w:val="20"/>
                <w:szCs w:val="20"/>
                <w:lang w:val="pl-PL"/>
              </w:rPr>
              <w:t xml:space="preserve"> innego podmiotu do udostępnienia niezbędnych zasobów</w:t>
            </w:r>
          </w:p>
        </w:tc>
      </w:tr>
      <w:tr w:rsidR="00974A82" w:rsidRPr="00B33034" w:rsidTr="004E631D">
        <w:tc>
          <w:tcPr>
            <w:tcW w:w="701" w:type="dxa"/>
          </w:tcPr>
          <w:p w:rsidR="00974A82" w:rsidRPr="00C810DF" w:rsidRDefault="000B641D" w:rsidP="00C810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C810DF">
              <w:rPr>
                <w:rFonts w:ascii="Acumin Pro" w:hAnsi="Acumin Pro"/>
                <w:sz w:val="20"/>
                <w:szCs w:val="20"/>
                <w:lang w:val="pl-PL"/>
              </w:rPr>
              <w:t>6</w:t>
            </w:r>
          </w:p>
        </w:tc>
        <w:tc>
          <w:tcPr>
            <w:tcW w:w="8218" w:type="dxa"/>
          </w:tcPr>
          <w:p w:rsidR="00974A82" w:rsidRPr="00C810DF" w:rsidRDefault="00974A82" w:rsidP="00C810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both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C810DF">
              <w:rPr>
                <w:rFonts w:ascii="Acumin Pro" w:hAnsi="Acumin Pro"/>
                <w:sz w:val="20"/>
                <w:szCs w:val="20"/>
                <w:lang w:val="pl-PL"/>
              </w:rPr>
              <w:t>Oświadczenie</w:t>
            </w:r>
            <w:r w:rsidR="0095160E">
              <w:rPr>
                <w:rFonts w:ascii="Acumin Pro" w:hAnsi="Acumin Pro"/>
                <w:sz w:val="20"/>
                <w:szCs w:val="20"/>
                <w:lang w:val="pl-PL"/>
              </w:rPr>
              <w:t xml:space="preserve"> </w:t>
            </w:r>
            <w:r w:rsidR="00D45629" w:rsidRPr="00C810DF">
              <w:rPr>
                <w:rFonts w:ascii="Acumin Pro" w:hAnsi="Acumin Pro"/>
                <w:sz w:val="20"/>
                <w:szCs w:val="20"/>
                <w:lang w:val="pl-PL"/>
              </w:rPr>
              <w:t xml:space="preserve">podmiotów wspólnie ubiegających się o zamówienie, zgodnie z art. 117 ust. 4 </w:t>
            </w:r>
            <w:r w:rsidR="002D4AC6" w:rsidRPr="00C810DF">
              <w:rPr>
                <w:rFonts w:ascii="Acumin Pro" w:hAnsi="Acumin Pro"/>
                <w:sz w:val="20"/>
                <w:szCs w:val="20"/>
                <w:lang w:val="pl-PL"/>
              </w:rPr>
              <w:t>PZP</w:t>
            </w:r>
            <w:r w:rsidR="00D45629" w:rsidRPr="00C810DF">
              <w:rPr>
                <w:rFonts w:ascii="Acumin Pro" w:hAnsi="Acumin Pro"/>
                <w:sz w:val="20"/>
                <w:szCs w:val="20"/>
                <w:lang w:val="pl-PL"/>
              </w:rPr>
              <w:t xml:space="preserve">  z którego wynika, które usługi wykonają poszczególni Wykonawcy</w:t>
            </w:r>
          </w:p>
        </w:tc>
      </w:tr>
      <w:tr w:rsidR="00B168AA" w:rsidRPr="00B33034" w:rsidTr="004E631D">
        <w:tc>
          <w:tcPr>
            <w:tcW w:w="701" w:type="dxa"/>
          </w:tcPr>
          <w:p w:rsidR="00B168AA" w:rsidRPr="00C810DF" w:rsidRDefault="000B641D" w:rsidP="00C810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C810DF">
              <w:rPr>
                <w:rFonts w:ascii="Acumin Pro" w:hAnsi="Acumin Pro"/>
                <w:sz w:val="20"/>
                <w:szCs w:val="20"/>
                <w:lang w:val="pl-PL"/>
              </w:rPr>
              <w:t>7</w:t>
            </w:r>
          </w:p>
        </w:tc>
        <w:tc>
          <w:tcPr>
            <w:tcW w:w="8218" w:type="dxa"/>
          </w:tcPr>
          <w:p w:rsidR="00B168AA" w:rsidRPr="00C810DF" w:rsidRDefault="00B168AA" w:rsidP="00C810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both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C810DF">
              <w:rPr>
                <w:rFonts w:ascii="Acumin Pro" w:hAnsi="Acumin Pro"/>
                <w:sz w:val="20"/>
                <w:szCs w:val="20"/>
                <w:lang w:val="pl-PL"/>
              </w:rPr>
              <w:t>Oświadczenie o przynależności do grupy kapitałowej</w:t>
            </w:r>
          </w:p>
        </w:tc>
      </w:tr>
      <w:tr w:rsidR="00974A82" w:rsidRPr="00C810DF" w:rsidTr="004E631D">
        <w:tc>
          <w:tcPr>
            <w:tcW w:w="701" w:type="dxa"/>
          </w:tcPr>
          <w:p w:rsidR="00974A82" w:rsidRPr="00C810DF" w:rsidRDefault="000B641D" w:rsidP="00C810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C810DF">
              <w:rPr>
                <w:rFonts w:ascii="Acumin Pro" w:hAnsi="Acumin Pro"/>
                <w:sz w:val="20"/>
                <w:szCs w:val="20"/>
                <w:lang w:val="pl-PL"/>
              </w:rPr>
              <w:t>8</w:t>
            </w:r>
          </w:p>
        </w:tc>
        <w:tc>
          <w:tcPr>
            <w:tcW w:w="8218" w:type="dxa"/>
          </w:tcPr>
          <w:p w:rsidR="00974A82" w:rsidRPr="00C810DF" w:rsidRDefault="00974A82" w:rsidP="00C810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both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C810DF">
              <w:rPr>
                <w:rFonts w:ascii="Acumin Pro" w:hAnsi="Acumin Pro"/>
                <w:sz w:val="20"/>
                <w:szCs w:val="20"/>
                <w:lang w:val="pl-PL"/>
              </w:rPr>
              <w:t>Wykaz osób</w:t>
            </w:r>
          </w:p>
        </w:tc>
      </w:tr>
      <w:tr w:rsidR="00B168AA" w:rsidRPr="00C810DF" w:rsidTr="004E631D">
        <w:tc>
          <w:tcPr>
            <w:tcW w:w="701" w:type="dxa"/>
          </w:tcPr>
          <w:p w:rsidR="00B168AA" w:rsidRPr="00C810DF" w:rsidRDefault="000B641D" w:rsidP="00C810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C810DF">
              <w:rPr>
                <w:rFonts w:ascii="Acumin Pro" w:hAnsi="Acumin Pro"/>
                <w:sz w:val="20"/>
                <w:szCs w:val="20"/>
                <w:lang w:val="pl-PL"/>
              </w:rPr>
              <w:t>9</w:t>
            </w:r>
          </w:p>
        </w:tc>
        <w:tc>
          <w:tcPr>
            <w:tcW w:w="8218" w:type="dxa"/>
          </w:tcPr>
          <w:p w:rsidR="00B168AA" w:rsidRPr="00C810DF" w:rsidRDefault="000B641D" w:rsidP="00C810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both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C810DF">
              <w:rPr>
                <w:rFonts w:ascii="Acumin Pro" w:hAnsi="Acumin Pro"/>
                <w:sz w:val="20"/>
                <w:szCs w:val="20"/>
                <w:lang w:val="pl-PL"/>
              </w:rPr>
              <w:t>Wykaz robót budowlanych</w:t>
            </w:r>
          </w:p>
        </w:tc>
      </w:tr>
      <w:tr w:rsidR="000B641D" w:rsidRPr="00C810DF" w:rsidTr="004E631D">
        <w:tc>
          <w:tcPr>
            <w:tcW w:w="701" w:type="dxa"/>
          </w:tcPr>
          <w:p w:rsidR="000B641D" w:rsidRPr="00C810DF" w:rsidRDefault="000B641D" w:rsidP="00C810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C810DF">
              <w:rPr>
                <w:rFonts w:ascii="Acumin Pro" w:hAnsi="Acumin Pro"/>
                <w:sz w:val="20"/>
                <w:szCs w:val="20"/>
                <w:lang w:val="pl-PL"/>
              </w:rPr>
              <w:t>10</w:t>
            </w:r>
          </w:p>
        </w:tc>
        <w:tc>
          <w:tcPr>
            <w:tcW w:w="8218" w:type="dxa"/>
          </w:tcPr>
          <w:p w:rsidR="000B641D" w:rsidRPr="00C810DF" w:rsidRDefault="000B641D" w:rsidP="00C810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both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C810DF">
              <w:rPr>
                <w:rFonts w:ascii="Acumin Pro" w:hAnsi="Acumin Pro"/>
                <w:sz w:val="20"/>
                <w:szCs w:val="20"/>
                <w:lang w:val="pl-PL"/>
              </w:rPr>
              <w:t>Wzór umowy</w:t>
            </w:r>
          </w:p>
        </w:tc>
      </w:tr>
    </w:tbl>
    <w:p w:rsidR="004E631D" w:rsidRPr="00C810DF" w:rsidRDefault="004E631D" w:rsidP="00C810DF">
      <w:pPr>
        <w:pStyle w:val="Akapitzlist"/>
        <w:spacing w:line="276" w:lineRule="auto"/>
        <w:ind w:left="0"/>
        <w:rPr>
          <w:rFonts w:ascii="Acumin Pro" w:hAnsi="Acumin Pro"/>
          <w:sz w:val="20"/>
          <w:szCs w:val="20"/>
          <w:lang w:val="pl-PL"/>
        </w:rPr>
      </w:pPr>
    </w:p>
    <w:p w:rsidR="00A372A9" w:rsidRPr="00C810DF" w:rsidRDefault="00E000EF" w:rsidP="00C810DF">
      <w:pPr>
        <w:pStyle w:val="Akapitzlist"/>
        <w:spacing w:line="276" w:lineRule="auto"/>
        <w:ind w:left="0"/>
        <w:rPr>
          <w:rFonts w:ascii="Acumin Pro" w:hAnsi="Acumin Pro"/>
          <w:sz w:val="20"/>
          <w:szCs w:val="20"/>
          <w:lang w:val="pl-PL"/>
        </w:rPr>
      </w:pPr>
      <w:r w:rsidRPr="00C810DF">
        <w:rPr>
          <w:rFonts w:ascii="Acumin Pro" w:hAnsi="Acumin Pro"/>
          <w:sz w:val="20"/>
          <w:szCs w:val="20"/>
          <w:lang w:val="pl-PL"/>
        </w:rPr>
        <w:t xml:space="preserve"> </w:t>
      </w:r>
    </w:p>
    <w:sectPr w:rsidR="00A372A9" w:rsidRPr="00C810DF" w:rsidSect="004438DC">
      <w:footerReference w:type="default" r:id="rId15"/>
      <w:headerReference w:type="first" r:id="rId16"/>
      <w:pgSz w:w="11906" w:h="16838"/>
      <w:pgMar w:top="1440" w:right="1080" w:bottom="1440" w:left="1080" w:header="851" w:footer="1417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03AB" w:rsidRDefault="00CC03AB">
      <w:r>
        <w:separator/>
      </w:r>
    </w:p>
  </w:endnote>
  <w:endnote w:type="continuationSeparator" w:id="0">
    <w:p w:rsidR="00CC03AB" w:rsidRDefault="00CC0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cumin Pro">
    <w:altName w:val="Calibri"/>
    <w:charset w:val="EE"/>
    <w:family w:val="swiss"/>
    <w:pitch w:val="variable"/>
    <w:sig w:usb0="20000007" w:usb1="00000001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951023"/>
      <w:docPartObj>
        <w:docPartGallery w:val="Page Numbers (Bottom of Page)"/>
        <w:docPartUnique/>
      </w:docPartObj>
    </w:sdtPr>
    <w:sdtEndPr>
      <w:rPr>
        <w:rFonts w:ascii="Acumin Pro" w:hAnsi="Acumin Pro"/>
        <w:sz w:val="16"/>
        <w:szCs w:val="16"/>
      </w:rPr>
    </w:sdtEndPr>
    <w:sdtContent>
      <w:p w:rsidR="00CC03AB" w:rsidRPr="004438DC" w:rsidRDefault="00CC03AB">
        <w:pPr>
          <w:pStyle w:val="Stopka"/>
          <w:jc w:val="right"/>
          <w:rPr>
            <w:rFonts w:ascii="Acumin Pro" w:hAnsi="Acumin Pro"/>
            <w:sz w:val="16"/>
            <w:szCs w:val="16"/>
          </w:rPr>
        </w:pPr>
        <w:r w:rsidRPr="004438DC">
          <w:rPr>
            <w:rFonts w:ascii="Acumin Pro" w:hAnsi="Acumin Pro"/>
            <w:sz w:val="16"/>
            <w:szCs w:val="16"/>
          </w:rPr>
          <w:fldChar w:fldCharType="begin"/>
        </w:r>
        <w:r w:rsidRPr="004438DC">
          <w:rPr>
            <w:rFonts w:ascii="Acumin Pro" w:hAnsi="Acumin Pro"/>
            <w:sz w:val="16"/>
            <w:szCs w:val="16"/>
          </w:rPr>
          <w:instrText>PAGE   \* MERGEFORMAT</w:instrText>
        </w:r>
        <w:r w:rsidRPr="004438DC">
          <w:rPr>
            <w:rFonts w:ascii="Acumin Pro" w:hAnsi="Acumin Pro"/>
            <w:sz w:val="16"/>
            <w:szCs w:val="16"/>
          </w:rPr>
          <w:fldChar w:fldCharType="separate"/>
        </w:r>
        <w:r w:rsidR="008A5617" w:rsidRPr="008A5617">
          <w:rPr>
            <w:rFonts w:ascii="Acumin Pro" w:hAnsi="Acumin Pro"/>
            <w:noProof/>
            <w:sz w:val="16"/>
            <w:szCs w:val="16"/>
            <w:lang w:val="pl-PL"/>
          </w:rPr>
          <w:t>3</w:t>
        </w:r>
        <w:r w:rsidRPr="004438DC">
          <w:rPr>
            <w:rFonts w:ascii="Acumin Pro" w:hAnsi="Acumin Pro"/>
            <w:sz w:val="16"/>
            <w:szCs w:val="16"/>
          </w:rPr>
          <w:fldChar w:fldCharType="end"/>
        </w:r>
      </w:p>
    </w:sdtContent>
  </w:sdt>
  <w:p w:rsidR="00CC03AB" w:rsidRPr="003A6470" w:rsidRDefault="00CC03AB" w:rsidP="003A6470">
    <w:pPr>
      <w:pStyle w:val="Nagwekistopka"/>
      <w:tabs>
        <w:tab w:val="clear" w:pos="9020"/>
        <w:tab w:val="center" w:pos="4961"/>
        <w:tab w:val="right" w:pos="9921"/>
      </w:tabs>
      <w:ind w:left="-1361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03AB" w:rsidRDefault="00CC03AB">
      <w:r>
        <w:separator/>
      </w:r>
    </w:p>
  </w:footnote>
  <w:footnote w:type="continuationSeparator" w:id="0">
    <w:p w:rsidR="00CC03AB" w:rsidRDefault="00CC0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3AB" w:rsidRDefault="00CC03AB" w:rsidP="00284C40">
    <w:pPr>
      <w:pStyle w:val="Nagwek"/>
    </w:pPr>
    <w:r>
      <w:rPr>
        <w:noProof/>
        <w:lang w:val="pl-PL" w:eastAsia="pl-PL"/>
      </w:rPr>
      <w:drawing>
        <wp:inline distT="0" distB="0" distL="0" distR="0">
          <wp:extent cx="1800225" cy="457200"/>
          <wp:effectExtent l="0" t="0" r="9525" b="0"/>
          <wp:docPr id="1" name="Obraz 1" descr="Listownik - MN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 - MN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C03AB" w:rsidRDefault="00CC03AB" w:rsidP="00284C40">
    <w:pPr>
      <w:rPr>
        <w:rFonts w:ascii="Acumin Pro" w:hAnsi="Acumin Pro"/>
        <w:sz w:val="40"/>
        <w:szCs w:val="40"/>
      </w:rPr>
    </w:pPr>
    <w:r>
      <w:rPr>
        <w:rFonts w:ascii="Acumin Pro" w:hAnsi="Acumin Pro"/>
        <w:sz w:val="40"/>
        <w:szCs w:val="4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C0670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16557E"/>
    <w:multiLevelType w:val="hybridMultilevel"/>
    <w:tmpl w:val="2F84663A"/>
    <w:lvl w:ilvl="0" w:tplc="C3FAFCB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778" w:hanging="360"/>
      </w:pPr>
      <w:rPr>
        <w:b w:val="0"/>
      </w:rPr>
    </w:lvl>
    <w:lvl w:ilvl="2" w:tplc="093CA9B8">
      <w:start w:val="1"/>
      <w:numFmt w:val="lowerLetter"/>
      <w:lvlText w:val="%3)"/>
      <w:lvlJc w:val="left"/>
      <w:pPr>
        <w:ind w:left="1800" w:hanging="180"/>
      </w:pPr>
      <w:rPr>
        <w:rFonts w:ascii="Acumin Pro" w:eastAsia="Arial Unicode MS" w:hAnsi="Acumin Pro" w:cs="Times New Roman"/>
      </w:rPr>
    </w:lvl>
    <w:lvl w:ilvl="3" w:tplc="63D68E1E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547ED2A4">
      <w:start w:val="18"/>
      <w:numFmt w:val="upperRoman"/>
      <w:lvlText w:val="%5&gt;"/>
      <w:lvlJc w:val="left"/>
      <w:pPr>
        <w:ind w:left="360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541671"/>
    <w:multiLevelType w:val="multilevel"/>
    <w:tmpl w:val="BB36758E"/>
    <w:lvl w:ilvl="0">
      <w:start w:val="1"/>
      <w:numFmt w:val="decimal"/>
      <w:lvlText w:val="%1."/>
      <w:lvlJc w:val="left"/>
      <w:rPr>
        <w:rFonts w:ascii="Acumin Pro" w:eastAsia="Segoe UI" w:hAnsi="Acumin Pro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236543"/>
    <w:multiLevelType w:val="hybridMultilevel"/>
    <w:tmpl w:val="B9E88F12"/>
    <w:lvl w:ilvl="0" w:tplc="176E3F18">
      <w:start w:val="1"/>
      <w:numFmt w:val="decimal"/>
      <w:lvlText w:val="%1."/>
      <w:lvlJc w:val="left"/>
      <w:pPr>
        <w:ind w:left="720" w:hanging="360"/>
      </w:pPr>
      <w:rPr>
        <w:rFonts w:ascii="Acumin Pro" w:hAnsi="Acumin Pro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C261B"/>
    <w:multiLevelType w:val="hybridMultilevel"/>
    <w:tmpl w:val="822C44AE"/>
    <w:lvl w:ilvl="0" w:tplc="D1C4DD4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0C21ED7"/>
    <w:multiLevelType w:val="hybridMultilevel"/>
    <w:tmpl w:val="A6EA1308"/>
    <w:lvl w:ilvl="0" w:tplc="04150011">
      <w:start w:val="1"/>
      <w:numFmt w:val="decimal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165B5D33"/>
    <w:multiLevelType w:val="hybridMultilevel"/>
    <w:tmpl w:val="86BC6B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BD7E68"/>
    <w:multiLevelType w:val="hybridMultilevel"/>
    <w:tmpl w:val="A10AA834"/>
    <w:lvl w:ilvl="0" w:tplc="1350383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D20105"/>
    <w:multiLevelType w:val="hybridMultilevel"/>
    <w:tmpl w:val="91701CA2"/>
    <w:lvl w:ilvl="0" w:tplc="B81C8CA4">
      <w:start w:val="1"/>
      <w:numFmt w:val="decimal"/>
      <w:lvlText w:val="%1)"/>
      <w:lvlJc w:val="left"/>
      <w:pPr>
        <w:ind w:left="268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404" w:hanging="360"/>
      </w:pPr>
    </w:lvl>
    <w:lvl w:ilvl="2" w:tplc="0415001B" w:tentative="1">
      <w:start w:val="1"/>
      <w:numFmt w:val="lowerRoman"/>
      <w:lvlText w:val="%3."/>
      <w:lvlJc w:val="right"/>
      <w:pPr>
        <w:ind w:left="4124" w:hanging="180"/>
      </w:pPr>
    </w:lvl>
    <w:lvl w:ilvl="3" w:tplc="0415000F" w:tentative="1">
      <w:start w:val="1"/>
      <w:numFmt w:val="decimal"/>
      <w:lvlText w:val="%4."/>
      <w:lvlJc w:val="left"/>
      <w:pPr>
        <w:ind w:left="4844" w:hanging="360"/>
      </w:pPr>
    </w:lvl>
    <w:lvl w:ilvl="4" w:tplc="04150019" w:tentative="1">
      <w:start w:val="1"/>
      <w:numFmt w:val="lowerLetter"/>
      <w:lvlText w:val="%5."/>
      <w:lvlJc w:val="left"/>
      <w:pPr>
        <w:ind w:left="5564" w:hanging="360"/>
      </w:pPr>
    </w:lvl>
    <w:lvl w:ilvl="5" w:tplc="0415001B" w:tentative="1">
      <w:start w:val="1"/>
      <w:numFmt w:val="lowerRoman"/>
      <w:lvlText w:val="%6."/>
      <w:lvlJc w:val="right"/>
      <w:pPr>
        <w:ind w:left="6284" w:hanging="180"/>
      </w:pPr>
    </w:lvl>
    <w:lvl w:ilvl="6" w:tplc="0415000F" w:tentative="1">
      <w:start w:val="1"/>
      <w:numFmt w:val="decimal"/>
      <w:lvlText w:val="%7."/>
      <w:lvlJc w:val="left"/>
      <w:pPr>
        <w:ind w:left="7004" w:hanging="360"/>
      </w:pPr>
    </w:lvl>
    <w:lvl w:ilvl="7" w:tplc="04150019" w:tentative="1">
      <w:start w:val="1"/>
      <w:numFmt w:val="lowerLetter"/>
      <w:lvlText w:val="%8."/>
      <w:lvlJc w:val="left"/>
      <w:pPr>
        <w:ind w:left="7724" w:hanging="360"/>
      </w:pPr>
    </w:lvl>
    <w:lvl w:ilvl="8" w:tplc="0415001B" w:tentative="1">
      <w:start w:val="1"/>
      <w:numFmt w:val="lowerRoman"/>
      <w:lvlText w:val="%9."/>
      <w:lvlJc w:val="right"/>
      <w:pPr>
        <w:ind w:left="8444" w:hanging="180"/>
      </w:pPr>
    </w:lvl>
  </w:abstractNum>
  <w:abstractNum w:abstractNumId="9" w15:restartNumberingAfterBreak="0">
    <w:nsid w:val="189B38CF"/>
    <w:multiLevelType w:val="hybridMultilevel"/>
    <w:tmpl w:val="BF0CB32A"/>
    <w:lvl w:ilvl="0" w:tplc="D81C3250">
      <w:start w:val="1"/>
      <w:numFmt w:val="decimal"/>
      <w:lvlText w:val="%1)"/>
      <w:lvlJc w:val="left"/>
      <w:pPr>
        <w:ind w:left="163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21916C40"/>
    <w:multiLevelType w:val="hybridMultilevel"/>
    <w:tmpl w:val="7090AD88"/>
    <w:lvl w:ilvl="0" w:tplc="A7DC4A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A2D29B3"/>
    <w:multiLevelType w:val="hybridMultilevel"/>
    <w:tmpl w:val="D88E7136"/>
    <w:lvl w:ilvl="0" w:tplc="D1C4DD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382D25"/>
    <w:multiLevelType w:val="hybridMultilevel"/>
    <w:tmpl w:val="5E02E806"/>
    <w:lvl w:ilvl="0" w:tplc="D1C4DD4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E582895"/>
    <w:multiLevelType w:val="hybridMultilevel"/>
    <w:tmpl w:val="9EDA9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0527BF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6A27EF4">
      <w:start w:val="1"/>
      <w:numFmt w:val="lowerLetter"/>
      <w:lvlText w:val="%3)"/>
      <w:lvlJc w:val="right"/>
      <w:pPr>
        <w:ind w:left="1882" w:hanging="180"/>
      </w:pPr>
      <w:rPr>
        <w:rFonts w:ascii="Times New Roman" w:eastAsia="Segoe U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E137B"/>
    <w:multiLevelType w:val="hybridMultilevel"/>
    <w:tmpl w:val="323A3F8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7B560F3"/>
    <w:multiLevelType w:val="multilevel"/>
    <w:tmpl w:val="288283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cumin Pro" w:eastAsia="Segoe UI" w:hAnsi="Acumin Pro" w:cs="Times New Roman"/>
        <w:b w:val="0"/>
        <w:lang w:val="en-US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36" w:hanging="1440"/>
      </w:pPr>
      <w:rPr>
        <w:rFonts w:hint="default"/>
      </w:rPr>
    </w:lvl>
  </w:abstractNum>
  <w:abstractNum w:abstractNumId="16" w15:restartNumberingAfterBreak="0">
    <w:nsid w:val="38F00388"/>
    <w:multiLevelType w:val="hybridMultilevel"/>
    <w:tmpl w:val="8474DE6E"/>
    <w:lvl w:ilvl="0" w:tplc="C3FAFCB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2CEA74E6">
      <w:start w:val="1"/>
      <w:numFmt w:val="decimal"/>
      <w:lvlText w:val="%2."/>
      <w:lvlJc w:val="left"/>
      <w:pPr>
        <w:ind w:left="1778" w:hanging="360"/>
      </w:pPr>
      <w:rPr>
        <w:b w:val="0"/>
        <w:color w:val="auto"/>
      </w:rPr>
    </w:lvl>
    <w:lvl w:ilvl="2" w:tplc="093CA9B8">
      <w:start w:val="1"/>
      <w:numFmt w:val="lowerLetter"/>
      <w:lvlText w:val="%3)"/>
      <w:lvlJc w:val="left"/>
      <w:pPr>
        <w:ind w:left="1800" w:hanging="180"/>
      </w:pPr>
      <w:rPr>
        <w:rFonts w:ascii="Acumin Pro" w:eastAsia="Arial Unicode MS" w:hAnsi="Acumin Pro" w:cs="Times New Roman"/>
      </w:rPr>
    </w:lvl>
    <w:lvl w:ilvl="3" w:tplc="63D68E1E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547ED2A4">
      <w:start w:val="18"/>
      <w:numFmt w:val="upperRoman"/>
      <w:lvlText w:val="%5&gt;"/>
      <w:lvlJc w:val="left"/>
      <w:pPr>
        <w:ind w:left="360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B060BA"/>
    <w:multiLevelType w:val="hybridMultilevel"/>
    <w:tmpl w:val="F68E66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1E5CAB"/>
    <w:multiLevelType w:val="hybridMultilevel"/>
    <w:tmpl w:val="8F24D6A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33A55AD"/>
    <w:multiLevelType w:val="hybridMultilevel"/>
    <w:tmpl w:val="C02A946A"/>
    <w:lvl w:ilvl="0" w:tplc="C3FAFCB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208CEFE6">
      <w:start w:val="1"/>
      <w:numFmt w:val="lowerLetter"/>
      <w:lvlText w:val="%3)"/>
      <w:lvlJc w:val="right"/>
      <w:pPr>
        <w:ind w:left="1800" w:hanging="180"/>
      </w:pPr>
      <w:rPr>
        <w:rFonts w:ascii="Acumin Pro" w:eastAsia="Arial Unicode MS" w:hAnsi="Acumin Pro" w:cs="Times New Roman"/>
        <w:b w:val="0"/>
      </w:rPr>
    </w:lvl>
    <w:lvl w:ilvl="3" w:tplc="63D68E1E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28ACC418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0159F6"/>
    <w:multiLevelType w:val="hybridMultilevel"/>
    <w:tmpl w:val="3A9CD1FA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589CD35C">
      <w:start w:val="1"/>
      <w:numFmt w:val="lowerLetter"/>
      <w:lvlText w:val="%2)"/>
      <w:lvlJc w:val="left"/>
      <w:pPr>
        <w:ind w:left="1800" w:hanging="360"/>
      </w:pPr>
      <w:rPr>
        <w:rFonts w:ascii="Segoe UI" w:eastAsia="Segoe UI" w:hAnsi="Segoe UI" w:cs="Segoe UI"/>
      </w:rPr>
    </w:lvl>
    <w:lvl w:ilvl="2" w:tplc="02B436EE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E9D8AB68">
      <w:start w:val="1"/>
      <w:numFmt w:val="decimal"/>
      <w:lvlText w:val="%5"/>
      <w:lvlJc w:val="left"/>
      <w:pPr>
        <w:ind w:left="3960" w:hanging="360"/>
      </w:pPr>
      <w:rPr>
        <w:rFonts w:hint="default"/>
      </w:rPr>
    </w:lvl>
    <w:lvl w:ilvl="5" w:tplc="49F82E32">
      <w:start w:val="1"/>
      <w:numFmt w:val="decimal"/>
      <w:lvlText w:val="%6-"/>
      <w:lvlJc w:val="left"/>
      <w:pPr>
        <w:ind w:left="486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6D1010D"/>
    <w:multiLevelType w:val="hybridMultilevel"/>
    <w:tmpl w:val="E94CC646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49534915"/>
    <w:multiLevelType w:val="hybridMultilevel"/>
    <w:tmpl w:val="EBA0DA5C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 w15:restartNumberingAfterBreak="0">
    <w:nsid w:val="4BFD0010"/>
    <w:multiLevelType w:val="hybridMultilevel"/>
    <w:tmpl w:val="21563BC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E6F399B"/>
    <w:multiLevelType w:val="hybridMultilevel"/>
    <w:tmpl w:val="521C821A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5" w15:restartNumberingAfterBreak="0">
    <w:nsid w:val="52154089"/>
    <w:multiLevelType w:val="hybridMultilevel"/>
    <w:tmpl w:val="3196D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40697C"/>
    <w:multiLevelType w:val="hybridMultilevel"/>
    <w:tmpl w:val="1DCEDAF6"/>
    <w:lvl w:ilvl="0" w:tplc="CD2A542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76B6735"/>
    <w:multiLevelType w:val="hybridMultilevel"/>
    <w:tmpl w:val="1A3E067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9125CB"/>
    <w:multiLevelType w:val="hybridMultilevel"/>
    <w:tmpl w:val="3B0A7C84"/>
    <w:lvl w:ilvl="0" w:tplc="C3FAFCB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778" w:hanging="360"/>
      </w:pPr>
      <w:rPr>
        <w:b w:val="0"/>
      </w:rPr>
    </w:lvl>
    <w:lvl w:ilvl="2" w:tplc="093CA9B8">
      <w:start w:val="1"/>
      <w:numFmt w:val="lowerLetter"/>
      <w:lvlText w:val="%3)"/>
      <w:lvlJc w:val="left"/>
      <w:pPr>
        <w:ind w:left="1800" w:hanging="180"/>
      </w:pPr>
      <w:rPr>
        <w:rFonts w:ascii="Acumin Pro" w:eastAsia="Arial Unicode MS" w:hAnsi="Acumin Pro" w:cs="Times New Roman"/>
      </w:rPr>
    </w:lvl>
    <w:lvl w:ilvl="3" w:tplc="63D68E1E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547ED2A4">
      <w:start w:val="18"/>
      <w:numFmt w:val="upperRoman"/>
      <w:lvlText w:val="%5&gt;"/>
      <w:lvlJc w:val="left"/>
      <w:pPr>
        <w:ind w:left="360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8C24F02"/>
    <w:multiLevelType w:val="hybridMultilevel"/>
    <w:tmpl w:val="939C4C9E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0" w15:restartNumberingAfterBreak="0">
    <w:nsid w:val="5B290158"/>
    <w:multiLevelType w:val="hybridMultilevel"/>
    <w:tmpl w:val="A7340280"/>
    <w:lvl w:ilvl="0" w:tplc="17404948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AE9AE636">
      <w:start w:val="1"/>
      <w:numFmt w:val="lowerLetter"/>
      <w:lvlText w:val="%2)"/>
      <w:lvlJc w:val="left"/>
      <w:pPr>
        <w:ind w:left="149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EAEB904">
      <w:start w:val="1"/>
      <w:numFmt w:val="decimal"/>
      <w:lvlText w:val="%4."/>
      <w:lvlJc w:val="left"/>
      <w:pPr>
        <w:ind w:left="360" w:hanging="360"/>
      </w:pPr>
      <w:rPr>
        <w:b w:val="0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8473CD"/>
    <w:multiLevelType w:val="hybridMultilevel"/>
    <w:tmpl w:val="8FD8BCD6"/>
    <w:lvl w:ilvl="0" w:tplc="C3FAFCB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778" w:hanging="360"/>
      </w:pPr>
      <w:rPr>
        <w:b w:val="0"/>
        <w:color w:val="auto"/>
      </w:rPr>
    </w:lvl>
    <w:lvl w:ilvl="2" w:tplc="093CA9B8">
      <w:start w:val="1"/>
      <w:numFmt w:val="lowerLetter"/>
      <w:lvlText w:val="%3)"/>
      <w:lvlJc w:val="left"/>
      <w:pPr>
        <w:ind w:left="1800" w:hanging="180"/>
      </w:pPr>
      <w:rPr>
        <w:rFonts w:ascii="Acumin Pro" w:eastAsia="Arial Unicode MS" w:hAnsi="Acumin Pro" w:cs="Times New Roman"/>
      </w:rPr>
    </w:lvl>
    <w:lvl w:ilvl="3" w:tplc="63D68E1E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547ED2A4">
      <w:start w:val="18"/>
      <w:numFmt w:val="upperRoman"/>
      <w:lvlText w:val="%5&gt;"/>
      <w:lvlJc w:val="left"/>
      <w:pPr>
        <w:ind w:left="360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DAC4805"/>
    <w:multiLevelType w:val="hybridMultilevel"/>
    <w:tmpl w:val="44668CA4"/>
    <w:lvl w:ilvl="0" w:tplc="1AE2C296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90641FC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 w:tplc="B3F4180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A3687C6E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E9545D"/>
    <w:multiLevelType w:val="multilevel"/>
    <w:tmpl w:val="28D4C26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Acumin Pro" w:eastAsia="Times New Roman" w:hAnsi="Acumin Pro" w:cs="Times New Roman"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80" w:hanging="1440"/>
      </w:pPr>
      <w:rPr>
        <w:rFonts w:hint="default"/>
      </w:rPr>
    </w:lvl>
  </w:abstractNum>
  <w:abstractNum w:abstractNumId="34" w15:restartNumberingAfterBreak="0">
    <w:nsid w:val="612C231A"/>
    <w:multiLevelType w:val="hybridMultilevel"/>
    <w:tmpl w:val="BA1672F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20B0EF4"/>
    <w:multiLevelType w:val="hybridMultilevel"/>
    <w:tmpl w:val="08F85F7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6BA2DD0"/>
    <w:multiLevelType w:val="hybridMultilevel"/>
    <w:tmpl w:val="8C2C04A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74463B9"/>
    <w:multiLevelType w:val="hybridMultilevel"/>
    <w:tmpl w:val="02224E2C"/>
    <w:lvl w:ilvl="0" w:tplc="D1C4DD4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F0C67A7"/>
    <w:multiLevelType w:val="hybridMultilevel"/>
    <w:tmpl w:val="68DACDA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0E13C6A"/>
    <w:multiLevelType w:val="hybridMultilevel"/>
    <w:tmpl w:val="D974B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9D5115"/>
    <w:multiLevelType w:val="hybridMultilevel"/>
    <w:tmpl w:val="BCD255F2"/>
    <w:lvl w:ilvl="0" w:tplc="D1C4DD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C4DD4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BD762E"/>
    <w:multiLevelType w:val="hybridMultilevel"/>
    <w:tmpl w:val="0A441742"/>
    <w:lvl w:ilvl="0" w:tplc="6E786D70">
      <w:start w:val="1"/>
      <w:numFmt w:val="lowerLetter"/>
      <w:lvlText w:val="%1)"/>
      <w:lvlJc w:val="left"/>
      <w:pPr>
        <w:ind w:left="1495" w:hanging="360"/>
      </w:pPr>
      <w:rPr>
        <w:rFonts w:ascii="Segoe UI" w:eastAsia="Segoe UI" w:hAnsi="Segoe UI" w:cs="Segoe UI" w:hint="default"/>
      </w:rPr>
    </w:lvl>
    <w:lvl w:ilvl="1" w:tplc="04150019">
      <w:start w:val="1"/>
      <w:numFmt w:val="lowerLetter"/>
      <w:lvlText w:val="%2."/>
      <w:lvlJc w:val="left"/>
      <w:pPr>
        <w:ind w:left="1495" w:hanging="360"/>
      </w:pPr>
    </w:lvl>
    <w:lvl w:ilvl="2" w:tplc="0415001B">
      <w:start w:val="1"/>
      <w:numFmt w:val="lowerRoman"/>
      <w:lvlText w:val="%3."/>
      <w:lvlJc w:val="right"/>
      <w:pPr>
        <w:ind w:left="2215" w:hanging="180"/>
      </w:pPr>
    </w:lvl>
    <w:lvl w:ilvl="3" w:tplc="0415000F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42" w15:restartNumberingAfterBreak="0">
    <w:nsid w:val="7C5D4ACA"/>
    <w:multiLevelType w:val="hybridMultilevel"/>
    <w:tmpl w:val="D8F6E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7"/>
  </w:num>
  <w:num w:numId="3">
    <w:abstractNumId w:val="16"/>
  </w:num>
  <w:num w:numId="4">
    <w:abstractNumId w:val="3"/>
  </w:num>
  <w:num w:numId="5">
    <w:abstractNumId w:val="2"/>
  </w:num>
  <w:num w:numId="6">
    <w:abstractNumId w:val="15"/>
  </w:num>
  <w:num w:numId="7">
    <w:abstractNumId w:val="13"/>
  </w:num>
  <w:num w:numId="8">
    <w:abstractNumId w:val="10"/>
  </w:num>
  <w:num w:numId="9">
    <w:abstractNumId w:val="19"/>
  </w:num>
  <w:num w:numId="10">
    <w:abstractNumId w:val="6"/>
  </w:num>
  <w:num w:numId="11">
    <w:abstractNumId w:val="30"/>
  </w:num>
  <w:num w:numId="12">
    <w:abstractNumId w:val="33"/>
  </w:num>
  <w:num w:numId="13">
    <w:abstractNumId w:val="17"/>
  </w:num>
  <w:num w:numId="14">
    <w:abstractNumId w:val="25"/>
  </w:num>
  <w:num w:numId="15">
    <w:abstractNumId w:val="7"/>
  </w:num>
  <w:num w:numId="16">
    <w:abstractNumId w:val="24"/>
  </w:num>
  <w:num w:numId="17">
    <w:abstractNumId w:val="4"/>
  </w:num>
  <w:num w:numId="18">
    <w:abstractNumId w:val="12"/>
  </w:num>
  <w:num w:numId="19">
    <w:abstractNumId w:val="37"/>
  </w:num>
  <w:num w:numId="20">
    <w:abstractNumId w:val="1"/>
  </w:num>
  <w:num w:numId="21">
    <w:abstractNumId w:val="35"/>
  </w:num>
  <w:num w:numId="22">
    <w:abstractNumId w:val="28"/>
  </w:num>
  <w:num w:numId="23">
    <w:abstractNumId w:val="14"/>
  </w:num>
  <w:num w:numId="24">
    <w:abstractNumId w:val="31"/>
  </w:num>
  <w:num w:numId="25">
    <w:abstractNumId w:val="5"/>
  </w:num>
  <w:num w:numId="26">
    <w:abstractNumId w:val="39"/>
  </w:num>
  <w:num w:numId="27">
    <w:abstractNumId w:val="8"/>
  </w:num>
  <w:num w:numId="28">
    <w:abstractNumId w:val="18"/>
  </w:num>
  <w:num w:numId="29">
    <w:abstractNumId w:val="29"/>
  </w:num>
  <w:num w:numId="30">
    <w:abstractNumId w:val="22"/>
  </w:num>
  <w:num w:numId="31">
    <w:abstractNumId w:val="9"/>
  </w:num>
  <w:num w:numId="32">
    <w:abstractNumId w:val="32"/>
  </w:num>
  <w:num w:numId="33">
    <w:abstractNumId w:val="26"/>
  </w:num>
  <w:num w:numId="34">
    <w:abstractNumId w:val="36"/>
  </w:num>
  <w:num w:numId="35">
    <w:abstractNumId w:val="42"/>
  </w:num>
  <w:num w:numId="36">
    <w:abstractNumId w:val="34"/>
  </w:num>
  <w:num w:numId="37">
    <w:abstractNumId w:val="21"/>
  </w:num>
  <w:num w:numId="38">
    <w:abstractNumId w:val="23"/>
  </w:num>
  <w:num w:numId="39">
    <w:abstractNumId w:val="38"/>
  </w:num>
  <w:num w:numId="40">
    <w:abstractNumId w:val="20"/>
  </w:num>
  <w:num w:numId="41">
    <w:abstractNumId w:val="41"/>
  </w:num>
  <w:num w:numId="42">
    <w:abstractNumId w:val="11"/>
  </w:num>
  <w:num w:numId="43">
    <w:abstractNumId w:val="4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2E33"/>
    <w:rsid w:val="00002F1D"/>
    <w:rsid w:val="00003D22"/>
    <w:rsid w:val="00004EB6"/>
    <w:rsid w:val="00005D71"/>
    <w:rsid w:val="000111A9"/>
    <w:rsid w:val="000113A3"/>
    <w:rsid w:val="00012AAE"/>
    <w:rsid w:val="00014728"/>
    <w:rsid w:val="00016203"/>
    <w:rsid w:val="00017D61"/>
    <w:rsid w:val="00020E7E"/>
    <w:rsid w:val="000216FE"/>
    <w:rsid w:val="00023BC3"/>
    <w:rsid w:val="00027771"/>
    <w:rsid w:val="00034959"/>
    <w:rsid w:val="000351B2"/>
    <w:rsid w:val="000360BF"/>
    <w:rsid w:val="00036B9C"/>
    <w:rsid w:val="000375A9"/>
    <w:rsid w:val="00041617"/>
    <w:rsid w:val="00043BF5"/>
    <w:rsid w:val="0004571C"/>
    <w:rsid w:val="00046BDD"/>
    <w:rsid w:val="000519CE"/>
    <w:rsid w:val="00062293"/>
    <w:rsid w:val="00062986"/>
    <w:rsid w:val="0006554B"/>
    <w:rsid w:val="00066191"/>
    <w:rsid w:val="00066546"/>
    <w:rsid w:val="0007027D"/>
    <w:rsid w:val="00070EDF"/>
    <w:rsid w:val="0007246A"/>
    <w:rsid w:val="00074F9C"/>
    <w:rsid w:val="0007624E"/>
    <w:rsid w:val="0007697F"/>
    <w:rsid w:val="00080850"/>
    <w:rsid w:val="000813A8"/>
    <w:rsid w:val="00082256"/>
    <w:rsid w:val="00082B4C"/>
    <w:rsid w:val="00086B8C"/>
    <w:rsid w:val="000906E1"/>
    <w:rsid w:val="000A03DB"/>
    <w:rsid w:val="000A1D28"/>
    <w:rsid w:val="000A217C"/>
    <w:rsid w:val="000A5DD9"/>
    <w:rsid w:val="000A79F8"/>
    <w:rsid w:val="000A7EA5"/>
    <w:rsid w:val="000B198F"/>
    <w:rsid w:val="000B343F"/>
    <w:rsid w:val="000B42C8"/>
    <w:rsid w:val="000B641D"/>
    <w:rsid w:val="000B72A2"/>
    <w:rsid w:val="000C1096"/>
    <w:rsid w:val="000C4D7E"/>
    <w:rsid w:val="000C4E2C"/>
    <w:rsid w:val="000C7F52"/>
    <w:rsid w:val="000D4CAA"/>
    <w:rsid w:val="000D7DC2"/>
    <w:rsid w:val="000D7E69"/>
    <w:rsid w:val="000E0778"/>
    <w:rsid w:val="000E7CEA"/>
    <w:rsid w:val="000F0FCF"/>
    <w:rsid w:val="000F2ABB"/>
    <w:rsid w:val="000F4356"/>
    <w:rsid w:val="000F4720"/>
    <w:rsid w:val="000F56A9"/>
    <w:rsid w:val="000F6FCD"/>
    <w:rsid w:val="000F74D7"/>
    <w:rsid w:val="00100BE5"/>
    <w:rsid w:val="00103E4D"/>
    <w:rsid w:val="00105760"/>
    <w:rsid w:val="0010707F"/>
    <w:rsid w:val="00110A4A"/>
    <w:rsid w:val="00112EE6"/>
    <w:rsid w:val="001163E1"/>
    <w:rsid w:val="00120C49"/>
    <w:rsid w:val="00123135"/>
    <w:rsid w:val="001243AA"/>
    <w:rsid w:val="00127CB0"/>
    <w:rsid w:val="00132AEB"/>
    <w:rsid w:val="00135DBF"/>
    <w:rsid w:val="00136160"/>
    <w:rsid w:val="00142D0F"/>
    <w:rsid w:val="00143950"/>
    <w:rsid w:val="001441E3"/>
    <w:rsid w:val="0014564D"/>
    <w:rsid w:val="0015054D"/>
    <w:rsid w:val="001524B4"/>
    <w:rsid w:val="00154242"/>
    <w:rsid w:val="0015524F"/>
    <w:rsid w:val="00157108"/>
    <w:rsid w:val="00160041"/>
    <w:rsid w:val="001704E2"/>
    <w:rsid w:val="00172601"/>
    <w:rsid w:val="0017371C"/>
    <w:rsid w:val="0018252E"/>
    <w:rsid w:val="001852B3"/>
    <w:rsid w:val="001855F2"/>
    <w:rsid w:val="00190DBF"/>
    <w:rsid w:val="00190F07"/>
    <w:rsid w:val="00191203"/>
    <w:rsid w:val="001924AF"/>
    <w:rsid w:val="00195092"/>
    <w:rsid w:val="00196E3D"/>
    <w:rsid w:val="001A5679"/>
    <w:rsid w:val="001B2C56"/>
    <w:rsid w:val="001B3E1C"/>
    <w:rsid w:val="001B6CA9"/>
    <w:rsid w:val="001C09D2"/>
    <w:rsid w:val="001C474E"/>
    <w:rsid w:val="001C5C1C"/>
    <w:rsid w:val="001C7E6D"/>
    <w:rsid w:val="001D00C8"/>
    <w:rsid w:val="001D0917"/>
    <w:rsid w:val="001D29C9"/>
    <w:rsid w:val="001D45B0"/>
    <w:rsid w:val="001D7C23"/>
    <w:rsid w:val="001D7D50"/>
    <w:rsid w:val="001D7EB4"/>
    <w:rsid w:val="001E25F5"/>
    <w:rsid w:val="001E2FE3"/>
    <w:rsid w:val="001E55F1"/>
    <w:rsid w:val="001F113E"/>
    <w:rsid w:val="001F1A20"/>
    <w:rsid w:val="001F2ABE"/>
    <w:rsid w:val="001F3F04"/>
    <w:rsid w:val="001F4598"/>
    <w:rsid w:val="001F4811"/>
    <w:rsid w:val="00204117"/>
    <w:rsid w:val="00207808"/>
    <w:rsid w:val="00207AD4"/>
    <w:rsid w:val="002107C0"/>
    <w:rsid w:val="00210DEC"/>
    <w:rsid w:val="00210E53"/>
    <w:rsid w:val="00213AED"/>
    <w:rsid w:val="00216B3F"/>
    <w:rsid w:val="00217B7C"/>
    <w:rsid w:val="00226F04"/>
    <w:rsid w:val="0023055F"/>
    <w:rsid w:val="00233134"/>
    <w:rsid w:val="00235A22"/>
    <w:rsid w:val="00240BD4"/>
    <w:rsid w:val="00241924"/>
    <w:rsid w:val="00242D82"/>
    <w:rsid w:val="00251888"/>
    <w:rsid w:val="00252BE5"/>
    <w:rsid w:val="0025359C"/>
    <w:rsid w:val="0027006F"/>
    <w:rsid w:val="00276395"/>
    <w:rsid w:val="00280C53"/>
    <w:rsid w:val="00281DAC"/>
    <w:rsid w:val="00284C40"/>
    <w:rsid w:val="00291E43"/>
    <w:rsid w:val="00292D9F"/>
    <w:rsid w:val="00292EF7"/>
    <w:rsid w:val="0029741C"/>
    <w:rsid w:val="002A158E"/>
    <w:rsid w:val="002A4B4F"/>
    <w:rsid w:val="002A52C5"/>
    <w:rsid w:val="002A5D3B"/>
    <w:rsid w:val="002A728C"/>
    <w:rsid w:val="002B3A30"/>
    <w:rsid w:val="002B3E23"/>
    <w:rsid w:val="002C0DED"/>
    <w:rsid w:val="002C1232"/>
    <w:rsid w:val="002C34D5"/>
    <w:rsid w:val="002D4AC6"/>
    <w:rsid w:val="002D5636"/>
    <w:rsid w:val="002D5917"/>
    <w:rsid w:val="002D764D"/>
    <w:rsid w:val="002E030D"/>
    <w:rsid w:val="002E1A20"/>
    <w:rsid w:val="002E54F1"/>
    <w:rsid w:val="002E5827"/>
    <w:rsid w:val="002E6C1E"/>
    <w:rsid w:val="002E7679"/>
    <w:rsid w:val="002F17FF"/>
    <w:rsid w:val="002F1A1E"/>
    <w:rsid w:val="002F1CA2"/>
    <w:rsid w:val="002F4F6C"/>
    <w:rsid w:val="002F50CF"/>
    <w:rsid w:val="00301C42"/>
    <w:rsid w:val="00306B46"/>
    <w:rsid w:val="00316D52"/>
    <w:rsid w:val="00320379"/>
    <w:rsid w:val="00322D31"/>
    <w:rsid w:val="0032538C"/>
    <w:rsid w:val="00325C37"/>
    <w:rsid w:val="00327CF9"/>
    <w:rsid w:val="00330C14"/>
    <w:rsid w:val="00330F04"/>
    <w:rsid w:val="0033310F"/>
    <w:rsid w:val="00333594"/>
    <w:rsid w:val="00340174"/>
    <w:rsid w:val="00343604"/>
    <w:rsid w:val="0034573D"/>
    <w:rsid w:val="00347060"/>
    <w:rsid w:val="00354309"/>
    <w:rsid w:val="0036209E"/>
    <w:rsid w:val="003643EF"/>
    <w:rsid w:val="003755DF"/>
    <w:rsid w:val="00380036"/>
    <w:rsid w:val="00391167"/>
    <w:rsid w:val="003A11B8"/>
    <w:rsid w:val="003A26E9"/>
    <w:rsid w:val="003A6470"/>
    <w:rsid w:val="003A6A21"/>
    <w:rsid w:val="003B1602"/>
    <w:rsid w:val="003B2530"/>
    <w:rsid w:val="003B30A0"/>
    <w:rsid w:val="003B3C11"/>
    <w:rsid w:val="003B530F"/>
    <w:rsid w:val="003B5468"/>
    <w:rsid w:val="003C2FCD"/>
    <w:rsid w:val="003D25A9"/>
    <w:rsid w:val="003E3A1B"/>
    <w:rsid w:val="003E6BF5"/>
    <w:rsid w:val="003E76E2"/>
    <w:rsid w:val="003F0EEF"/>
    <w:rsid w:val="00402A72"/>
    <w:rsid w:val="004041E8"/>
    <w:rsid w:val="00407626"/>
    <w:rsid w:val="00416FC5"/>
    <w:rsid w:val="00420DC7"/>
    <w:rsid w:val="00423BAD"/>
    <w:rsid w:val="00426658"/>
    <w:rsid w:val="0042734C"/>
    <w:rsid w:val="00431821"/>
    <w:rsid w:val="004334C0"/>
    <w:rsid w:val="00434FA5"/>
    <w:rsid w:val="00436F01"/>
    <w:rsid w:val="0043706F"/>
    <w:rsid w:val="0044193A"/>
    <w:rsid w:val="00441D53"/>
    <w:rsid w:val="004438DC"/>
    <w:rsid w:val="004559FB"/>
    <w:rsid w:val="00457C18"/>
    <w:rsid w:val="00461BA0"/>
    <w:rsid w:val="00464488"/>
    <w:rsid w:val="00464F76"/>
    <w:rsid w:val="00466C89"/>
    <w:rsid w:val="00467AC4"/>
    <w:rsid w:val="00472A58"/>
    <w:rsid w:val="00477B54"/>
    <w:rsid w:val="00477F93"/>
    <w:rsid w:val="004806AE"/>
    <w:rsid w:val="004960D4"/>
    <w:rsid w:val="00496272"/>
    <w:rsid w:val="00496786"/>
    <w:rsid w:val="004A1B50"/>
    <w:rsid w:val="004A1C04"/>
    <w:rsid w:val="004A2A58"/>
    <w:rsid w:val="004A373B"/>
    <w:rsid w:val="004A3CA6"/>
    <w:rsid w:val="004A4090"/>
    <w:rsid w:val="004A40FE"/>
    <w:rsid w:val="004B1F28"/>
    <w:rsid w:val="004B2D73"/>
    <w:rsid w:val="004B3AF0"/>
    <w:rsid w:val="004C1D81"/>
    <w:rsid w:val="004C2EF3"/>
    <w:rsid w:val="004C372E"/>
    <w:rsid w:val="004C4BEE"/>
    <w:rsid w:val="004C7BF9"/>
    <w:rsid w:val="004D5A2D"/>
    <w:rsid w:val="004E2C84"/>
    <w:rsid w:val="004E57B3"/>
    <w:rsid w:val="004E631D"/>
    <w:rsid w:val="004F269F"/>
    <w:rsid w:val="004F31DC"/>
    <w:rsid w:val="004F5A1D"/>
    <w:rsid w:val="004F6AA9"/>
    <w:rsid w:val="004F6D99"/>
    <w:rsid w:val="004F75FC"/>
    <w:rsid w:val="004F7779"/>
    <w:rsid w:val="00500E9B"/>
    <w:rsid w:val="0050377A"/>
    <w:rsid w:val="005069C1"/>
    <w:rsid w:val="00507D56"/>
    <w:rsid w:val="00510BD7"/>
    <w:rsid w:val="00511E3F"/>
    <w:rsid w:val="00512DC7"/>
    <w:rsid w:val="00514881"/>
    <w:rsid w:val="00521E6B"/>
    <w:rsid w:val="0052315C"/>
    <w:rsid w:val="00523F6A"/>
    <w:rsid w:val="00525442"/>
    <w:rsid w:val="00531304"/>
    <w:rsid w:val="00533FC1"/>
    <w:rsid w:val="00537848"/>
    <w:rsid w:val="005406EE"/>
    <w:rsid w:val="00544263"/>
    <w:rsid w:val="0054514D"/>
    <w:rsid w:val="00545297"/>
    <w:rsid w:val="005469EC"/>
    <w:rsid w:val="0055112C"/>
    <w:rsid w:val="00561722"/>
    <w:rsid w:val="0056181B"/>
    <w:rsid w:val="005644C4"/>
    <w:rsid w:val="00564D2C"/>
    <w:rsid w:val="0057622D"/>
    <w:rsid w:val="00577ADE"/>
    <w:rsid w:val="00577B9C"/>
    <w:rsid w:val="00584727"/>
    <w:rsid w:val="00590E1D"/>
    <w:rsid w:val="00592475"/>
    <w:rsid w:val="00594B8C"/>
    <w:rsid w:val="00596FEF"/>
    <w:rsid w:val="005A3F39"/>
    <w:rsid w:val="005B3C1F"/>
    <w:rsid w:val="005B6226"/>
    <w:rsid w:val="005C26BF"/>
    <w:rsid w:val="005C2837"/>
    <w:rsid w:val="005C4DA9"/>
    <w:rsid w:val="005C4E15"/>
    <w:rsid w:val="005D0143"/>
    <w:rsid w:val="005D5258"/>
    <w:rsid w:val="005E3F62"/>
    <w:rsid w:val="005E44BD"/>
    <w:rsid w:val="005F3BD1"/>
    <w:rsid w:val="005F3E46"/>
    <w:rsid w:val="00604852"/>
    <w:rsid w:val="00604E5A"/>
    <w:rsid w:val="00605214"/>
    <w:rsid w:val="0060597B"/>
    <w:rsid w:val="00607F9D"/>
    <w:rsid w:val="006122F5"/>
    <w:rsid w:val="00613957"/>
    <w:rsid w:val="006148E8"/>
    <w:rsid w:val="00621B5F"/>
    <w:rsid w:val="0062289A"/>
    <w:rsid w:val="00624FEC"/>
    <w:rsid w:val="00634163"/>
    <w:rsid w:val="006403DC"/>
    <w:rsid w:val="00641F0B"/>
    <w:rsid w:val="00644431"/>
    <w:rsid w:val="006450E0"/>
    <w:rsid w:val="0064667A"/>
    <w:rsid w:val="006513AC"/>
    <w:rsid w:val="00654548"/>
    <w:rsid w:val="00655FD2"/>
    <w:rsid w:val="006565D1"/>
    <w:rsid w:val="006567B3"/>
    <w:rsid w:val="00663A01"/>
    <w:rsid w:val="00666C9B"/>
    <w:rsid w:val="00667307"/>
    <w:rsid w:val="00671CA4"/>
    <w:rsid w:val="0067394A"/>
    <w:rsid w:val="00677A03"/>
    <w:rsid w:val="00680F11"/>
    <w:rsid w:val="00681CCB"/>
    <w:rsid w:val="0068391F"/>
    <w:rsid w:val="006840DA"/>
    <w:rsid w:val="006850B2"/>
    <w:rsid w:val="006927BB"/>
    <w:rsid w:val="0069347F"/>
    <w:rsid w:val="006A06F1"/>
    <w:rsid w:val="006A3A22"/>
    <w:rsid w:val="006B2388"/>
    <w:rsid w:val="006B31B8"/>
    <w:rsid w:val="006B636E"/>
    <w:rsid w:val="006C2CA2"/>
    <w:rsid w:val="006C62CD"/>
    <w:rsid w:val="006C67F9"/>
    <w:rsid w:val="006D1838"/>
    <w:rsid w:val="006D2151"/>
    <w:rsid w:val="006D4E4B"/>
    <w:rsid w:val="006D7C4E"/>
    <w:rsid w:val="006E39E5"/>
    <w:rsid w:val="006E3AB6"/>
    <w:rsid w:val="006F3B31"/>
    <w:rsid w:val="006F481D"/>
    <w:rsid w:val="006F71A1"/>
    <w:rsid w:val="006F7E8F"/>
    <w:rsid w:val="00701DA2"/>
    <w:rsid w:val="00701FAD"/>
    <w:rsid w:val="00703343"/>
    <w:rsid w:val="00704953"/>
    <w:rsid w:val="00705A74"/>
    <w:rsid w:val="0071094F"/>
    <w:rsid w:val="007138AF"/>
    <w:rsid w:val="007164ED"/>
    <w:rsid w:val="0072287C"/>
    <w:rsid w:val="00726CC7"/>
    <w:rsid w:val="00730494"/>
    <w:rsid w:val="00731AD9"/>
    <w:rsid w:val="00731C8E"/>
    <w:rsid w:val="007336EB"/>
    <w:rsid w:val="00733BF7"/>
    <w:rsid w:val="00742B21"/>
    <w:rsid w:val="007450BB"/>
    <w:rsid w:val="00752ABD"/>
    <w:rsid w:val="0075321A"/>
    <w:rsid w:val="00754091"/>
    <w:rsid w:val="00754831"/>
    <w:rsid w:val="00755FA5"/>
    <w:rsid w:val="00756258"/>
    <w:rsid w:val="00756358"/>
    <w:rsid w:val="00756EC2"/>
    <w:rsid w:val="0076661A"/>
    <w:rsid w:val="00766915"/>
    <w:rsid w:val="00774088"/>
    <w:rsid w:val="00775683"/>
    <w:rsid w:val="00777869"/>
    <w:rsid w:val="00780115"/>
    <w:rsid w:val="0078263B"/>
    <w:rsid w:val="00782977"/>
    <w:rsid w:val="00783133"/>
    <w:rsid w:val="00784283"/>
    <w:rsid w:val="007873A8"/>
    <w:rsid w:val="00791AF1"/>
    <w:rsid w:val="00792BAE"/>
    <w:rsid w:val="00793403"/>
    <w:rsid w:val="0079381E"/>
    <w:rsid w:val="007939C7"/>
    <w:rsid w:val="00793B6A"/>
    <w:rsid w:val="00794D08"/>
    <w:rsid w:val="00797D27"/>
    <w:rsid w:val="007A0CE7"/>
    <w:rsid w:val="007A38C3"/>
    <w:rsid w:val="007A496B"/>
    <w:rsid w:val="007C5DDB"/>
    <w:rsid w:val="007D2918"/>
    <w:rsid w:val="007D44C5"/>
    <w:rsid w:val="007D4A05"/>
    <w:rsid w:val="007E1C4D"/>
    <w:rsid w:val="007E23C5"/>
    <w:rsid w:val="007E2E6D"/>
    <w:rsid w:val="007E4248"/>
    <w:rsid w:val="007E49EC"/>
    <w:rsid w:val="007E51DF"/>
    <w:rsid w:val="007E58A7"/>
    <w:rsid w:val="007E626C"/>
    <w:rsid w:val="007F0309"/>
    <w:rsid w:val="007F06E9"/>
    <w:rsid w:val="007F086D"/>
    <w:rsid w:val="007F275F"/>
    <w:rsid w:val="007F304B"/>
    <w:rsid w:val="007F3339"/>
    <w:rsid w:val="007F3F91"/>
    <w:rsid w:val="007F5632"/>
    <w:rsid w:val="007F5AC4"/>
    <w:rsid w:val="008003F4"/>
    <w:rsid w:val="00800E33"/>
    <w:rsid w:val="00803EAF"/>
    <w:rsid w:val="008047AD"/>
    <w:rsid w:val="00812080"/>
    <w:rsid w:val="00813D0D"/>
    <w:rsid w:val="0081605F"/>
    <w:rsid w:val="00817F41"/>
    <w:rsid w:val="00820818"/>
    <w:rsid w:val="00822300"/>
    <w:rsid w:val="00822BCB"/>
    <w:rsid w:val="0082326C"/>
    <w:rsid w:val="008310EC"/>
    <w:rsid w:val="0084016F"/>
    <w:rsid w:val="00840A36"/>
    <w:rsid w:val="008420D2"/>
    <w:rsid w:val="0084355B"/>
    <w:rsid w:val="00845927"/>
    <w:rsid w:val="00847472"/>
    <w:rsid w:val="008551BD"/>
    <w:rsid w:val="008552E8"/>
    <w:rsid w:val="00855ADD"/>
    <w:rsid w:val="008560D7"/>
    <w:rsid w:val="00861330"/>
    <w:rsid w:val="008630CF"/>
    <w:rsid w:val="00863560"/>
    <w:rsid w:val="0086400E"/>
    <w:rsid w:val="00864C3A"/>
    <w:rsid w:val="00866ECB"/>
    <w:rsid w:val="00870674"/>
    <w:rsid w:val="00893204"/>
    <w:rsid w:val="00897310"/>
    <w:rsid w:val="008978DF"/>
    <w:rsid w:val="008A18CD"/>
    <w:rsid w:val="008A42B8"/>
    <w:rsid w:val="008A4D87"/>
    <w:rsid w:val="008A5617"/>
    <w:rsid w:val="008B454F"/>
    <w:rsid w:val="008B48F0"/>
    <w:rsid w:val="008C22E5"/>
    <w:rsid w:val="008C3242"/>
    <w:rsid w:val="008C745C"/>
    <w:rsid w:val="008D128A"/>
    <w:rsid w:val="008D3A5E"/>
    <w:rsid w:val="008D71B7"/>
    <w:rsid w:val="008E1B02"/>
    <w:rsid w:val="008E601C"/>
    <w:rsid w:val="008E67B8"/>
    <w:rsid w:val="008E712A"/>
    <w:rsid w:val="008E7BFA"/>
    <w:rsid w:val="008F2A60"/>
    <w:rsid w:val="008F2C2C"/>
    <w:rsid w:val="008F4C13"/>
    <w:rsid w:val="008F621F"/>
    <w:rsid w:val="008F6A4B"/>
    <w:rsid w:val="008F6A70"/>
    <w:rsid w:val="008F6EBB"/>
    <w:rsid w:val="0090383D"/>
    <w:rsid w:val="0090651D"/>
    <w:rsid w:val="00907C22"/>
    <w:rsid w:val="00910638"/>
    <w:rsid w:val="00911FCE"/>
    <w:rsid w:val="00913DA7"/>
    <w:rsid w:val="00914389"/>
    <w:rsid w:val="00914A6D"/>
    <w:rsid w:val="009151B4"/>
    <w:rsid w:val="00916F35"/>
    <w:rsid w:val="00917411"/>
    <w:rsid w:val="00917E2D"/>
    <w:rsid w:val="00940F29"/>
    <w:rsid w:val="0095160E"/>
    <w:rsid w:val="00952696"/>
    <w:rsid w:val="00954429"/>
    <w:rsid w:val="009561C3"/>
    <w:rsid w:val="0095626B"/>
    <w:rsid w:val="00956782"/>
    <w:rsid w:val="0096325E"/>
    <w:rsid w:val="00964D71"/>
    <w:rsid w:val="0096594C"/>
    <w:rsid w:val="00967D1F"/>
    <w:rsid w:val="00974A82"/>
    <w:rsid w:val="00975866"/>
    <w:rsid w:val="0098322B"/>
    <w:rsid w:val="00983CD5"/>
    <w:rsid w:val="00991098"/>
    <w:rsid w:val="00995EB8"/>
    <w:rsid w:val="009A4D2B"/>
    <w:rsid w:val="009A4F36"/>
    <w:rsid w:val="009A5190"/>
    <w:rsid w:val="009B064B"/>
    <w:rsid w:val="009B493B"/>
    <w:rsid w:val="009B548A"/>
    <w:rsid w:val="009C194F"/>
    <w:rsid w:val="009C1B28"/>
    <w:rsid w:val="009C4324"/>
    <w:rsid w:val="009C48A5"/>
    <w:rsid w:val="009C6863"/>
    <w:rsid w:val="009C724A"/>
    <w:rsid w:val="009C7FC7"/>
    <w:rsid w:val="009D387A"/>
    <w:rsid w:val="009D39D8"/>
    <w:rsid w:val="009D3F7B"/>
    <w:rsid w:val="009D6A18"/>
    <w:rsid w:val="009E1E16"/>
    <w:rsid w:val="009E3F27"/>
    <w:rsid w:val="009E4D73"/>
    <w:rsid w:val="009E68FF"/>
    <w:rsid w:val="009F0BFF"/>
    <w:rsid w:val="009F0C7C"/>
    <w:rsid w:val="00A02E5F"/>
    <w:rsid w:val="00A0738D"/>
    <w:rsid w:val="00A117BF"/>
    <w:rsid w:val="00A2292E"/>
    <w:rsid w:val="00A243D3"/>
    <w:rsid w:val="00A264DF"/>
    <w:rsid w:val="00A2767C"/>
    <w:rsid w:val="00A31C68"/>
    <w:rsid w:val="00A32EB9"/>
    <w:rsid w:val="00A348B9"/>
    <w:rsid w:val="00A36278"/>
    <w:rsid w:val="00A372A9"/>
    <w:rsid w:val="00A4196A"/>
    <w:rsid w:val="00A46450"/>
    <w:rsid w:val="00A46AB2"/>
    <w:rsid w:val="00A47C5B"/>
    <w:rsid w:val="00A507E3"/>
    <w:rsid w:val="00A50CB2"/>
    <w:rsid w:val="00A54E22"/>
    <w:rsid w:val="00A60D93"/>
    <w:rsid w:val="00A63958"/>
    <w:rsid w:val="00A701C2"/>
    <w:rsid w:val="00A72597"/>
    <w:rsid w:val="00A80C38"/>
    <w:rsid w:val="00A85725"/>
    <w:rsid w:val="00A85BA4"/>
    <w:rsid w:val="00A86A3A"/>
    <w:rsid w:val="00A90228"/>
    <w:rsid w:val="00A91558"/>
    <w:rsid w:val="00A91578"/>
    <w:rsid w:val="00A945BA"/>
    <w:rsid w:val="00AA08AC"/>
    <w:rsid w:val="00AA5F05"/>
    <w:rsid w:val="00AA6471"/>
    <w:rsid w:val="00AA7AF7"/>
    <w:rsid w:val="00AA7DAD"/>
    <w:rsid w:val="00AB0297"/>
    <w:rsid w:val="00AB0B1E"/>
    <w:rsid w:val="00AC3D63"/>
    <w:rsid w:val="00AC3FA6"/>
    <w:rsid w:val="00AC4601"/>
    <w:rsid w:val="00AC762B"/>
    <w:rsid w:val="00AD380F"/>
    <w:rsid w:val="00AD5A38"/>
    <w:rsid w:val="00AF255C"/>
    <w:rsid w:val="00AF42A0"/>
    <w:rsid w:val="00AF52F1"/>
    <w:rsid w:val="00AF627A"/>
    <w:rsid w:val="00AF7596"/>
    <w:rsid w:val="00B03664"/>
    <w:rsid w:val="00B057B4"/>
    <w:rsid w:val="00B06A4D"/>
    <w:rsid w:val="00B1180F"/>
    <w:rsid w:val="00B1394F"/>
    <w:rsid w:val="00B168AA"/>
    <w:rsid w:val="00B24F28"/>
    <w:rsid w:val="00B259F2"/>
    <w:rsid w:val="00B33034"/>
    <w:rsid w:val="00B347CC"/>
    <w:rsid w:val="00B35D38"/>
    <w:rsid w:val="00B37564"/>
    <w:rsid w:val="00B421EF"/>
    <w:rsid w:val="00B50D87"/>
    <w:rsid w:val="00B52298"/>
    <w:rsid w:val="00B565E4"/>
    <w:rsid w:val="00B60348"/>
    <w:rsid w:val="00B62BC1"/>
    <w:rsid w:val="00B64EC9"/>
    <w:rsid w:val="00B66E8B"/>
    <w:rsid w:val="00B67482"/>
    <w:rsid w:val="00B67ACE"/>
    <w:rsid w:val="00B67E31"/>
    <w:rsid w:val="00B70769"/>
    <w:rsid w:val="00B70FAB"/>
    <w:rsid w:val="00B72718"/>
    <w:rsid w:val="00B72EB1"/>
    <w:rsid w:val="00B77EB4"/>
    <w:rsid w:val="00B808FC"/>
    <w:rsid w:val="00B833B7"/>
    <w:rsid w:val="00B84FC5"/>
    <w:rsid w:val="00B96824"/>
    <w:rsid w:val="00B97175"/>
    <w:rsid w:val="00BA2173"/>
    <w:rsid w:val="00BA36C6"/>
    <w:rsid w:val="00BA6BDF"/>
    <w:rsid w:val="00BA74AC"/>
    <w:rsid w:val="00BB5CED"/>
    <w:rsid w:val="00BB6E4B"/>
    <w:rsid w:val="00BB6E4E"/>
    <w:rsid w:val="00BC5C6F"/>
    <w:rsid w:val="00BC70AD"/>
    <w:rsid w:val="00BD1B78"/>
    <w:rsid w:val="00BD3CE7"/>
    <w:rsid w:val="00BE7733"/>
    <w:rsid w:val="00BF2B77"/>
    <w:rsid w:val="00C010E6"/>
    <w:rsid w:val="00C06108"/>
    <w:rsid w:val="00C14881"/>
    <w:rsid w:val="00C15185"/>
    <w:rsid w:val="00C16114"/>
    <w:rsid w:val="00C16BF4"/>
    <w:rsid w:val="00C24790"/>
    <w:rsid w:val="00C25748"/>
    <w:rsid w:val="00C261E4"/>
    <w:rsid w:val="00C26789"/>
    <w:rsid w:val="00C271B0"/>
    <w:rsid w:val="00C325D2"/>
    <w:rsid w:val="00C33468"/>
    <w:rsid w:val="00C37FD1"/>
    <w:rsid w:val="00C4378F"/>
    <w:rsid w:val="00C472A4"/>
    <w:rsid w:val="00C51523"/>
    <w:rsid w:val="00C54C1F"/>
    <w:rsid w:val="00C57A22"/>
    <w:rsid w:val="00C6094A"/>
    <w:rsid w:val="00C64C07"/>
    <w:rsid w:val="00C727EF"/>
    <w:rsid w:val="00C72AA9"/>
    <w:rsid w:val="00C72E33"/>
    <w:rsid w:val="00C75F3A"/>
    <w:rsid w:val="00C80831"/>
    <w:rsid w:val="00C810DF"/>
    <w:rsid w:val="00C834A7"/>
    <w:rsid w:val="00C86DE5"/>
    <w:rsid w:val="00C87A09"/>
    <w:rsid w:val="00C93546"/>
    <w:rsid w:val="00C962F6"/>
    <w:rsid w:val="00CA0CD9"/>
    <w:rsid w:val="00CB4515"/>
    <w:rsid w:val="00CB4E39"/>
    <w:rsid w:val="00CB5DF6"/>
    <w:rsid w:val="00CB6F86"/>
    <w:rsid w:val="00CB7F99"/>
    <w:rsid w:val="00CC03AB"/>
    <w:rsid w:val="00CC431C"/>
    <w:rsid w:val="00CC4A7D"/>
    <w:rsid w:val="00CC7B98"/>
    <w:rsid w:val="00CD395C"/>
    <w:rsid w:val="00CD4CBD"/>
    <w:rsid w:val="00CD6CE8"/>
    <w:rsid w:val="00CE07AD"/>
    <w:rsid w:val="00CE0A7D"/>
    <w:rsid w:val="00CE1242"/>
    <w:rsid w:val="00CE24B3"/>
    <w:rsid w:val="00CE5302"/>
    <w:rsid w:val="00CE6DCC"/>
    <w:rsid w:val="00CE73AD"/>
    <w:rsid w:val="00CE7E79"/>
    <w:rsid w:val="00CF1D99"/>
    <w:rsid w:val="00CF6669"/>
    <w:rsid w:val="00CF711D"/>
    <w:rsid w:val="00D0088A"/>
    <w:rsid w:val="00D0121E"/>
    <w:rsid w:val="00D05305"/>
    <w:rsid w:val="00D068BA"/>
    <w:rsid w:val="00D1068D"/>
    <w:rsid w:val="00D12671"/>
    <w:rsid w:val="00D12A11"/>
    <w:rsid w:val="00D15F14"/>
    <w:rsid w:val="00D173EF"/>
    <w:rsid w:val="00D20C7F"/>
    <w:rsid w:val="00D2288F"/>
    <w:rsid w:val="00D26317"/>
    <w:rsid w:val="00D36F5A"/>
    <w:rsid w:val="00D4034A"/>
    <w:rsid w:val="00D403EC"/>
    <w:rsid w:val="00D4100C"/>
    <w:rsid w:val="00D45629"/>
    <w:rsid w:val="00D47A25"/>
    <w:rsid w:val="00D50B8B"/>
    <w:rsid w:val="00D54E1A"/>
    <w:rsid w:val="00D5721E"/>
    <w:rsid w:val="00D623CE"/>
    <w:rsid w:val="00D66D8B"/>
    <w:rsid w:val="00D70107"/>
    <w:rsid w:val="00D71660"/>
    <w:rsid w:val="00D7538E"/>
    <w:rsid w:val="00D82591"/>
    <w:rsid w:val="00D8291B"/>
    <w:rsid w:val="00D85701"/>
    <w:rsid w:val="00D86D0B"/>
    <w:rsid w:val="00D86DDE"/>
    <w:rsid w:val="00D93C56"/>
    <w:rsid w:val="00D9424A"/>
    <w:rsid w:val="00DA31E3"/>
    <w:rsid w:val="00DA4C20"/>
    <w:rsid w:val="00DA6978"/>
    <w:rsid w:val="00DB0B4F"/>
    <w:rsid w:val="00DB475D"/>
    <w:rsid w:val="00DB5657"/>
    <w:rsid w:val="00DC2108"/>
    <w:rsid w:val="00DC4678"/>
    <w:rsid w:val="00DC5474"/>
    <w:rsid w:val="00DC6E04"/>
    <w:rsid w:val="00DC707C"/>
    <w:rsid w:val="00DD04F2"/>
    <w:rsid w:val="00DD3108"/>
    <w:rsid w:val="00DD3E09"/>
    <w:rsid w:val="00DE2EBF"/>
    <w:rsid w:val="00DE5480"/>
    <w:rsid w:val="00DE58AF"/>
    <w:rsid w:val="00DE5CAD"/>
    <w:rsid w:val="00DE60C2"/>
    <w:rsid w:val="00DF0AB0"/>
    <w:rsid w:val="00DF21C0"/>
    <w:rsid w:val="00DF3EA0"/>
    <w:rsid w:val="00DF57A3"/>
    <w:rsid w:val="00DF6F42"/>
    <w:rsid w:val="00E000EF"/>
    <w:rsid w:val="00E034C9"/>
    <w:rsid w:val="00E06B47"/>
    <w:rsid w:val="00E07844"/>
    <w:rsid w:val="00E1219C"/>
    <w:rsid w:val="00E1780E"/>
    <w:rsid w:val="00E20163"/>
    <w:rsid w:val="00E21527"/>
    <w:rsid w:val="00E240CF"/>
    <w:rsid w:val="00E263CE"/>
    <w:rsid w:val="00E31538"/>
    <w:rsid w:val="00E34494"/>
    <w:rsid w:val="00E41E75"/>
    <w:rsid w:val="00E43330"/>
    <w:rsid w:val="00E45140"/>
    <w:rsid w:val="00E504F1"/>
    <w:rsid w:val="00E5130E"/>
    <w:rsid w:val="00E515B6"/>
    <w:rsid w:val="00E519D4"/>
    <w:rsid w:val="00E5572B"/>
    <w:rsid w:val="00E605DA"/>
    <w:rsid w:val="00E6071B"/>
    <w:rsid w:val="00E63896"/>
    <w:rsid w:val="00E66075"/>
    <w:rsid w:val="00E720B5"/>
    <w:rsid w:val="00E7246F"/>
    <w:rsid w:val="00E74586"/>
    <w:rsid w:val="00E812C5"/>
    <w:rsid w:val="00E848BC"/>
    <w:rsid w:val="00E86157"/>
    <w:rsid w:val="00E86334"/>
    <w:rsid w:val="00E86998"/>
    <w:rsid w:val="00E90BA8"/>
    <w:rsid w:val="00E90E83"/>
    <w:rsid w:val="00E94C69"/>
    <w:rsid w:val="00E94DF0"/>
    <w:rsid w:val="00E95FA2"/>
    <w:rsid w:val="00E97B15"/>
    <w:rsid w:val="00EA121D"/>
    <w:rsid w:val="00EA14E1"/>
    <w:rsid w:val="00EA25C4"/>
    <w:rsid w:val="00EA2E04"/>
    <w:rsid w:val="00EA328E"/>
    <w:rsid w:val="00EA4DD2"/>
    <w:rsid w:val="00EA579F"/>
    <w:rsid w:val="00EA612C"/>
    <w:rsid w:val="00EA7EF3"/>
    <w:rsid w:val="00EB1D47"/>
    <w:rsid w:val="00EB5880"/>
    <w:rsid w:val="00EC1CD2"/>
    <w:rsid w:val="00EC227D"/>
    <w:rsid w:val="00EC6680"/>
    <w:rsid w:val="00EC6B64"/>
    <w:rsid w:val="00EC7393"/>
    <w:rsid w:val="00ED1040"/>
    <w:rsid w:val="00ED4EEB"/>
    <w:rsid w:val="00ED684B"/>
    <w:rsid w:val="00ED68C4"/>
    <w:rsid w:val="00ED6FAC"/>
    <w:rsid w:val="00EE2856"/>
    <w:rsid w:val="00EE46F3"/>
    <w:rsid w:val="00EE5BD8"/>
    <w:rsid w:val="00EF0F8C"/>
    <w:rsid w:val="00EF1FAF"/>
    <w:rsid w:val="00EF6E99"/>
    <w:rsid w:val="00EF7B57"/>
    <w:rsid w:val="00F01527"/>
    <w:rsid w:val="00F01DB9"/>
    <w:rsid w:val="00F02C61"/>
    <w:rsid w:val="00F04838"/>
    <w:rsid w:val="00F10993"/>
    <w:rsid w:val="00F13388"/>
    <w:rsid w:val="00F20E0D"/>
    <w:rsid w:val="00F21620"/>
    <w:rsid w:val="00F219B2"/>
    <w:rsid w:val="00F23E70"/>
    <w:rsid w:val="00F30A81"/>
    <w:rsid w:val="00F3249B"/>
    <w:rsid w:val="00F350D9"/>
    <w:rsid w:val="00F3596D"/>
    <w:rsid w:val="00F36D5D"/>
    <w:rsid w:val="00F37B34"/>
    <w:rsid w:val="00F46611"/>
    <w:rsid w:val="00F46CEB"/>
    <w:rsid w:val="00F478A0"/>
    <w:rsid w:val="00F52ADF"/>
    <w:rsid w:val="00F542D3"/>
    <w:rsid w:val="00F61C00"/>
    <w:rsid w:val="00F61D85"/>
    <w:rsid w:val="00F66805"/>
    <w:rsid w:val="00F706E2"/>
    <w:rsid w:val="00F70B62"/>
    <w:rsid w:val="00F77BD1"/>
    <w:rsid w:val="00F8104E"/>
    <w:rsid w:val="00F81553"/>
    <w:rsid w:val="00F81BF5"/>
    <w:rsid w:val="00F82831"/>
    <w:rsid w:val="00F83610"/>
    <w:rsid w:val="00F93A84"/>
    <w:rsid w:val="00F96993"/>
    <w:rsid w:val="00FA181E"/>
    <w:rsid w:val="00FA183E"/>
    <w:rsid w:val="00FB112E"/>
    <w:rsid w:val="00FB2B27"/>
    <w:rsid w:val="00FB63EF"/>
    <w:rsid w:val="00FB77E4"/>
    <w:rsid w:val="00FC031E"/>
    <w:rsid w:val="00FC2428"/>
    <w:rsid w:val="00FC3383"/>
    <w:rsid w:val="00FC33F0"/>
    <w:rsid w:val="00FC4571"/>
    <w:rsid w:val="00FC73F6"/>
    <w:rsid w:val="00FD036D"/>
    <w:rsid w:val="00FD5006"/>
    <w:rsid w:val="00FD52C2"/>
    <w:rsid w:val="00FD65D3"/>
    <w:rsid w:val="00FD7F76"/>
    <w:rsid w:val="00FE11E6"/>
    <w:rsid w:val="00FE1B98"/>
    <w:rsid w:val="00FE3F9F"/>
    <w:rsid w:val="00FF250A"/>
    <w:rsid w:val="00FF2A3B"/>
    <w:rsid w:val="00FF345D"/>
    <w:rsid w:val="00FF5797"/>
    <w:rsid w:val="00FF7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04682E91"/>
  <w15:docId w15:val="{FA9AA564-03CA-4C57-8672-FB62851F1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074F9C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852B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outlineLvl w:val="1"/>
    </w:pPr>
    <w:rPr>
      <w:rFonts w:ascii="Arial" w:eastAsia="Times New Roman" w:hAnsi="Arial"/>
      <w:b/>
      <w:sz w:val="28"/>
      <w:szCs w:val="20"/>
      <w:bdr w:val="none" w:sz="0" w:space="0" w:color="auto"/>
      <w:lang w:val="pl-PL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1E6B"/>
    <w:pPr>
      <w:keepNext/>
      <w:keepLines/>
      <w:spacing w:before="200"/>
      <w:outlineLvl w:val="4"/>
    </w:pPr>
    <w:rPr>
      <w:rFonts w:ascii="Helvetica Neue" w:eastAsia="Times New Roman" w:hAnsi="Helvetica Neue"/>
      <w:color w:val="0050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74F9C"/>
    <w:rPr>
      <w:u w:val="single"/>
    </w:rPr>
  </w:style>
  <w:style w:type="table" w:customStyle="1" w:styleId="TableNormal">
    <w:name w:val="Table Normal"/>
    <w:rsid w:val="00074F9C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074F9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bdr w:val="nil"/>
    </w:rPr>
  </w:style>
  <w:style w:type="paragraph" w:customStyle="1" w:styleId="Tre">
    <w:name w:val="Treść"/>
    <w:rsid w:val="00074F9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</w:rPr>
  </w:style>
  <w:style w:type="paragraph" w:customStyle="1" w:styleId="Domylne">
    <w:name w:val="Domyślne"/>
    <w:rsid w:val="00074F9C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hAnsi="Helvetica Neue" w:cs="Arial Unicode MS"/>
      <w:color w:val="000000"/>
      <w:sz w:val="24"/>
      <w:szCs w:val="24"/>
      <w:bdr w:val="nil"/>
      <w:lang w:val="it-IT"/>
    </w:rPr>
  </w:style>
  <w:style w:type="paragraph" w:styleId="Nagwek">
    <w:name w:val="header"/>
    <w:basedOn w:val="Normalny"/>
    <w:link w:val="NagwekZnak"/>
    <w:uiPriority w:val="99"/>
    <w:unhideWhenUsed/>
    <w:rsid w:val="00B64E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4EC9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64E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4EC9"/>
    <w:rPr>
      <w:sz w:val="24"/>
      <w:szCs w:val="24"/>
      <w:lang w:val="en-US" w:eastAsia="en-US"/>
    </w:rPr>
  </w:style>
  <w:style w:type="paragraph" w:styleId="Listapunktowana">
    <w:name w:val="List Bullet"/>
    <w:basedOn w:val="Normalny"/>
    <w:uiPriority w:val="99"/>
    <w:unhideWhenUsed/>
    <w:rsid w:val="00911FCE"/>
    <w:pPr>
      <w:numPr>
        <w:numId w:val="1"/>
      </w:numPr>
      <w:contextualSpacing/>
    </w:pPr>
  </w:style>
  <w:style w:type="paragraph" w:customStyle="1" w:styleId="MNPAdresat">
    <w:name w:val="MNP Adresat"/>
    <w:rsid w:val="00B24F28"/>
    <w:pPr>
      <w:pBdr>
        <w:top w:val="nil"/>
        <w:left w:val="nil"/>
        <w:bottom w:val="nil"/>
        <w:right w:val="nil"/>
        <w:between w:val="nil"/>
        <w:bar w:val="nil"/>
      </w:pBdr>
      <w:ind w:left="4139"/>
    </w:pPr>
    <w:rPr>
      <w:rFonts w:ascii="Acumin Pro" w:eastAsia="Helvetica Neue" w:hAnsi="Acumin Pro" w:cs="Helvetica Neue"/>
      <w:color w:val="000000"/>
      <w:bdr w:val="nil"/>
    </w:rPr>
  </w:style>
  <w:style w:type="paragraph" w:customStyle="1" w:styleId="MNPTre">
    <w:name w:val="MNP Treść"/>
    <w:rsid w:val="001704E2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</w:tabs>
      <w:spacing w:after="300" w:line="360" w:lineRule="auto"/>
      <w:jc w:val="both"/>
    </w:pPr>
    <w:rPr>
      <w:rFonts w:ascii="Acumin Pro" w:hAnsi="Acumin Pro" w:cs="Arial Unicode MS"/>
      <w:color w:val="000000"/>
      <w:bdr w:val="nil"/>
      <w:shd w:val="clear" w:color="auto" w:fill="FFFFFF"/>
      <w:lang w:val="it-IT"/>
    </w:rPr>
  </w:style>
  <w:style w:type="paragraph" w:customStyle="1" w:styleId="MNPPodpis">
    <w:name w:val="MNP Podpis"/>
    <w:rsid w:val="00DF57A3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5245"/>
      <w:jc w:val="center"/>
    </w:pPr>
    <w:rPr>
      <w:rFonts w:ascii="Acumin Pro" w:hAnsi="Acumin Pro" w:cs="Arial Unicode MS"/>
      <w:color w:val="000000"/>
      <w:szCs w:val="24"/>
      <w:bdr w:val="nil"/>
      <w:lang w:val="it-I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42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248"/>
    <w:rPr>
      <w:rFonts w:ascii="Tahoma" w:hAnsi="Tahoma" w:cs="Tahoma"/>
      <w:sz w:val="16"/>
      <w:szCs w:val="16"/>
      <w:lang w:val="en-US" w:eastAsia="en-US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4F6AA9"/>
    <w:pPr>
      <w:ind w:left="720"/>
      <w:contextualSpacing/>
    </w:pPr>
    <w:rPr>
      <w:bdr w:val="none" w:sz="0" w:space="0" w:color="auto"/>
    </w:rPr>
  </w:style>
  <w:style w:type="character" w:customStyle="1" w:styleId="Nagwek2Znak">
    <w:name w:val="Nagłówek 2 Znak"/>
    <w:basedOn w:val="Domylnaczcionkaakapitu"/>
    <w:link w:val="Nagwek2"/>
    <w:rsid w:val="001852B3"/>
    <w:rPr>
      <w:rFonts w:ascii="Arial" w:eastAsia="Times New Roman" w:hAnsi="Arial"/>
      <w:b/>
      <w:sz w:val="28"/>
      <w:bdr w:val="none" w:sz="0" w:space="0" w:color="auto"/>
    </w:rPr>
  </w:style>
  <w:style w:type="paragraph" w:styleId="Tekstpodstawowywcity">
    <w:name w:val="Body Text Indent"/>
    <w:basedOn w:val="Normalny"/>
    <w:link w:val="TekstpodstawowywcityZnak"/>
    <w:unhideWhenUsed/>
    <w:rsid w:val="001852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left="3240"/>
      <w:jc w:val="both"/>
    </w:pPr>
    <w:rPr>
      <w:rFonts w:ascii="Arial" w:eastAsia="Times New Roman" w:hAnsi="Arial"/>
      <w:bdr w:val="none" w:sz="0" w:space="0" w:color="auto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852B3"/>
    <w:rPr>
      <w:rFonts w:ascii="Arial" w:eastAsia="Times New Roman" w:hAnsi="Arial"/>
      <w:sz w:val="24"/>
      <w:szCs w:val="24"/>
      <w:bdr w:val="none" w:sz="0" w:space="0" w:color="auto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D38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D387A"/>
    <w:rPr>
      <w:sz w:val="16"/>
      <w:szCs w:val="16"/>
      <w:lang w:val="en-US" w:eastAsia="en-US"/>
    </w:rPr>
  </w:style>
  <w:style w:type="table" w:styleId="Tabela-Siatka">
    <w:name w:val="Table Grid"/>
    <w:basedOn w:val="Standardowy"/>
    <w:uiPriority w:val="39"/>
    <w:rsid w:val="0018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1CCB"/>
    <w:pPr>
      <w:autoSpaceDE w:val="0"/>
      <w:autoSpaceDN w:val="0"/>
      <w:adjustRightInd w:val="0"/>
    </w:pPr>
    <w:rPr>
      <w:color w:val="000000"/>
      <w:sz w:val="24"/>
      <w:szCs w:val="24"/>
      <w:bdr w:val="ni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63E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63EF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63E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F7D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  <w:style w:type="character" w:customStyle="1" w:styleId="hgkelc">
    <w:name w:val="hgkelc"/>
    <w:basedOn w:val="Domylnaczcionkaakapitu"/>
    <w:rsid w:val="00FF7D08"/>
  </w:style>
  <w:style w:type="character" w:styleId="Pogrubienie">
    <w:name w:val="Strong"/>
    <w:basedOn w:val="Domylnaczcionkaakapitu"/>
    <w:uiPriority w:val="22"/>
    <w:qFormat/>
    <w:rsid w:val="00FF7D08"/>
    <w:rPr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1E6B"/>
    <w:rPr>
      <w:rFonts w:ascii="Helvetica Neue" w:eastAsia="Times New Roman" w:hAnsi="Helvetica Neue" w:cs="Times New Roman"/>
      <w:color w:val="00507F"/>
      <w:sz w:val="24"/>
      <w:szCs w:val="24"/>
      <w:lang w:val="en-US" w:eastAsia="en-US"/>
    </w:rPr>
  </w:style>
  <w:style w:type="character" w:customStyle="1" w:styleId="AkapitzlistZnak">
    <w:name w:val="Akapit z listą Znak"/>
    <w:aliases w:val="CW_Lista Znak"/>
    <w:link w:val="Akapitzlist"/>
    <w:uiPriority w:val="34"/>
    <w:rsid w:val="00521E6B"/>
    <w:rPr>
      <w:sz w:val="24"/>
      <w:szCs w:val="24"/>
      <w:lang w:val="en-US" w:eastAsia="en-US"/>
    </w:rPr>
  </w:style>
  <w:style w:type="character" w:customStyle="1" w:styleId="Teksttreci">
    <w:name w:val="Tekst treści_"/>
    <w:basedOn w:val="Domylnaczcionkaakapitu"/>
    <w:link w:val="Teksttreci0"/>
    <w:rsid w:val="00F542D3"/>
    <w:rPr>
      <w:rFonts w:ascii="Segoe UI" w:eastAsia="Segoe UI" w:hAnsi="Segoe UI" w:cs="Segoe U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542D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76" w:lineRule="auto"/>
    </w:pPr>
    <w:rPr>
      <w:rFonts w:ascii="Segoe UI" w:eastAsia="Segoe UI" w:hAnsi="Segoe UI" w:cs="Segoe UI"/>
      <w:sz w:val="20"/>
      <w:szCs w:val="20"/>
      <w:lang w:val="pl-PL" w:eastAsia="pl-PL"/>
    </w:rPr>
  </w:style>
  <w:style w:type="paragraph" w:styleId="Tekstpodstawowy2">
    <w:name w:val="Body Text 2"/>
    <w:basedOn w:val="Normalny"/>
    <w:link w:val="Tekstpodstawowy2Znak"/>
    <w:rsid w:val="00A419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 w:line="480" w:lineRule="auto"/>
    </w:pPr>
    <w:rPr>
      <w:rFonts w:eastAsia="Times New Roman"/>
      <w:bdr w:val="none" w:sz="0" w:space="0" w:color="auto"/>
      <w:lang w:val="pl-PL"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A4196A"/>
    <w:rPr>
      <w:rFonts w:eastAsia="Times New Roman"/>
      <w:sz w:val="24"/>
      <w:szCs w:val="24"/>
      <w:lang w:eastAsia="ar-SA"/>
    </w:rPr>
  </w:style>
  <w:style w:type="character" w:customStyle="1" w:styleId="Nagwek20">
    <w:name w:val="Nagłówek #2_"/>
    <w:basedOn w:val="Domylnaczcionkaakapitu"/>
    <w:link w:val="Nagwek21"/>
    <w:rsid w:val="00C33468"/>
    <w:rPr>
      <w:rFonts w:ascii="Segoe UI" w:eastAsia="Segoe UI" w:hAnsi="Segoe UI" w:cs="Segoe UI"/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C3346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76" w:lineRule="auto"/>
      <w:outlineLvl w:val="1"/>
    </w:pPr>
    <w:rPr>
      <w:rFonts w:ascii="Segoe UI" w:eastAsia="Segoe UI" w:hAnsi="Segoe UI" w:cs="Segoe UI"/>
      <w:b/>
      <w:bCs/>
      <w:sz w:val="20"/>
      <w:szCs w:val="20"/>
      <w:bdr w:val="none" w:sz="0" w:space="0" w:color="auto"/>
      <w:lang w:val="pl-PL" w:eastAsia="pl-PL"/>
    </w:rPr>
  </w:style>
  <w:style w:type="paragraph" w:customStyle="1" w:styleId="hyphenate">
    <w:name w:val="hyphenate"/>
    <w:basedOn w:val="Normalny"/>
    <w:rsid w:val="006934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  <w:style w:type="character" w:customStyle="1" w:styleId="Tytu1">
    <w:name w:val="Tytuł1"/>
    <w:basedOn w:val="Domylnaczcionkaakapitu"/>
    <w:rsid w:val="0069347F"/>
  </w:style>
  <w:style w:type="character" w:customStyle="1" w:styleId="markedcontent">
    <w:name w:val="markedcontent"/>
    <w:basedOn w:val="Domylnaczcionkaakapitu"/>
    <w:rsid w:val="00B50D87"/>
  </w:style>
  <w:style w:type="paragraph" w:customStyle="1" w:styleId="Textbody">
    <w:name w:val="Text body"/>
    <w:basedOn w:val="Normalny"/>
    <w:rsid w:val="00FE11E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spacing w:after="283" w:line="276" w:lineRule="auto"/>
      <w:textAlignment w:val="baseline"/>
    </w:pPr>
    <w:rPr>
      <w:rFonts w:ascii="Liberation Serif" w:eastAsia="Segoe UI" w:hAnsi="Liberation Serif" w:cs="Tahoma"/>
      <w:color w:val="000000"/>
      <w:kern w:val="3"/>
      <w:bdr w:val="none" w:sz="0" w:space="0" w:color="auto"/>
      <w:lang w:val="pl-PL" w:eastAsia="zh-CN" w:bidi="hi-IN"/>
    </w:rPr>
  </w:style>
  <w:style w:type="paragraph" w:styleId="Tekstpodstawowy">
    <w:name w:val="Body Text"/>
    <w:basedOn w:val="Normalny"/>
    <w:link w:val="TekstpodstawowyZnak"/>
    <w:rsid w:val="001D7EB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/>
      <w:bdr w:val="none" w:sz="0" w:space="0" w:color="auto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D7EB4"/>
    <w:rPr>
      <w:rFonts w:eastAsia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557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1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8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9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97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8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" TargetMode="External"/><Relationship Id="rId13" Type="http://schemas.openxmlformats.org/officeDocument/2006/relationships/hyperlink" Target="mailto:zp@mnp.art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p@mnp.art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p@mnp.art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bip.mnp.art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p@mnp.art.pl" TargetMode="External"/><Relationship Id="rId14" Type="http://schemas.openxmlformats.org/officeDocument/2006/relationships/hyperlink" Target="mailto:zp@mnp.art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8332F-AB0B-42B4-93EA-A893F18FB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18</Pages>
  <Words>6982</Words>
  <Characters>41898</Characters>
  <Application>Microsoft Office Word</Application>
  <DocSecurity>0</DocSecurity>
  <Lines>349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48783</CharactersWithSpaces>
  <SharedDoc>false</SharedDoc>
  <HLinks>
    <vt:vector size="30" baseType="variant">
      <vt:variant>
        <vt:i4>6553642</vt:i4>
      </vt:variant>
      <vt:variant>
        <vt:i4>12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9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2949239</vt:i4>
      </vt:variant>
      <vt:variant>
        <vt:i4>6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2949239</vt:i4>
      </vt:variant>
      <vt:variant>
        <vt:i4>3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131114</vt:i4>
      </vt:variant>
      <vt:variant>
        <vt:i4>0</vt:i4>
      </vt:variant>
      <vt:variant>
        <vt:i4>0</vt:i4>
      </vt:variant>
      <vt:variant>
        <vt:i4>5</vt:i4>
      </vt:variant>
      <vt:variant>
        <vt:lpwstr>mailto:a.szymanska@mnp.art.pl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Wojciech</cp:lastModifiedBy>
  <cp:revision>98</cp:revision>
  <cp:lastPrinted>2021-08-20T07:53:00Z</cp:lastPrinted>
  <dcterms:created xsi:type="dcterms:W3CDTF">2021-07-07T07:49:00Z</dcterms:created>
  <dcterms:modified xsi:type="dcterms:W3CDTF">2021-08-20T11:03:00Z</dcterms:modified>
</cp:coreProperties>
</file>