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12" w:rsidRPr="00095F51" w:rsidRDefault="00DC1012" w:rsidP="00BB6FFA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95F51">
        <w:rPr>
          <w:rFonts w:ascii="Acumin Pro" w:hAnsi="Acumin Pro"/>
          <w:sz w:val="20"/>
          <w:szCs w:val="20"/>
        </w:rPr>
        <w:t>Załącznik nr 1 do zapytania ofertowego AZ.281.3.</w:t>
      </w:r>
      <w:r>
        <w:rPr>
          <w:rFonts w:ascii="Acumin Pro" w:hAnsi="Acumin Pro"/>
          <w:sz w:val="20"/>
          <w:szCs w:val="20"/>
        </w:rPr>
        <w:t>5</w:t>
      </w:r>
      <w:r w:rsidRPr="00095F51">
        <w:rPr>
          <w:rFonts w:ascii="Acumin Pro" w:hAnsi="Acumin Pro"/>
          <w:sz w:val="20"/>
          <w:szCs w:val="20"/>
        </w:rPr>
        <w:t>.2022</w:t>
      </w:r>
    </w:p>
    <w:p w:rsidR="004B381F" w:rsidRPr="00FE1225" w:rsidRDefault="00DC1012" w:rsidP="00BB6FFA">
      <w:pPr>
        <w:spacing w:line="360" w:lineRule="auto"/>
        <w:jc w:val="center"/>
        <w:rPr>
          <w:rFonts w:ascii="Acumin Pro" w:hAnsi="Acumin Pro"/>
          <w:b/>
          <w:sz w:val="28"/>
          <w:szCs w:val="28"/>
        </w:rPr>
      </w:pPr>
      <w:r w:rsidRPr="00FE1225">
        <w:rPr>
          <w:rFonts w:ascii="Acumin Pro" w:hAnsi="Acumin Pro"/>
          <w:b/>
          <w:sz w:val="28"/>
          <w:szCs w:val="28"/>
        </w:rPr>
        <w:t>OPIS PRZEDMIOTU ZAMÓWIENIA</w:t>
      </w:r>
    </w:p>
    <w:p w:rsidR="004B381F" w:rsidRPr="00DC1012" w:rsidRDefault="004B381F" w:rsidP="00BB6FFA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DC1012">
        <w:rPr>
          <w:rFonts w:ascii="Acumin Pro" w:hAnsi="Acumin Pro"/>
          <w:b/>
          <w:sz w:val="20"/>
          <w:szCs w:val="20"/>
        </w:rPr>
        <w:t xml:space="preserve">Nadzór inwestorski nad robotami budowlanymi </w:t>
      </w:r>
      <w:r w:rsidR="003272FD" w:rsidRPr="00DC1012">
        <w:rPr>
          <w:rFonts w:ascii="Acumin Pro" w:hAnsi="Acumin Pro"/>
          <w:b/>
          <w:sz w:val="20"/>
          <w:szCs w:val="20"/>
        </w:rPr>
        <w:t xml:space="preserve"> „Wymiana oraz konserwacja stolarki okiennej i zewnętrznej drzwiowej w Zamku w Gołuchowie, Oddziale Muzeum Narodowego w Poznaniu”</w:t>
      </w:r>
      <w:r w:rsidRPr="00DC1012">
        <w:rPr>
          <w:rFonts w:ascii="Acumin Pro" w:hAnsi="Acumin Pro"/>
          <w:b/>
          <w:sz w:val="20"/>
          <w:szCs w:val="20"/>
        </w:rPr>
        <w:t>.</w:t>
      </w:r>
    </w:p>
    <w:p w:rsidR="00376345" w:rsidRPr="00DC1012" w:rsidRDefault="00376345" w:rsidP="00BB6FFA">
      <w:pPr>
        <w:spacing w:line="360" w:lineRule="auto"/>
        <w:rPr>
          <w:rFonts w:ascii="Acumin Pro" w:hAnsi="Acumin Pro"/>
          <w:sz w:val="20"/>
          <w:szCs w:val="20"/>
        </w:rPr>
      </w:pPr>
      <w:r w:rsidRPr="00DC1012">
        <w:rPr>
          <w:rFonts w:ascii="Acumin Pro" w:hAnsi="Acumin Pro"/>
          <w:sz w:val="20"/>
          <w:szCs w:val="20"/>
        </w:rPr>
        <w:t xml:space="preserve">Przewidywany termin </w:t>
      </w:r>
      <w:r w:rsidR="003272FD" w:rsidRPr="00DC1012">
        <w:rPr>
          <w:rFonts w:ascii="Acumin Pro" w:hAnsi="Acumin Pro"/>
          <w:sz w:val="20"/>
          <w:szCs w:val="20"/>
        </w:rPr>
        <w:t>zakończenia robót:</w:t>
      </w:r>
      <w:r w:rsidR="00BB6FFA">
        <w:rPr>
          <w:rFonts w:ascii="Acumin Pro" w:hAnsi="Acumin Pro"/>
          <w:sz w:val="20"/>
          <w:szCs w:val="20"/>
        </w:rPr>
        <w:t xml:space="preserve"> </w:t>
      </w:r>
      <w:r w:rsidRPr="00DC1012">
        <w:rPr>
          <w:rFonts w:ascii="Acumin Pro" w:hAnsi="Acumin Pro"/>
          <w:sz w:val="20"/>
          <w:szCs w:val="20"/>
        </w:rPr>
        <w:t xml:space="preserve"> </w:t>
      </w:r>
      <w:r w:rsidR="00A12252">
        <w:rPr>
          <w:rFonts w:ascii="Acumin Pro" w:hAnsi="Acumin Pro"/>
          <w:sz w:val="20"/>
          <w:szCs w:val="20"/>
        </w:rPr>
        <w:t xml:space="preserve">30 listopada </w:t>
      </w:r>
      <w:r w:rsidRPr="00DC1012">
        <w:rPr>
          <w:rFonts w:ascii="Acumin Pro" w:hAnsi="Acumin Pro"/>
          <w:sz w:val="20"/>
          <w:szCs w:val="20"/>
        </w:rPr>
        <w:t>2022</w:t>
      </w:r>
      <w:r w:rsidR="00A12252">
        <w:rPr>
          <w:rFonts w:ascii="Acumin Pro" w:hAnsi="Acumin Pro"/>
          <w:sz w:val="20"/>
          <w:szCs w:val="20"/>
        </w:rPr>
        <w:t xml:space="preserve"> r.</w:t>
      </w:r>
      <w:bookmarkStart w:id="0" w:name="_GoBack"/>
      <w:bookmarkEnd w:id="0"/>
    </w:p>
    <w:p w:rsidR="004B381F" w:rsidRPr="00DC1012" w:rsidRDefault="004B381F" w:rsidP="00BB6FFA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C1012">
        <w:rPr>
          <w:rFonts w:ascii="Acumin Pro" w:hAnsi="Acumin Pro"/>
          <w:sz w:val="20"/>
          <w:szCs w:val="20"/>
        </w:rPr>
        <w:t>Szczegółowy zakres robót budowlanych objętych nadzorem inwestorskim opisano w postępowaniu AZ.281.2.</w:t>
      </w:r>
      <w:r w:rsidR="003272FD" w:rsidRPr="00DC1012">
        <w:rPr>
          <w:rFonts w:ascii="Acumin Pro" w:hAnsi="Acumin Pro"/>
          <w:sz w:val="20"/>
          <w:szCs w:val="20"/>
        </w:rPr>
        <w:t>3</w:t>
      </w:r>
      <w:r w:rsidRPr="00DC1012">
        <w:rPr>
          <w:rFonts w:ascii="Acumin Pro" w:hAnsi="Acumin Pro"/>
          <w:sz w:val="20"/>
          <w:szCs w:val="20"/>
        </w:rPr>
        <w:t>.2022 (bip.mnp.art.pl)</w:t>
      </w:r>
    </w:p>
    <w:p w:rsidR="00090A97" w:rsidRPr="00DC1012" w:rsidRDefault="00090A97" w:rsidP="00BB6FFA">
      <w:pPr>
        <w:pStyle w:val="Akapitzlist"/>
        <w:numPr>
          <w:ilvl w:val="0"/>
          <w:numId w:val="15"/>
        </w:num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  <w:r w:rsidRPr="00DC1012">
        <w:rPr>
          <w:rFonts w:ascii="Acumin Pro" w:hAnsi="Acumin Pro"/>
          <w:b/>
          <w:bCs/>
          <w:sz w:val="20"/>
          <w:szCs w:val="20"/>
        </w:rPr>
        <w:t xml:space="preserve">Zakres </w:t>
      </w:r>
      <w:r w:rsidR="00FE1225">
        <w:rPr>
          <w:rFonts w:ascii="Acumin Pro" w:hAnsi="Acumin Pro"/>
          <w:b/>
          <w:bCs/>
          <w:sz w:val="20"/>
          <w:szCs w:val="20"/>
        </w:rPr>
        <w:t>robót budowlanych objętych nadzorem inwestorskim</w:t>
      </w:r>
      <w:r w:rsidRPr="00DC1012">
        <w:rPr>
          <w:rFonts w:ascii="Acumin Pro" w:hAnsi="Acumin Pro"/>
          <w:b/>
          <w:bCs/>
          <w:sz w:val="20"/>
          <w:szCs w:val="20"/>
        </w:rPr>
        <w:t xml:space="preserve"> obejmuje w szczególności:</w:t>
      </w:r>
    </w:p>
    <w:p w:rsidR="00836D99" w:rsidRPr="00DC1012" w:rsidRDefault="00836D99" w:rsidP="00BB6FFA">
      <w:pPr>
        <w:numPr>
          <w:ilvl w:val="0"/>
          <w:numId w:val="9"/>
        </w:numPr>
        <w:spacing w:after="0" w:line="360" w:lineRule="auto"/>
        <w:ind w:left="426" w:hanging="284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 xml:space="preserve">Wymiana stolarki okiennej. </w:t>
      </w:r>
    </w:p>
    <w:p w:rsidR="00836D99" w:rsidRPr="00DC1012" w:rsidRDefault="00836D99" w:rsidP="00BB6FFA">
      <w:pPr>
        <w:numPr>
          <w:ilvl w:val="0"/>
          <w:numId w:val="9"/>
        </w:numPr>
        <w:spacing w:after="0" w:line="360" w:lineRule="auto"/>
        <w:ind w:left="426" w:hanging="284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 xml:space="preserve">Częściowa wymiana wraz z konserwacją stolarki okiennej. </w:t>
      </w:r>
    </w:p>
    <w:p w:rsidR="00836D99" w:rsidRPr="00DC1012" w:rsidRDefault="00836D99" w:rsidP="00BB6FFA">
      <w:pPr>
        <w:numPr>
          <w:ilvl w:val="0"/>
          <w:numId w:val="9"/>
        </w:numPr>
        <w:spacing w:after="0" w:line="360" w:lineRule="auto"/>
        <w:ind w:left="426" w:hanging="284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>Konserwacja stolarki okiennej.</w:t>
      </w:r>
    </w:p>
    <w:p w:rsidR="00836D99" w:rsidRPr="00DC1012" w:rsidRDefault="00836D99" w:rsidP="00BB6FFA">
      <w:pPr>
        <w:numPr>
          <w:ilvl w:val="0"/>
          <w:numId w:val="9"/>
        </w:numPr>
        <w:spacing w:after="0" w:line="360" w:lineRule="auto"/>
        <w:ind w:left="426" w:hanging="284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>Wymiana stolarki drzwiowej.</w:t>
      </w:r>
    </w:p>
    <w:p w:rsidR="00836D99" w:rsidRPr="00DC1012" w:rsidRDefault="00836D99" w:rsidP="00BB6FFA">
      <w:pPr>
        <w:numPr>
          <w:ilvl w:val="0"/>
          <w:numId w:val="9"/>
        </w:numPr>
        <w:spacing w:after="0" w:line="360" w:lineRule="auto"/>
        <w:ind w:left="426" w:hanging="284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>Konserwacja stolarki drzwiowej.</w:t>
      </w:r>
    </w:p>
    <w:p w:rsidR="00DC1012" w:rsidRDefault="00836D99" w:rsidP="00BB6FFA">
      <w:pPr>
        <w:numPr>
          <w:ilvl w:val="0"/>
          <w:numId w:val="9"/>
        </w:numPr>
        <w:spacing w:after="0" w:line="360" w:lineRule="auto"/>
        <w:ind w:left="426" w:hanging="284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>W przypadku wymiany stolarki - wykończenie wewnętrznych i zewnętrznych wnęk okiennych i drzwiowych.</w:t>
      </w:r>
    </w:p>
    <w:p w:rsidR="00BB6FFA" w:rsidRDefault="00BB6FFA" w:rsidP="00BB6FFA">
      <w:pPr>
        <w:spacing w:after="0" w:line="360" w:lineRule="auto"/>
        <w:ind w:left="426"/>
        <w:rPr>
          <w:rFonts w:ascii="Acumin Pro" w:hAnsi="Acumin Pro"/>
          <w:bCs/>
          <w:sz w:val="20"/>
          <w:szCs w:val="20"/>
        </w:rPr>
      </w:pPr>
    </w:p>
    <w:p w:rsidR="00AF2A26" w:rsidRPr="00DC1012" w:rsidRDefault="00B73482" w:rsidP="00BB6FFA">
      <w:pPr>
        <w:pStyle w:val="Akapitzlist"/>
        <w:numPr>
          <w:ilvl w:val="0"/>
          <w:numId w:val="15"/>
        </w:numPr>
        <w:spacing w:after="120" w:line="360" w:lineRule="auto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/>
          <w:bCs/>
          <w:sz w:val="20"/>
          <w:szCs w:val="20"/>
        </w:rPr>
        <w:t>Wymagane uprawnienia inspektora nadzoru</w:t>
      </w:r>
      <w:r w:rsidR="00AF2A26" w:rsidRPr="00DC1012">
        <w:rPr>
          <w:rFonts w:ascii="Acumin Pro" w:hAnsi="Acumin Pro"/>
          <w:b/>
          <w:bCs/>
          <w:sz w:val="20"/>
          <w:szCs w:val="20"/>
        </w:rPr>
        <w:t>:</w:t>
      </w:r>
    </w:p>
    <w:p w:rsidR="00AF2A26" w:rsidRPr="00DC1012" w:rsidRDefault="00B73482" w:rsidP="00BB6FFA">
      <w:pPr>
        <w:pStyle w:val="Akapitzlist"/>
        <w:numPr>
          <w:ilvl w:val="0"/>
          <w:numId w:val="14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>P</w:t>
      </w:r>
      <w:r w:rsidR="00AF2A26" w:rsidRPr="00DC1012">
        <w:rPr>
          <w:rFonts w:ascii="Acumin Pro" w:hAnsi="Acumin Pro"/>
          <w:bCs/>
          <w:sz w:val="20"/>
          <w:szCs w:val="20"/>
        </w:rPr>
        <w:t>osiada</w:t>
      </w:r>
      <w:r w:rsidRPr="00DC1012">
        <w:rPr>
          <w:rFonts w:ascii="Acumin Pro" w:hAnsi="Acumin Pro"/>
          <w:bCs/>
          <w:sz w:val="20"/>
          <w:szCs w:val="20"/>
        </w:rPr>
        <w:t>nie uprawień budowlanych</w:t>
      </w:r>
      <w:r w:rsidR="00AF2A26" w:rsidRPr="00DC1012">
        <w:rPr>
          <w:rFonts w:ascii="Acumin Pro" w:hAnsi="Acumin Pro"/>
          <w:bCs/>
          <w:sz w:val="20"/>
          <w:szCs w:val="20"/>
        </w:rPr>
        <w:t xml:space="preserve"> do kierowania robotami budowlanymi w specjalności konstrukcyjno – budowlanej bez ogran</w:t>
      </w:r>
      <w:r w:rsidRPr="00DC1012">
        <w:rPr>
          <w:rFonts w:ascii="Acumin Pro" w:hAnsi="Acumin Pro"/>
          <w:bCs/>
          <w:sz w:val="20"/>
          <w:szCs w:val="20"/>
        </w:rPr>
        <w:t>iczeń.</w:t>
      </w:r>
    </w:p>
    <w:p w:rsidR="00AF2A26" w:rsidRDefault="00B73482" w:rsidP="00BB6FFA">
      <w:pPr>
        <w:pStyle w:val="Akapitzlist"/>
        <w:numPr>
          <w:ilvl w:val="0"/>
          <w:numId w:val="14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>S</w:t>
      </w:r>
      <w:r w:rsidR="00AF2A26" w:rsidRPr="00DC1012">
        <w:rPr>
          <w:rFonts w:ascii="Acumin Pro" w:hAnsi="Acumin Pro"/>
          <w:bCs/>
          <w:sz w:val="20"/>
          <w:szCs w:val="20"/>
        </w:rPr>
        <w:t>pełnia wymagania, o których mowa w art. 37c ustawy o ochronie zabytków i opiece nad zabytkami (Dz. U. 2003, Nr 162, poz. 1568), tj. przez co najmniej 18 miesięcy brał udział w robotach budowlanych prowadzonych przy zabytkach nieruchomych wpisanych do rejestru lub inwentarza muzeum będącego instytucją kultury</w:t>
      </w:r>
      <w:r w:rsidRPr="00DC1012">
        <w:rPr>
          <w:rFonts w:ascii="Acumin Pro" w:hAnsi="Acumin Pro"/>
          <w:bCs/>
          <w:sz w:val="20"/>
          <w:szCs w:val="20"/>
        </w:rPr>
        <w:t>.</w:t>
      </w:r>
    </w:p>
    <w:p w:rsidR="00DC1012" w:rsidRPr="00DC1012" w:rsidRDefault="00DC1012" w:rsidP="00BB6FFA">
      <w:pPr>
        <w:pStyle w:val="Akapitzlist"/>
        <w:spacing w:after="120" w:line="360" w:lineRule="auto"/>
        <w:ind w:left="426"/>
        <w:rPr>
          <w:rFonts w:ascii="Acumin Pro" w:hAnsi="Acumin Pro"/>
          <w:bCs/>
          <w:sz w:val="20"/>
          <w:szCs w:val="20"/>
        </w:rPr>
      </w:pPr>
    </w:p>
    <w:p w:rsidR="0047420B" w:rsidRPr="00DC1012" w:rsidRDefault="008C4AD6" w:rsidP="00BB6FFA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bidi="pl-PL"/>
        </w:rPr>
      </w:pPr>
      <w:r w:rsidRPr="00DC1012">
        <w:rPr>
          <w:rFonts w:ascii="Acumin Pro" w:hAnsi="Acumin Pro"/>
          <w:b/>
          <w:sz w:val="20"/>
          <w:szCs w:val="20"/>
          <w:lang w:bidi="pl-PL"/>
        </w:rPr>
        <w:t xml:space="preserve">Do obowiązków </w:t>
      </w:r>
      <w:r w:rsidR="006F0A73" w:rsidRPr="00DC1012">
        <w:rPr>
          <w:rFonts w:ascii="Acumin Pro" w:hAnsi="Acumin Pro"/>
          <w:b/>
          <w:sz w:val="20"/>
          <w:szCs w:val="20"/>
          <w:lang w:bidi="pl-PL"/>
        </w:rPr>
        <w:t>inspektora nadzoru inwestorskiego</w:t>
      </w:r>
      <w:r w:rsidRPr="00DC1012">
        <w:rPr>
          <w:rFonts w:ascii="Acumin Pro" w:hAnsi="Acumin Pro"/>
          <w:b/>
          <w:sz w:val="20"/>
          <w:szCs w:val="20"/>
          <w:lang w:bidi="pl-PL"/>
        </w:rPr>
        <w:t xml:space="preserve"> </w:t>
      </w:r>
      <w:r w:rsidR="00374499" w:rsidRPr="00DC1012">
        <w:rPr>
          <w:rFonts w:ascii="Acumin Pro" w:hAnsi="Acumin Pro"/>
          <w:b/>
          <w:sz w:val="20"/>
          <w:szCs w:val="20"/>
          <w:lang w:bidi="pl-PL"/>
        </w:rPr>
        <w:t xml:space="preserve">będzie </w:t>
      </w:r>
      <w:r w:rsidRPr="00DC1012">
        <w:rPr>
          <w:rFonts w:ascii="Acumin Pro" w:hAnsi="Acumin Pro"/>
          <w:b/>
          <w:sz w:val="20"/>
          <w:szCs w:val="20"/>
          <w:lang w:bidi="pl-PL"/>
        </w:rPr>
        <w:t>należ</w:t>
      </w:r>
      <w:r w:rsidR="00374499" w:rsidRPr="00DC1012">
        <w:rPr>
          <w:rFonts w:ascii="Acumin Pro" w:hAnsi="Acumin Pro"/>
          <w:b/>
          <w:sz w:val="20"/>
          <w:szCs w:val="20"/>
          <w:lang w:bidi="pl-PL"/>
        </w:rPr>
        <w:t>eć</w:t>
      </w:r>
      <w:r w:rsidRPr="00DC1012">
        <w:rPr>
          <w:rFonts w:ascii="Acumin Pro" w:hAnsi="Acumin Pro"/>
          <w:b/>
          <w:sz w:val="20"/>
          <w:szCs w:val="20"/>
          <w:lang w:bidi="pl-PL"/>
        </w:rPr>
        <w:t>:</w:t>
      </w:r>
    </w:p>
    <w:p w:rsidR="00156EB3" w:rsidRPr="00DC1012" w:rsidRDefault="00156EB3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</w:rPr>
        <w:t>Reprezentowanie interesów Zamawiającego na budowie w zakresie spraw technicznych, ekonomicznych i prawnych.</w:t>
      </w:r>
    </w:p>
    <w:p w:rsidR="00156EB3" w:rsidRPr="00DC1012" w:rsidRDefault="00156EB3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  <w:lang w:bidi="pl-PL"/>
        </w:rPr>
        <w:t>Uczestniczenie w przekazaniu placu budowy.</w:t>
      </w:r>
    </w:p>
    <w:p w:rsidR="006F0A73" w:rsidRPr="00DC1012" w:rsidRDefault="006F0A73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bCs/>
          <w:sz w:val="20"/>
          <w:szCs w:val="20"/>
          <w:lang w:bidi="pl-PL"/>
        </w:rPr>
        <w:t>O</w:t>
      </w:r>
      <w:r w:rsidR="008C4AD6" w:rsidRPr="00DC1012">
        <w:rPr>
          <w:rFonts w:ascii="Acumin Pro" w:hAnsi="Acumin Pro"/>
          <w:bCs/>
          <w:sz w:val="20"/>
          <w:szCs w:val="20"/>
          <w:lang w:bidi="pl-PL"/>
        </w:rPr>
        <w:t>becność na budowie</w:t>
      </w:r>
      <w:r w:rsidRPr="00DC1012">
        <w:rPr>
          <w:rFonts w:ascii="Acumin Pro" w:hAnsi="Acumin Pro"/>
          <w:bCs/>
          <w:sz w:val="20"/>
          <w:szCs w:val="20"/>
          <w:lang w:bidi="pl-PL"/>
        </w:rPr>
        <w:t xml:space="preserve"> w ilości zapewniającej prawidłową kontrolę przebiegu prac</w:t>
      </w:r>
      <w:r w:rsidR="00012A50" w:rsidRPr="00DC1012">
        <w:rPr>
          <w:rFonts w:ascii="Acumin Pro" w:hAnsi="Acumin Pro"/>
          <w:bCs/>
          <w:sz w:val="20"/>
          <w:szCs w:val="20"/>
          <w:lang w:bidi="pl-PL"/>
        </w:rPr>
        <w:t xml:space="preserve"> lecz nie rzadziej niż </w:t>
      </w:r>
      <w:r w:rsidR="00DC1012">
        <w:rPr>
          <w:rFonts w:ascii="Acumin Pro" w:hAnsi="Acumin Pro"/>
          <w:bCs/>
          <w:sz w:val="20"/>
          <w:szCs w:val="20"/>
          <w:lang w:bidi="pl-PL"/>
        </w:rPr>
        <w:t>jeden</w:t>
      </w:r>
      <w:r w:rsidR="00012A50" w:rsidRPr="00DC1012">
        <w:rPr>
          <w:rFonts w:ascii="Acumin Pro" w:hAnsi="Acumin Pro"/>
          <w:bCs/>
          <w:sz w:val="20"/>
          <w:szCs w:val="20"/>
          <w:lang w:bidi="pl-PL"/>
        </w:rPr>
        <w:t xml:space="preserve"> raz na 2 tygodnie</w:t>
      </w:r>
      <w:r w:rsidRPr="00DC1012">
        <w:rPr>
          <w:rFonts w:ascii="Acumin Pro" w:hAnsi="Acumin Pro"/>
          <w:bCs/>
          <w:sz w:val="20"/>
          <w:szCs w:val="20"/>
        </w:rPr>
        <w:t xml:space="preserve">. </w:t>
      </w:r>
    </w:p>
    <w:p w:rsidR="00F84559" w:rsidRPr="00DC1012" w:rsidRDefault="00F84559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Przekazywanie przynajmniej jeden raz w ciągu miesiąca raportu o przebiegu prac na budowie ze wskazaniem dat pobytu na budowie na adres mailowy: p.waligorski@mnp.</w:t>
      </w:r>
      <w:r w:rsidRPr="00DC1012">
        <w:rPr>
          <w:rFonts w:ascii="Acumin Pro" w:hAnsi="Acumin Pro"/>
          <w:sz w:val="20"/>
          <w:szCs w:val="20"/>
          <w:lang w:bidi="en-US"/>
        </w:rPr>
        <w:t xml:space="preserve">art.pl </w:t>
      </w:r>
      <w:r w:rsidRPr="00DC1012">
        <w:rPr>
          <w:rFonts w:ascii="Acumin Pro" w:hAnsi="Acumin Pro"/>
          <w:sz w:val="20"/>
          <w:szCs w:val="20"/>
          <w:lang w:bidi="pl-PL"/>
        </w:rPr>
        <w:t>lub w formie pisemnej dostarczonej do siedziby Zamawiającego.</w:t>
      </w:r>
    </w:p>
    <w:p w:rsidR="00F84559" w:rsidRPr="00DC1012" w:rsidRDefault="00F84559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lastRenderedPageBreak/>
        <w:t>Reprezentowanie Zamawiającego na budowie przez sprawowanie kontroli zgodności jej realizacji z projektem, specyfikacją techniczną, pozwoleniem na budowę, przepisami oraz zasadami wiedzy technicznej.</w:t>
      </w:r>
    </w:p>
    <w:p w:rsidR="00F84559" w:rsidRPr="00DC1012" w:rsidRDefault="00F84559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Sprawdzanie jakości wykonywanych robót i wbudowanych wyrobów budowlanych, a w szczególności zapobieganie zastosowaniu wyrobów budowlanych wadliwych i niedopuszczonych do stosowania w budownictwie.</w:t>
      </w:r>
    </w:p>
    <w:p w:rsidR="00F84559" w:rsidRPr="00DC1012" w:rsidRDefault="00F84559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Sprawdzanie i odbiór robót budowlanych ulegających zakryciu lub zanikających.</w:t>
      </w:r>
    </w:p>
    <w:p w:rsidR="00F84559" w:rsidRPr="00DC1012" w:rsidRDefault="00F84559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Potwierdzanie faktycznie wykonanych robót oraz usunięcia wad.</w:t>
      </w:r>
    </w:p>
    <w:p w:rsidR="00F84559" w:rsidRPr="00DC1012" w:rsidRDefault="00F84559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Kontrolowanie terminowości wykonania w stosunku do harmonogramu rzeczowo-finansowego robót.</w:t>
      </w:r>
    </w:p>
    <w:p w:rsidR="00F84559" w:rsidRPr="00DC1012" w:rsidRDefault="00F84559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Weryfikowanie harmonogramu rzeczowo-finansowego sporządzonego przez Wykonawcę Robót Budowlanych pod względem zgodności z zasadami jego budowy określonymi w umowie o roboty budowlane</w:t>
      </w:r>
      <w:r w:rsidR="0078112F" w:rsidRPr="00DC1012">
        <w:rPr>
          <w:rFonts w:ascii="Acumin Pro" w:hAnsi="Acumin Pro"/>
          <w:sz w:val="20"/>
          <w:szCs w:val="20"/>
          <w:lang w:bidi="pl-PL"/>
        </w:rPr>
        <w:t>.</w:t>
      </w:r>
    </w:p>
    <w:p w:rsidR="0078112F" w:rsidRPr="00DC1012" w:rsidRDefault="0078112F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Sprawdzanie i opiniowanie wniosków Wykonawcy Robót Budowlanych w sprawie zmiany sposobu wykonania robót w stosunku do dokumentacji projektowej (roboty zamienne) oraz w sprawie robót dodatkowych, a także ustalenie sposobu wykonania tych robót.</w:t>
      </w:r>
    </w:p>
    <w:p w:rsidR="0078112F" w:rsidRPr="00DC1012" w:rsidRDefault="0078112F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Zawiadomienie jednostki projektowej o wadach dokumentacji stwierdzonych w trakcie realizacji robót oraz dokonywanie z nią stosownych uzgodnień lub wyjaśnień, w tym także współpraca z nadzorem autorskim wraz z egzekwowaniem od niego dodatkowych opracowań projektowych.</w:t>
      </w:r>
    </w:p>
    <w:p w:rsidR="0078112F" w:rsidRPr="00DC1012" w:rsidRDefault="0078112F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Opracowywanie opinii dotyczących wad przedmiotu umowy o wykonanie robót budowlanych wraz z proponowanym terminem ich usunięcia, kontrolowanie usunięcia przez Wykonawcę Robót wad stwierdzonych w czasie budowy i przy odbiorze robót oraz powiadomienia o usunięciu wad Zamawiającego.</w:t>
      </w:r>
    </w:p>
    <w:p w:rsidR="0078112F" w:rsidRPr="00DC1012" w:rsidRDefault="0078112F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Dokonywanie odbiorów częściowych i odbioru końcowego w oparciu o harmonogram rzeczowo- finansowy robót.</w:t>
      </w:r>
    </w:p>
    <w:p w:rsidR="0078112F" w:rsidRPr="00DC1012" w:rsidRDefault="0078112F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Kontrolowanie prawidłowości prowadzenia dziennika budowy a po odbiorze robót - odebranie dziennika budowy od kierownika budowy.</w:t>
      </w:r>
    </w:p>
    <w:p w:rsidR="004B381F" w:rsidRPr="00DC1012" w:rsidRDefault="0078112F" w:rsidP="00BB6FFA">
      <w:pPr>
        <w:numPr>
          <w:ilvl w:val="0"/>
          <w:numId w:val="11"/>
        </w:numPr>
        <w:spacing w:after="120" w:line="360" w:lineRule="auto"/>
        <w:ind w:left="426" w:hanging="284"/>
        <w:jc w:val="both"/>
        <w:rPr>
          <w:rFonts w:ascii="Acumin Pro" w:hAnsi="Acumin Pro"/>
          <w:bCs/>
          <w:sz w:val="20"/>
          <w:szCs w:val="20"/>
        </w:rPr>
      </w:pPr>
      <w:r w:rsidRPr="00DC1012">
        <w:rPr>
          <w:rFonts w:ascii="Acumin Pro" w:hAnsi="Acumin Pro"/>
          <w:sz w:val="20"/>
          <w:szCs w:val="20"/>
          <w:lang w:bidi="pl-PL"/>
        </w:rPr>
        <w:t>Nadzorowanie jakości i prawidłowości usunięcia usterek przez wykonawcę robót oraz dokonanie sprawdzenia usunięcia usterek wraz ze spisaniem, przy udziale Wykonawcy Robót, Zamawiającego i użytkownika, protokołu z usunięcia usterek.</w:t>
      </w:r>
    </w:p>
    <w:sectPr w:rsidR="004B381F" w:rsidRPr="00DC1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B5F" w:rsidRDefault="000B5B5F" w:rsidP="008C4AD6">
      <w:pPr>
        <w:spacing w:after="0" w:line="240" w:lineRule="auto"/>
      </w:pPr>
      <w:r>
        <w:separator/>
      </w:r>
    </w:p>
  </w:endnote>
  <w:endnote w:type="continuationSeparator" w:id="0">
    <w:p w:rsidR="000B5B5F" w:rsidRDefault="000B5B5F" w:rsidP="008C4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B5F" w:rsidRDefault="000B5B5F" w:rsidP="008C4AD6">
      <w:pPr>
        <w:spacing w:after="0" w:line="240" w:lineRule="auto"/>
      </w:pPr>
      <w:r>
        <w:separator/>
      </w:r>
    </w:p>
  </w:footnote>
  <w:footnote w:type="continuationSeparator" w:id="0">
    <w:p w:rsidR="000B5B5F" w:rsidRDefault="000B5B5F" w:rsidP="008C4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0DFE"/>
    <w:multiLevelType w:val="hybridMultilevel"/>
    <w:tmpl w:val="2E9A56FA"/>
    <w:lvl w:ilvl="0" w:tplc="A8E86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3BC4CE0"/>
    <w:multiLevelType w:val="hybridMultilevel"/>
    <w:tmpl w:val="E47E6502"/>
    <w:lvl w:ilvl="0" w:tplc="0415000F">
      <w:start w:val="1"/>
      <w:numFmt w:val="decimal"/>
      <w:lvlText w:val="%1."/>
      <w:lvlJc w:val="left"/>
      <w:pPr>
        <w:ind w:left="1915" w:hanging="360"/>
      </w:pPr>
    </w:lvl>
    <w:lvl w:ilvl="1" w:tplc="04150019" w:tentative="1">
      <w:start w:val="1"/>
      <w:numFmt w:val="lowerLetter"/>
      <w:lvlText w:val="%2."/>
      <w:lvlJc w:val="left"/>
      <w:pPr>
        <w:ind w:left="2635" w:hanging="360"/>
      </w:pPr>
    </w:lvl>
    <w:lvl w:ilvl="2" w:tplc="0415001B" w:tentative="1">
      <w:start w:val="1"/>
      <w:numFmt w:val="lowerRoman"/>
      <w:lvlText w:val="%3."/>
      <w:lvlJc w:val="right"/>
      <w:pPr>
        <w:ind w:left="3355" w:hanging="180"/>
      </w:pPr>
    </w:lvl>
    <w:lvl w:ilvl="3" w:tplc="0415000F" w:tentative="1">
      <w:start w:val="1"/>
      <w:numFmt w:val="decimal"/>
      <w:lvlText w:val="%4."/>
      <w:lvlJc w:val="left"/>
      <w:pPr>
        <w:ind w:left="4075" w:hanging="360"/>
      </w:pPr>
    </w:lvl>
    <w:lvl w:ilvl="4" w:tplc="04150019" w:tentative="1">
      <w:start w:val="1"/>
      <w:numFmt w:val="lowerLetter"/>
      <w:lvlText w:val="%5."/>
      <w:lvlJc w:val="left"/>
      <w:pPr>
        <w:ind w:left="4795" w:hanging="360"/>
      </w:pPr>
    </w:lvl>
    <w:lvl w:ilvl="5" w:tplc="0415001B" w:tentative="1">
      <w:start w:val="1"/>
      <w:numFmt w:val="lowerRoman"/>
      <w:lvlText w:val="%6."/>
      <w:lvlJc w:val="right"/>
      <w:pPr>
        <w:ind w:left="5515" w:hanging="180"/>
      </w:pPr>
    </w:lvl>
    <w:lvl w:ilvl="6" w:tplc="0415000F" w:tentative="1">
      <w:start w:val="1"/>
      <w:numFmt w:val="decimal"/>
      <w:lvlText w:val="%7."/>
      <w:lvlJc w:val="left"/>
      <w:pPr>
        <w:ind w:left="6235" w:hanging="360"/>
      </w:pPr>
    </w:lvl>
    <w:lvl w:ilvl="7" w:tplc="04150019" w:tentative="1">
      <w:start w:val="1"/>
      <w:numFmt w:val="lowerLetter"/>
      <w:lvlText w:val="%8."/>
      <w:lvlJc w:val="left"/>
      <w:pPr>
        <w:ind w:left="6955" w:hanging="360"/>
      </w:pPr>
    </w:lvl>
    <w:lvl w:ilvl="8" w:tplc="0415001B" w:tentative="1">
      <w:start w:val="1"/>
      <w:numFmt w:val="lowerRoman"/>
      <w:lvlText w:val="%9."/>
      <w:lvlJc w:val="right"/>
      <w:pPr>
        <w:ind w:left="7675" w:hanging="180"/>
      </w:pPr>
    </w:lvl>
  </w:abstractNum>
  <w:abstractNum w:abstractNumId="3" w15:restartNumberingAfterBreak="0">
    <w:nsid w:val="1A5B4D09"/>
    <w:multiLevelType w:val="hybridMultilevel"/>
    <w:tmpl w:val="48F2DC66"/>
    <w:lvl w:ilvl="0" w:tplc="0415000F">
      <w:start w:val="1"/>
      <w:numFmt w:val="decimal"/>
      <w:lvlText w:val="%1."/>
      <w:lvlJc w:val="left"/>
      <w:pPr>
        <w:ind w:left="152" w:hanging="360"/>
      </w:p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4" w15:restartNumberingAfterBreak="0">
    <w:nsid w:val="20093E8E"/>
    <w:multiLevelType w:val="multilevel"/>
    <w:tmpl w:val="08481B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92F2A2B"/>
    <w:multiLevelType w:val="hybridMultilevel"/>
    <w:tmpl w:val="819CD88A"/>
    <w:lvl w:ilvl="0" w:tplc="A6C8C85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014235"/>
    <w:multiLevelType w:val="multilevel"/>
    <w:tmpl w:val="74C2AB58"/>
    <w:lvl w:ilvl="0">
      <w:start w:val="8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534915"/>
    <w:multiLevelType w:val="hybridMultilevel"/>
    <w:tmpl w:val="EBA0DA5C"/>
    <w:lvl w:ilvl="0" w:tplc="04150017">
      <w:start w:val="1"/>
      <w:numFmt w:val="lowerLetter"/>
      <w:lvlText w:val="%1)"/>
      <w:lvlJc w:val="left"/>
      <w:pPr>
        <w:ind w:left="2057" w:hanging="360"/>
      </w:pPr>
    </w:lvl>
    <w:lvl w:ilvl="1" w:tplc="04150019" w:tentative="1">
      <w:start w:val="1"/>
      <w:numFmt w:val="lowerLetter"/>
      <w:lvlText w:val="%2."/>
      <w:lvlJc w:val="left"/>
      <w:pPr>
        <w:ind w:left="2777" w:hanging="360"/>
      </w:pPr>
    </w:lvl>
    <w:lvl w:ilvl="2" w:tplc="0415001B" w:tentative="1">
      <w:start w:val="1"/>
      <w:numFmt w:val="lowerRoman"/>
      <w:lvlText w:val="%3."/>
      <w:lvlJc w:val="right"/>
      <w:pPr>
        <w:ind w:left="3497" w:hanging="180"/>
      </w:pPr>
    </w:lvl>
    <w:lvl w:ilvl="3" w:tplc="0415000F" w:tentative="1">
      <w:start w:val="1"/>
      <w:numFmt w:val="decimal"/>
      <w:lvlText w:val="%4."/>
      <w:lvlJc w:val="left"/>
      <w:pPr>
        <w:ind w:left="4217" w:hanging="360"/>
      </w:pPr>
    </w:lvl>
    <w:lvl w:ilvl="4" w:tplc="04150019" w:tentative="1">
      <w:start w:val="1"/>
      <w:numFmt w:val="lowerLetter"/>
      <w:lvlText w:val="%5."/>
      <w:lvlJc w:val="left"/>
      <w:pPr>
        <w:ind w:left="4937" w:hanging="360"/>
      </w:pPr>
    </w:lvl>
    <w:lvl w:ilvl="5" w:tplc="0415001B" w:tentative="1">
      <w:start w:val="1"/>
      <w:numFmt w:val="lowerRoman"/>
      <w:lvlText w:val="%6."/>
      <w:lvlJc w:val="right"/>
      <w:pPr>
        <w:ind w:left="5657" w:hanging="180"/>
      </w:pPr>
    </w:lvl>
    <w:lvl w:ilvl="6" w:tplc="0415000F" w:tentative="1">
      <w:start w:val="1"/>
      <w:numFmt w:val="decimal"/>
      <w:lvlText w:val="%7."/>
      <w:lvlJc w:val="left"/>
      <w:pPr>
        <w:ind w:left="6377" w:hanging="360"/>
      </w:pPr>
    </w:lvl>
    <w:lvl w:ilvl="7" w:tplc="04150019" w:tentative="1">
      <w:start w:val="1"/>
      <w:numFmt w:val="lowerLetter"/>
      <w:lvlText w:val="%8."/>
      <w:lvlJc w:val="left"/>
      <w:pPr>
        <w:ind w:left="7097" w:hanging="360"/>
      </w:pPr>
    </w:lvl>
    <w:lvl w:ilvl="8" w:tplc="0415001B" w:tentative="1">
      <w:start w:val="1"/>
      <w:numFmt w:val="lowerRoman"/>
      <w:lvlText w:val="%9."/>
      <w:lvlJc w:val="right"/>
      <w:pPr>
        <w:ind w:left="7817" w:hanging="180"/>
      </w:pPr>
    </w:lvl>
  </w:abstractNum>
  <w:abstractNum w:abstractNumId="9" w15:restartNumberingAfterBreak="0">
    <w:nsid w:val="4E3C2C1B"/>
    <w:multiLevelType w:val="multilevel"/>
    <w:tmpl w:val="9C76EF2A"/>
    <w:lvl w:ilvl="0">
      <w:start w:val="7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C430F9"/>
    <w:multiLevelType w:val="hybridMultilevel"/>
    <w:tmpl w:val="7FD0B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13DA8"/>
    <w:multiLevelType w:val="hybridMultilevel"/>
    <w:tmpl w:val="02FA9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113E17"/>
    <w:multiLevelType w:val="multilevel"/>
    <w:tmpl w:val="8480C6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C2A63E4"/>
    <w:multiLevelType w:val="multilevel"/>
    <w:tmpl w:val="D1FE8B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4F65E7F"/>
    <w:multiLevelType w:val="hybridMultilevel"/>
    <w:tmpl w:val="E47E6502"/>
    <w:lvl w:ilvl="0" w:tplc="0415000F">
      <w:start w:val="1"/>
      <w:numFmt w:val="decimal"/>
      <w:lvlText w:val="%1."/>
      <w:lvlJc w:val="left"/>
      <w:pPr>
        <w:ind w:left="2057" w:hanging="360"/>
      </w:pPr>
    </w:lvl>
    <w:lvl w:ilvl="1" w:tplc="04150019" w:tentative="1">
      <w:start w:val="1"/>
      <w:numFmt w:val="lowerLetter"/>
      <w:lvlText w:val="%2."/>
      <w:lvlJc w:val="left"/>
      <w:pPr>
        <w:ind w:left="2777" w:hanging="360"/>
      </w:pPr>
    </w:lvl>
    <w:lvl w:ilvl="2" w:tplc="0415001B" w:tentative="1">
      <w:start w:val="1"/>
      <w:numFmt w:val="lowerRoman"/>
      <w:lvlText w:val="%3."/>
      <w:lvlJc w:val="right"/>
      <w:pPr>
        <w:ind w:left="3497" w:hanging="180"/>
      </w:pPr>
    </w:lvl>
    <w:lvl w:ilvl="3" w:tplc="0415000F" w:tentative="1">
      <w:start w:val="1"/>
      <w:numFmt w:val="decimal"/>
      <w:lvlText w:val="%4."/>
      <w:lvlJc w:val="left"/>
      <w:pPr>
        <w:ind w:left="4217" w:hanging="360"/>
      </w:pPr>
    </w:lvl>
    <w:lvl w:ilvl="4" w:tplc="04150019" w:tentative="1">
      <w:start w:val="1"/>
      <w:numFmt w:val="lowerLetter"/>
      <w:lvlText w:val="%5."/>
      <w:lvlJc w:val="left"/>
      <w:pPr>
        <w:ind w:left="4937" w:hanging="360"/>
      </w:pPr>
    </w:lvl>
    <w:lvl w:ilvl="5" w:tplc="0415001B" w:tentative="1">
      <w:start w:val="1"/>
      <w:numFmt w:val="lowerRoman"/>
      <w:lvlText w:val="%6."/>
      <w:lvlJc w:val="right"/>
      <w:pPr>
        <w:ind w:left="5657" w:hanging="180"/>
      </w:pPr>
    </w:lvl>
    <w:lvl w:ilvl="6" w:tplc="0415000F" w:tentative="1">
      <w:start w:val="1"/>
      <w:numFmt w:val="decimal"/>
      <w:lvlText w:val="%7."/>
      <w:lvlJc w:val="left"/>
      <w:pPr>
        <w:ind w:left="6377" w:hanging="360"/>
      </w:pPr>
    </w:lvl>
    <w:lvl w:ilvl="7" w:tplc="04150019" w:tentative="1">
      <w:start w:val="1"/>
      <w:numFmt w:val="lowerLetter"/>
      <w:lvlText w:val="%8."/>
      <w:lvlJc w:val="left"/>
      <w:pPr>
        <w:ind w:left="7097" w:hanging="360"/>
      </w:pPr>
    </w:lvl>
    <w:lvl w:ilvl="8" w:tplc="0415001B" w:tentative="1">
      <w:start w:val="1"/>
      <w:numFmt w:val="lowerRoman"/>
      <w:lvlText w:val="%9."/>
      <w:lvlJc w:val="right"/>
      <w:pPr>
        <w:ind w:left="7817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2"/>
  </w:num>
  <w:num w:numId="5">
    <w:abstractNumId w:val="9"/>
  </w:num>
  <w:num w:numId="6">
    <w:abstractNumId w:val="11"/>
  </w:num>
  <w:num w:numId="7">
    <w:abstractNumId w:val="0"/>
  </w:num>
  <w:num w:numId="8">
    <w:abstractNumId w:val="8"/>
  </w:num>
  <w:num w:numId="9">
    <w:abstractNumId w:val="14"/>
  </w:num>
  <w:num w:numId="10">
    <w:abstractNumId w:val="10"/>
  </w:num>
  <w:num w:numId="11">
    <w:abstractNumId w:val="2"/>
  </w:num>
  <w:num w:numId="12">
    <w:abstractNumId w:val="7"/>
  </w:num>
  <w:num w:numId="13">
    <w:abstractNumId w:val="1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81F"/>
    <w:rsid w:val="00012A50"/>
    <w:rsid w:val="00026532"/>
    <w:rsid w:val="00090A97"/>
    <w:rsid w:val="000B5B5F"/>
    <w:rsid w:val="00156EB3"/>
    <w:rsid w:val="00295FDE"/>
    <w:rsid w:val="003272FD"/>
    <w:rsid w:val="00374499"/>
    <w:rsid w:val="00376345"/>
    <w:rsid w:val="0047420B"/>
    <w:rsid w:val="004B381F"/>
    <w:rsid w:val="00623A83"/>
    <w:rsid w:val="006E0127"/>
    <w:rsid w:val="006F0A73"/>
    <w:rsid w:val="006F1EC0"/>
    <w:rsid w:val="007377C5"/>
    <w:rsid w:val="00763EA6"/>
    <w:rsid w:val="00771AF8"/>
    <w:rsid w:val="0078112F"/>
    <w:rsid w:val="00836D99"/>
    <w:rsid w:val="008C4AD6"/>
    <w:rsid w:val="008F0832"/>
    <w:rsid w:val="00921CF7"/>
    <w:rsid w:val="00A12252"/>
    <w:rsid w:val="00AE168D"/>
    <w:rsid w:val="00AF2A26"/>
    <w:rsid w:val="00B73482"/>
    <w:rsid w:val="00BB6FFA"/>
    <w:rsid w:val="00C24551"/>
    <w:rsid w:val="00CE597A"/>
    <w:rsid w:val="00DC1012"/>
    <w:rsid w:val="00E107A1"/>
    <w:rsid w:val="00F84559"/>
    <w:rsid w:val="00FE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9A61C"/>
  <w15:chartTrackingRefBased/>
  <w15:docId w15:val="{2A6C88D7-17CB-4B74-AEB9-A6E045BC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4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AD6"/>
  </w:style>
  <w:style w:type="paragraph" w:styleId="Stopka">
    <w:name w:val="footer"/>
    <w:basedOn w:val="Normalny"/>
    <w:link w:val="StopkaZnak"/>
    <w:uiPriority w:val="99"/>
    <w:unhideWhenUsed/>
    <w:rsid w:val="008C4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AD6"/>
  </w:style>
  <w:style w:type="paragraph" w:styleId="Akapitzlist">
    <w:name w:val="List Paragraph"/>
    <w:basedOn w:val="Normalny"/>
    <w:uiPriority w:val="34"/>
    <w:qFormat/>
    <w:rsid w:val="00474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Grabowski</dc:creator>
  <cp:keywords/>
  <dc:description/>
  <cp:lastModifiedBy>Agnieszka</cp:lastModifiedBy>
  <cp:revision>17</cp:revision>
  <cp:lastPrinted>2022-02-17T09:03:00Z</cp:lastPrinted>
  <dcterms:created xsi:type="dcterms:W3CDTF">2022-02-17T07:17:00Z</dcterms:created>
  <dcterms:modified xsi:type="dcterms:W3CDTF">2022-03-07T12:46:00Z</dcterms:modified>
</cp:coreProperties>
</file>