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7397" w:rsidRPr="00BD4E30" w:rsidRDefault="00BD4C9F" w:rsidP="00F43FFF">
      <w:pPr>
        <w:spacing w:line="360" w:lineRule="auto"/>
        <w:jc w:val="center"/>
        <w:rPr>
          <w:rFonts w:ascii="Acumin Pro" w:hAnsi="Acumin Pro"/>
          <w:sz w:val="20"/>
          <w:szCs w:val="20"/>
          <w:lang w:val="pl-PL"/>
        </w:rPr>
      </w:pPr>
      <w:r w:rsidRPr="00BD4E30">
        <w:rPr>
          <w:rFonts w:ascii="Acumin Pro" w:hAnsi="Acumin Pro"/>
          <w:sz w:val="20"/>
          <w:szCs w:val="20"/>
          <w:lang w:val="pl-PL"/>
        </w:rPr>
        <w:t xml:space="preserve">Załącznik nr </w:t>
      </w:r>
      <w:r w:rsidR="00B1303B">
        <w:rPr>
          <w:rFonts w:ascii="Acumin Pro" w:hAnsi="Acumin Pro"/>
          <w:sz w:val="20"/>
          <w:szCs w:val="20"/>
          <w:lang w:val="pl-PL"/>
        </w:rPr>
        <w:t>3</w:t>
      </w:r>
      <w:r w:rsidR="00F07397" w:rsidRPr="00BD4E30">
        <w:rPr>
          <w:rFonts w:ascii="Acumin Pro" w:hAnsi="Acumin Pro"/>
          <w:sz w:val="20"/>
          <w:szCs w:val="20"/>
          <w:lang w:val="pl-PL"/>
        </w:rPr>
        <w:t xml:space="preserve"> do zapytania ofertowego AZ.281.</w:t>
      </w:r>
      <w:r w:rsidRPr="00BD4E30">
        <w:rPr>
          <w:rFonts w:ascii="Acumin Pro" w:hAnsi="Acumin Pro"/>
          <w:sz w:val="20"/>
          <w:szCs w:val="20"/>
          <w:lang w:val="pl-PL"/>
        </w:rPr>
        <w:t>3.</w:t>
      </w:r>
      <w:r w:rsidR="00231025">
        <w:rPr>
          <w:rFonts w:ascii="Acumin Pro" w:hAnsi="Acumin Pro"/>
          <w:sz w:val="20"/>
          <w:szCs w:val="20"/>
          <w:lang w:val="pl-PL"/>
        </w:rPr>
        <w:t>9</w:t>
      </w:r>
      <w:r w:rsidR="00F07397" w:rsidRPr="00BD4E30">
        <w:rPr>
          <w:rFonts w:ascii="Acumin Pro" w:hAnsi="Acumin Pro"/>
          <w:sz w:val="20"/>
          <w:szCs w:val="20"/>
          <w:lang w:val="pl-PL"/>
        </w:rPr>
        <w:t>.2022 - klauzula informacja o zasadach przetwarzania danych osobowych.</w:t>
      </w:r>
    </w:p>
    <w:p w:rsidR="00F07397" w:rsidRDefault="00F07397" w:rsidP="00F43FFF">
      <w:pPr>
        <w:pStyle w:val="Akapitzlist"/>
        <w:spacing w:line="360" w:lineRule="auto"/>
        <w:ind w:left="0"/>
        <w:jc w:val="center"/>
        <w:rPr>
          <w:rFonts w:ascii="Acumin Pro" w:eastAsia="Arial Unicode MS" w:hAnsi="Acumin Pro"/>
          <w:b/>
          <w:sz w:val="20"/>
          <w:szCs w:val="20"/>
          <w:u w:val="single"/>
        </w:rPr>
      </w:pPr>
    </w:p>
    <w:p w:rsidR="00F07397" w:rsidRDefault="00F07397" w:rsidP="00F43FFF">
      <w:pPr>
        <w:pStyle w:val="Akapitzlist"/>
        <w:spacing w:line="360" w:lineRule="auto"/>
        <w:ind w:left="0"/>
        <w:jc w:val="center"/>
        <w:rPr>
          <w:rFonts w:ascii="Acumin Pro" w:eastAsia="Arial Unicode MS" w:hAnsi="Acumin Pro"/>
          <w:b/>
          <w:sz w:val="20"/>
          <w:szCs w:val="20"/>
          <w:u w:val="single"/>
        </w:rPr>
      </w:pPr>
      <w:r>
        <w:rPr>
          <w:rFonts w:ascii="Acumin Pro" w:eastAsia="Arial Unicode MS" w:hAnsi="Acumin Pro"/>
          <w:b/>
          <w:sz w:val="20"/>
          <w:szCs w:val="20"/>
          <w:u w:val="single"/>
        </w:rPr>
        <w:t xml:space="preserve">Informacja o zasadach przetwarzania danych osobowych pozyskanych w postępowaniu o udzielenie zamówienia publicznego </w:t>
      </w:r>
    </w:p>
    <w:p w:rsidR="00F07397" w:rsidRDefault="00F07397" w:rsidP="00F43FFF">
      <w:pPr>
        <w:pStyle w:val="Akapitzlist"/>
        <w:spacing w:line="360" w:lineRule="auto"/>
        <w:ind w:left="0"/>
        <w:jc w:val="center"/>
        <w:rPr>
          <w:rFonts w:ascii="Acumin Pro" w:eastAsia="Arial Unicode MS" w:hAnsi="Acumin Pro"/>
          <w:sz w:val="16"/>
          <w:szCs w:val="20"/>
        </w:rPr>
      </w:pPr>
      <w:r>
        <w:rPr>
          <w:rFonts w:ascii="Acumin Pro" w:eastAsia="Arial Unicode MS" w:hAnsi="Acumin Pro"/>
          <w:sz w:val="16"/>
          <w:szCs w:val="20"/>
        </w:rPr>
        <w:t>(klauzula informacyjna z art.13 RODO)</w:t>
      </w:r>
    </w:p>
    <w:p w:rsidR="00F07397" w:rsidRDefault="00F07397" w:rsidP="00F43FFF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Na podstawie właściwych przepisów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zwane dalej rozporządzeniem lub RODO, udostępnia się Państwu poniższy zakres informacji:</w:t>
      </w:r>
    </w:p>
    <w:p w:rsidR="00F07397" w:rsidRDefault="00F07397" w:rsidP="00F43FFF">
      <w:pPr>
        <w:spacing w:line="360" w:lineRule="auto"/>
        <w:jc w:val="both"/>
        <w:rPr>
          <w:rFonts w:ascii="Acumin Pro" w:eastAsiaTheme="minorEastAsia" w:hAnsi="Acumin Pro"/>
          <w:sz w:val="20"/>
          <w:szCs w:val="20"/>
          <w:lang w:val="pl-PL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Administrator danych osobowych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Administratorem Państwa danych osobowych jest Muzeum Narodowe w Poznaniu, Aleje Marcinkowskiego 9, 61-745 Poznań, zwane dalej także „Muzeum”.</w:t>
      </w:r>
    </w:p>
    <w:p w:rsidR="00F07397" w:rsidRDefault="00F07397" w:rsidP="00F43FFF">
      <w:pPr>
        <w:pStyle w:val="Akapitzlist"/>
        <w:spacing w:line="360" w:lineRule="auto"/>
        <w:jc w:val="both"/>
        <w:rPr>
          <w:rFonts w:ascii="Acumin Pro" w:hAnsi="Acumin Pro"/>
          <w:sz w:val="20"/>
          <w:szCs w:val="20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Inspektor ochrony danych osobowych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Muzeum powołało Inspektora Ochrony Danych Osobowych. 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Mogą Państwo skontaktować się z nim we wszystkich sprawach związanych z przetwarzaniem Państwa danych osobowych oraz z wykonywaniem praw przysługujących Państwu na mocy przepisów prawnych regulujących problematykę ochrony danych osobowych, w następujący sposób: 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a) pod numerem telefonu +48 605 236 701, 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b) poprzez adres e-mail: iodo@mnp.art.pl, 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c) listownie, na adres korespondencyjny Muzeum (z dopiskiem „inspektor ochrony danych osobowych”). </w:t>
      </w:r>
    </w:p>
    <w:p w:rsidR="00F07397" w:rsidRDefault="00F07397" w:rsidP="00F43FFF">
      <w:pPr>
        <w:pStyle w:val="Akapitzlist"/>
        <w:spacing w:line="360" w:lineRule="auto"/>
        <w:jc w:val="both"/>
        <w:rPr>
          <w:rFonts w:ascii="Acumin Pro" w:hAnsi="Acumin Pro"/>
          <w:b/>
          <w:sz w:val="20"/>
          <w:szCs w:val="20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Cel przetwarzania danych osobowych oraz podstawa prawna ich przetwarzania</w:t>
      </w:r>
    </w:p>
    <w:p w:rsidR="00F07397" w:rsidRPr="00BD4E30" w:rsidRDefault="00F07397" w:rsidP="00AA5391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 w:rsidRPr="00F43FFF">
        <w:rPr>
          <w:rFonts w:ascii="Acumin Pro" w:hAnsi="Acumin Pro"/>
          <w:sz w:val="20"/>
          <w:szCs w:val="20"/>
        </w:rPr>
        <w:t xml:space="preserve">Państwa dane osobowe są przetwarzane w koniecznych celach związanych z postępowaniem o udzielenie zamówienia publicznego, pod nazwą: </w:t>
      </w:r>
      <w:r w:rsidR="00446B9A" w:rsidRPr="00446B9A">
        <w:rPr>
          <w:rFonts w:ascii="Acumin Pro" w:hAnsi="Acumin Pro"/>
          <w:b/>
          <w:sz w:val="20"/>
          <w:szCs w:val="20"/>
        </w:rPr>
        <w:t>Kampania reklamowa na nośnikach reklamy zewnętrznej projektu „Rok Romantyzmu w Muzeum Narodowym w Poznaniu</w:t>
      </w:r>
      <w:r w:rsidR="00446B9A">
        <w:rPr>
          <w:rFonts w:ascii="Acumin Pro" w:hAnsi="Acumin Pro"/>
          <w:b/>
          <w:sz w:val="20"/>
          <w:szCs w:val="20"/>
        </w:rPr>
        <w:t>”</w:t>
      </w:r>
      <w:r w:rsidR="00446B9A">
        <w:rPr>
          <w:rFonts w:ascii="Acumin Pro" w:hAnsi="Acumin Pro"/>
          <w:sz w:val="20"/>
          <w:szCs w:val="20"/>
        </w:rPr>
        <w:t xml:space="preserve"> </w:t>
      </w:r>
      <w:r w:rsidRPr="00BD4E30">
        <w:rPr>
          <w:rFonts w:ascii="Acumin Pro" w:hAnsi="Acumin Pro"/>
          <w:sz w:val="20"/>
          <w:szCs w:val="20"/>
        </w:rPr>
        <w:t>prowadzonego na podstawie wewnętrznego Regulaminu udzielania zamówień publicznych o wartości nieprzekraczającej 130 000 zł i ewentualnego zawarcia umowy w sprawie przedmiotowego zamówienia publicznego, w razie wyboru Państwa oferty jako najkorzystniejszej.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Podstawą prawną przetwarzania Państwa danych są właściwe przepisy rozporządzenia, w szczególności art. 6 ust. 1 lit. b oraz art. 6 ust. 1 lit c. </w:t>
      </w:r>
    </w:p>
    <w:p w:rsidR="000A3470" w:rsidRDefault="000A3470" w:rsidP="00F43FFF">
      <w:pPr>
        <w:pStyle w:val="Akapitzlist"/>
        <w:spacing w:line="360" w:lineRule="auto"/>
        <w:jc w:val="both"/>
        <w:rPr>
          <w:rFonts w:ascii="Acumin Pro" w:hAnsi="Acumin Pro"/>
          <w:b/>
          <w:sz w:val="20"/>
          <w:szCs w:val="20"/>
        </w:rPr>
      </w:pPr>
      <w:bookmarkStart w:id="0" w:name="_GoBack"/>
      <w:bookmarkEnd w:id="0"/>
    </w:p>
    <w:p w:rsidR="00F07397" w:rsidRDefault="00F07397" w:rsidP="00F43FFF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Odbiorcy danych osobowych</w:t>
      </w:r>
    </w:p>
    <w:p w:rsidR="00F07397" w:rsidRDefault="00F07397" w:rsidP="00F43FFF">
      <w:p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lastRenderedPageBreak/>
        <w:t>Odbiorcami Państwa danych osobowych będą podmioty uprawnione do otrzymania Państwa danych na podstawie przepisów prawa.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W razie zajścia takiej konieczności w sposób i w formie określonej przez przepisy prawa powszechnie obowiązującego:  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a) osoby upoważnione przez Administratora do przetwarzania danych w ramach wykonywania swoich obowiązków służbowych, 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b) podmioty, którym Administrator zleca wykonanie czynności, z którymi wiąże się konieczność przetwarzania danych,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c) podmioty prowadzące działalność pocztową i kurierską,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d) podmioty świadczące na rzecz Administratora usługi doradcze, konsultacyjne, audytowe, pomoc prawną, podatkową i inne podobne usługi.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426" w:hanging="426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Okres, przez który będą przechowywane Państwa dane osobowe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Państwa dane osobowe będą przetwarzane przez okres niezbędny do realizacji wskazanych powyżej celów przetwarzania, w tym również obowiązku archiwizacyjnego wynikającego z przepisów prawa, 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Informacja o przysługujących Państwu prawach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>I. Posiadają Państwo prawo:</w:t>
      </w:r>
    </w:p>
    <w:p w:rsidR="00F07397" w:rsidRDefault="00F07397" w:rsidP="00F43FFF">
      <w:pPr>
        <w:pStyle w:val="Akapitzlist"/>
        <w:numPr>
          <w:ilvl w:val="0"/>
          <w:numId w:val="2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dostępu do treści swoich danych, zgodnie z art. 15 rozporządzenia,</w:t>
      </w:r>
    </w:p>
    <w:p w:rsidR="00F07397" w:rsidRDefault="00F07397" w:rsidP="00F43FFF">
      <w:pPr>
        <w:pStyle w:val="Akapitzlist"/>
        <w:numPr>
          <w:ilvl w:val="0"/>
          <w:numId w:val="2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do ich sprostowania, zgodnie z art. 16 rozporządzenia,</w:t>
      </w:r>
    </w:p>
    <w:p w:rsidR="00F07397" w:rsidRDefault="00F07397" w:rsidP="00F43FFF">
      <w:pPr>
        <w:pStyle w:val="Akapitzlist"/>
        <w:numPr>
          <w:ilvl w:val="0"/>
          <w:numId w:val="2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ograniczenia przetwarzania, zgodnie z art. 18 rozporządzenia.</w:t>
      </w:r>
    </w:p>
    <w:p w:rsidR="00F07397" w:rsidRDefault="00F07397" w:rsidP="00F43FFF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</w:rPr>
        <w:t xml:space="preserve">II. </w:t>
      </w:r>
      <w:r>
        <w:rPr>
          <w:rFonts w:ascii="Acumin Pro" w:hAnsi="Acumin Pro"/>
          <w:sz w:val="20"/>
          <w:szCs w:val="20"/>
          <w:lang w:val="pl-PL"/>
        </w:rPr>
        <w:t>Zamawiający</w:t>
      </w:r>
      <w:r>
        <w:rPr>
          <w:rFonts w:ascii="Acumin Pro" w:hAnsi="Acumin Pro"/>
          <w:sz w:val="20"/>
          <w:szCs w:val="20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informuje, że:</w:t>
      </w:r>
    </w:p>
    <w:p w:rsidR="00F07397" w:rsidRDefault="00F07397" w:rsidP="00F43FFF">
      <w:pPr>
        <w:pStyle w:val="Akapitzlist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 przypadku gdy wykonanie obowiązków, o których mowa w art. 15 ust. 1–3 rozporządzenia wymagałoby niewspółmiernie dużego wysiłku, Zamawiający może żądać od osoby, której dane dotyczą, wskazania dodatkowych informacji mających na celu sprecyzowanie żądania, w szczególności podania nazwy lub daty postępowania o udzielenie zamówienia publicznego lub konkursu,</w:t>
      </w:r>
    </w:p>
    <w:p w:rsidR="00F07397" w:rsidRDefault="00F07397" w:rsidP="00F43FFF">
      <w:pPr>
        <w:pStyle w:val="Akapitzlist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wystąpienie z żądaniem, o którym mowa w art. 18 ust. 1 rozporządzenia 2016/679, nie ogranicza przetwarzania danych osobowych do czasu zakończenia postępowania o udzielenie zamówienia publicznego lub konkursu.</w:t>
      </w:r>
    </w:p>
    <w:p w:rsidR="00F07397" w:rsidRDefault="00F07397" w:rsidP="00F43FFF">
      <w:pPr>
        <w:pStyle w:val="Akapitzlist"/>
        <w:spacing w:line="360" w:lineRule="auto"/>
        <w:ind w:left="1428"/>
        <w:jc w:val="both"/>
        <w:rPr>
          <w:rFonts w:ascii="Acumin Pro" w:hAnsi="Acumin Pro"/>
          <w:sz w:val="20"/>
          <w:szCs w:val="20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Informacje o prawie wniesienia skargi do organu nadzorczego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Przysługuje Państwu prawo do wniesienia skargi do organu nadzorczego - Prezesa Urzędu Ochrony Danych Osobowych, przy którym działa Urząd Ochrony Danych Osobowych, jeżeli uznają Państwo, że przetwarzanie Państwa danych osobowych dokonywane jest z naruszeniem przepisów ogólnego rozporządzenia o ochronie danych osobowych lub innych aktów prawnych regulujących problematykę ochrony danych osobowych. 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Adres organu nadzorczego: Urząd Ochrony Danych Osobowych, ul. Stawki 2, 00-193 Warszawa.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Informacja, czy podanie danych osobowych jest wymogiem ustawowym lub umownym lub warunkiem zawarcia umowy oraz czy osoba, której dane dotyczą, jest zobowiązana do ich podania i jakie są ewentualne konsekwencje niepodania danych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Podanie przez Państwa danych osobowych jest dobrowolne, a zarazem niezbędne i konieczne do Państwa uczestnictwa w postępowaniu o udzielenie zamówienia publicznego, o którym mowa w pkt 3. Obowiązek podania przez Państwa danych osobowych bezpośrednio Państwa dotyczących jest wymogiem uczestnictwa w niniejszym postępowaniu, konsekwencją ich niepodania będzie brak możliwości udziału w przedmiotowym postępowaniu.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Informacje o zautomatyzowanym podejmowaniu decyzji, w tym o profilowaniu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Państwa dane osobowe nie będą: </w:t>
      </w:r>
    </w:p>
    <w:p w:rsidR="00F07397" w:rsidRDefault="00F07397" w:rsidP="00F43FFF">
      <w:pPr>
        <w:pStyle w:val="Akapitzlist"/>
        <w:numPr>
          <w:ilvl w:val="0"/>
          <w:numId w:val="4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przetwarzane w sposób umożliwiający zautomatyzowane podejmowanie decyzji, </w:t>
      </w:r>
    </w:p>
    <w:p w:rsidR="00F07397" w:rsidRDefault="00F07397" w:rsidP="00F43FFF">
      <w:pPr>
        <w:pStyle w:val="Akapitzlist"/>
        <w:numPr>
          <w:ilvl w:val="0"/>
          <w:numId w:val="4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profilowane, </w:t>
      </w:r>
    </w:p>
    <w:p w:rsidR="00F07397" w:rsidRDefault="00F07397" w:rsidP="00F43FFF">
      <w:pPr>
        <w:pStyle w:val="Akapitzlist"/>
        <w:numPr>
          <w:ilvl w:val="0"/>
          <w:numId w:val="4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przetwarzane w innych celach niż te, o których mowa w punktach powyższych. </w:t>
      </w:r>
    </w:p>
    <w:p w:rsidR="00F07397" w:rsidRDefault="00F07397" w:rsidP="00F43FFF">
      <w:pPr>
        <w:pStyle w:val="Akapitzlist"/>
        <w:spacing w:after="0" w:line="360" w:lineRule="auto"/>
        <w:jc w:val="both"/>
        <w:rPr>
          <w:rFonts w:ascii="Acumin Pro" w:hAnsi="Acumin Pro" w:cs="Times New Roman"/>
        </w:rPr>
      </w:pPr>
    </w:p>
    <w:p w:rsidR="00F07397" w:rsidRDefault="00F07397" w:rsidP="00F43FFF">
      <w:pPr>
        <w:spacing w:line="360" w:lineRule="auto"/>
        <w:rPr>
          <w:rFonts w:ascii="Acumin Pro" w:hAnsi="Acumin Pro" w:cstheme="minorBidi"/>
          <w:lang w:val="pl-PL"/>
        </w:rPr>
      </w:pPr>
    </w:p>
    <w:p w:rsidR="00F07397" w:rsidRDefault="00F07397" w:rsidP="00F43FFF">
      <w:pPr>
        <w:spacing w:line="360" w:lineRule="auto"/>
        <w:rPr>
          <w:lang w:val="pl-PL"/>
        </w:rPr>
      </w:pPr>
    </w:p>
    <w:p w:rsidR="00F07397" w:rsidRDefault="00F07397" w:rsidP="00F43FFF">
      <w:pPr>
        <w:spacing w:line="360" w:lineRule="auto"/>
        <w:rPr>
          <w:lang w:val="pl-PL"/>
        </w:rPr>
      </w:pPr>
    </w:p>
    <w:p w:rsidR="00212897" w:rsidRPr="00F07397" w:rsidRDefault="00212897" w:rsidP="00F43FFF">
      <w:pPr>
        <w:spacing w:line="360" w:lineRule="auto"/>
        <w:rPr>
          <w:lang w:val="pl-PL"/>
        </w:rPr>
      </w:pPr>
    </w:p>
    <w:sectPr w:rsidR="00212897" w:rsidRPr="00F0739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0173" w:rsidRDefault="00B40173" w:rsidP="00B40173">
      <w:r>
        <w:separator/>
      </w:r>
    </w:p>
  </w:endnote>
  <w:endnote w:type="continuationSeparator" w:id="0">
    <w:p w:rsidR="00B40173" w:rsidRDefault="00B40173" w:rsidP="00B401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173" w:rsidRDefault="00B4017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50591564"/>
      <w:docPartObj>
        <w:docPartGallery w:val="Page Numbers (Bottom of Page)"/>
        <w:docPartUnique/>
      </w:docPartObj>
    </w:sdtPr>
    <w:sdtEndPr>
      <w:rPr>
        <w:rFonts w:ascii="Acumin Pro" w:hAnsi="Acumin Pro"/>
        <w:sz w:val="20"/>
        <w:szCs w:val="20"/>
      </w:rPr>
    </w:sdtEndPr>
    <w:sdtContent>
      <w:p w:rsidR="00B40173" w:rsidRPr="00B40173" w:rsidRDefault="00B40173">
        <w:pPr>
          <w:pStyle w:val="Stopka"/>
          <w:jc w:val="right"/>
          <w:rPr>
            <w:rFonts w:ascii="Acumin Pro" w:hAnsi="Acumin Pro"/>
            <w:sz w:val="20"/>
            <w:szCs w:val="20"/>
          </w:rPr>
        </w:pPr>
        <w:r w:rsidRPr="00B40173">
          <w:rPr>
            <w:rFonts w:ascii="Acumin Pro" w:hAnsi="Acumin Pro"/>
            <w:sz w:val="20"/>
            <w:szCs w:val="20"/>
          </w:rPr>
          <w:fldChar w:fldCharType="begin"/>
        </w:r>
        <w:r w:rsidRPr="00B40173">
          <w:rPr>
            <w:rFonts w:ascii="Acumin Pro" w:hAnsi="Acumin Pro"/>
            <w:sz w:val="20"/>
            <w:szCs w:val="20"/>
          </w:rPr>
          <w:instrText>PAGE   \* MERGEFORMAT</w:instrText>
        </w:r>
        <w:r w:rsidRPr="00B40173">
          <w:rPr>
            <w:rFonts w:ascii="Acumin Pro" w:hAnsi="Acumin Pro"/>
            <w:sz w:val="20"/>
            <w:szCs w:val="20"/>
          </w:rPr>
          <w:fldChar w:fldCharType="separate"/>
        </w:r>
        <w:r w:rsidR="00446B9A" w:rsidRPr="00446B9A">
          <w:rPr>
            <w:rFonts w:ascii="Acumin Pro" w:hAnsi="Acumin Pro"/>
            <w:noProof/>
            <w:sz w:val="20"/>
            <w:szCs w:val="20"/>
            <w:lang w:val="pl-PL"/>
          </w:rPr>
          <w:t>3</w:t>
        </w:r>
        <w:r w:rsidRPr="00B40173">
          <w:rPr>
            <w:rFonts w:ascii="Acumin Pro" w:hAnsi="Acumin Pro"/>
            <w:sz w:val="20"/>
            <w:szCs w:val="20"/>
          </w:rPr>
          <w:fldChar w:fldCharType="end"/>
        </w:r>
      </w:p>
    </w:sdtContent>
  </w:sdt>
  <w:p w:rsidR="00B40173" w:rsidRDefault="00B4017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173" w:rsidRDefault="00B4017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0173" w:rsidRDefault="00B40173" w:rsidP="00B40173">
      <w:r>
        <w:separator/>
      </w:r>
    </w:p>
  </w:footnote>
  <w:footnote w:type="continuationSeparator" w:id="0">
    <w:p w:rsidR="00B40173" w:rsidRDefault="00B40173" w:rsidP="00B401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173" w:rsidRDefault="00B401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173" w:rsidRDefault="00B401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173" w:rsidRDefault="00B401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CB5232"/>
    <w:multiLevelType w:val="hybridMultilevel"/>
    <w:tmpl w:val="118435B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40A4428"/>
    <w:multiLevelType w:val="hybridMultilevel"/>
    <w:tmpl w:val="D2AEF8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335207"/>
    <w:multiLevelType w:val="hybridMultilevel"/>
    <w:tmpl w:val="286E4692"/>
    <w:lvl w:ilvl="0" w:tplc="B644DA6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CD43D2"/>
    <w:multiLevelType w:val="hybridMultilevel"/>
    <w:tmpl w:val="7BE8130E"/>
    <w:lvl w:ilvl="0" w:tplc="7C4626F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3782C97"/>
    <w:multiLevelType w:val="hybridMultilevel"/>
    <w:tmpl w:val="CABAC3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158"/>
    <w:rsid w:val="000402BB"/>
    <w:rsid w:val="000514A5"/>
    <w:rsid w:val="000A3470"/>
    <w:rsid w:val="000D0158"/>
    <w:rsid w:val="001326B9"/>
    <w:rsid w:val="001A3C3B"/>
    <w:rsid w:val="00212897"/>
    <w:rsid w:val="00231025"/>
    <w:rsid w:val="002B7377"/>
    <w:rsid w:val="00316723"/>
    <w:rsid w:val="00327746"/>
    <w:rsid w:val="003A31E7"/>
    <w:rsid w:val="003D3712"/>
    <w:rsid w:val="003E6BF7"/>
    <w:rsid w:val="004128AF"/>
    <w:rsid w:val="00446B9A"/>
    <w:rsid w:val="00446BBC"/>
    <w:rsid w:val="00470B24"/>
    <w:rsid w:val="004B08D3"/>
    <w:rsid w:val="004F54F7"/>
    <w:rsid w:val="00533FC9"/>
    <w:rsid w:val="0054358B"/>
    <w:rsid w:val="00793A20"/>
    <w:rsid w:val="00883B01"/>
    <w:rsid w:val="00AA5391"/>
    <w:rsid w:val="00B1303B"/>
    <w:rsid w:val="00B40173"/>
    <w:rsid w:val="00BD4C9F"/>
    <w:rsid w:val="00BD4E30"/>
    <w:rsid w:val="00C022DC"/>
    <w:rsid w:val="00D57CBA"/>
    <w:rsid w:val="00DA2618"/>
    <w:rsid w:val="00EE7FB1"/>
    <w:rsid w:val="00F07397"/>
    <w:rsid w:val="00F07886"/>
    <w:rsid w:val="00F43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179207"/>
  <w15:chartTrackingRefBased/>
  <w15:docId w15:val="{7F706161-D881-459F-96A4-17656D83E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7CBA"/>
    <w:pPr>
      <w:spacing w:after="0" w:line="240" w:lineRule="auto"/>
    </w:pPr>
    <w:rPr>
      <w:rFonts w:ascii="Times New Roman" w:eastAsia="Arial Unicode MS" w:hAnsi="Times New Roman" w:cs="Times New Roman"/>
      <w:sz w:val="24"/>
      <w:szCs w:val="24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57CB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22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22DC"/>
    <w:rPr>
      <w:rFonts w:ascii="Segoe UI" w:eastAsia="Arial Unicode MS" w:hAnsi="Segoe UI" w:cs="Segoe UI"/>
      <w:sz w:val="18"/>
      <w:szCs w:val="18"/>
      <w:lang w:val="en-US"/>
    </w:rPr>
  </w:style>
  <w:style w:type="character" w:styleId="Hipercze">
    <w:name w:val="Hyperlink"/>
    <w:rsid w:val="00316723"/>
    <w:rPr>
      <w:u w:val="single"/>
    </w:rPr>
  </w:style>
  <w:style w:type="character" w:customStyle="1" w:styleId="AkapitzlistZnak">
    <w:name w:val="Akapit z listą Znak"/>
    <w:aliases w:val="CW_Lista Znak"/>
    <w:link w:val="Akapitzlist"/>
    <w:uiPriority w:val="34"/>
    <w:rsid w:val="001326B9"/>
  </w:style>
  <w:style w:type="paragraph" w:styleId="Nagwek">
    <w:name w:val="header"/>
    <w:basedOn w:val="Normalny"/>
    <w:link w:val="NagwekZnak"/>
    <w:uiPriority w:val="99"/>
    <w:unhideWhenUsed/>
    <w:rsid w:val="00B4017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40173"/>
    <w:rPr>
      <w:rFonts w:ascii="Times New Roman" w:eastAsia="Arial Unicode MS" w:hAnsi="Times New Roman" w:cs="Times New Roman"/>
      <w:sz w:val="24"/>
      <w:szCs w:val="24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B4017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40173"/>
    <w:rPr>
      <w:rFonts w:ascii="Times New Roman" w:eastAsia="Arial Unicode MS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538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13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9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717DB7-9BF7-4D72-B30B-E8ABFFFF38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769</Words>
  <Characters>4614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36</cp:revision>
  <cp:lastPrinted>2022-02-22T08:54:00Z</cp:lastPrinted>
  <dcterms:created xsi:type="dcterms:W3CDTF">2021-07-30T08:56:00Z</dcterms:created>
  <dcterms:modified xsi:type="dcterms:W3CDTF">2022-03-15T08:12:00Z</dcterms:modified>
</cp:coreProperties>
</file>