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8C759" w14:textId="76CA9CCF" w:rsidR="00401E38" w:rsidRPr="00D86E68" w:rsidRDefault="00401E38" w:rsidP="00EF51F7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Załącznik nr 1 do zapytania ofertowego nr AZ.281.</w:t>
      </w:r>
      <w:r w:rsidR="00DF1D4F">
        <w:rPr>
          <w:rFonts w:ascii="Acumin Pro" w:hAnsi="Acumin Pro"/>
          <w:sz w:val="20"/>
          <w:szCs w:val="20"/>
        </w:rPr>
        <w:t>3</w:t>
      </w:r>
      <w:r w:rsidRPr="00D86E68">
        <w:rPr>
          <w:rFonts w:ascii="Acumin Pro" w:hAnsi="Acumin Pro"/>
          <w:sz w:val="20"/>
          <w:szCs w:val="20"/>
        </w:rPr>
        <w:t>.1</w:t>
      </w:r>
      <w:r w:rsidR="00DF1D4F">
        <w:rPr>
          <w:rFonts w:ascii="Acumin Pro" w:hAnsi="Acumin Pro"/>
          <w:sz w:val="20"/>
          <w:szCs w:val="20"/>
        </w:rPr>
        <w:t>4</w:t>
      </w:r>
      <w:r w:rsidRPr="00D86E68">
        <w:rPr>
          <w:rFonts w:ascii="Acumin Pro" w:hAnsi="Acumin Pro"/>
          <w:sz w:val="20"/>
          <w:szCs w:val="20"/>
        </w:rPr>
        <w:t>.2022</w:t>
      </w:r>
    </w:p>
    <w:p w14:paraId="699460DE" w14:textId="77777777" w:rsidR="00401E38" w:rsidRPr="0048135E" w:rsidRDefault="00401E38" w:rsidP="00EF51F7">
      <w:pPr>
        <w:spacing w:line="360" w:lineRule="auto"/>
        <w:jc w:val="center"/>
        <w:rPr>
          <w:rFonts w:ascii="Acumin Pro" w:hAnsi="Acumin Pro"/>
          <w:b/>
          <w:sz w:val="24"/>
          <w:szCs w:val="24"/>
        </w:rPr>
      </w:pPr>
      <w:r w:rsidRPr="0048135E">
        <w:rPr>
          <w:rFonts w:ascii="Acumin Pro" w:hAnsi="Acumin Pro"/>
          <w:b/>
          <w:sz w:val="24"/>
          <w:szCs w:val="24"/>
        </w:rPr>
        <w:t xml:space="preserve">OPIS PRZEDMIOTU ZAMÓWIENIA </w:t>
      </w:r>
    </w:p>
    <w:p w14:paraId="7C55260C" w14:textId="136B5B5C" w:rsidR="00401E38" w:rsidRDefault="00401E38" w:rsidP="00EF51F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 xml:space="preserve">Przedmiotem niniejszego zamówienia jest świadczenie </w:t>
      </w:r>
      <w:r w:rsidR="00B65617">
        <w:rPr>
          <w:rFonts w:ascii="Acumin Pro" w:hAnsi="Acumin Pro"/>
          <w:sz w:val="20"/>
          <w:szCs w:val="20"/>
        </w:rPr>
        <w:t>usługi hotelarsko - gastronomicznej</w:t>
      </w:r>
      <w:r w:rsidRPr="00D86E68">
        <w:rPr>
          <w:rFonts w:ascii="Acumin Pro" w:hAnsi="Acumin Pro"/>
          <w:sz w:val="20"/>
          <w:szCs w:val="20"/>
        </w:rPr>
        <w:t xml:space="preserve"> na terenie miasta Poznania dla uczestników ogólnopolskiego szkolenia RE-ORG POLSKA 2022.</w:t>
      </w:r>
    </w:p>
    <w:p w14:paraId="4BB6C8E6" w14:textId="77777777" w:rsidR="00F03C7C" w:rsidRPr="00D86E68" w:rsidRDefault="00F03C7C" w:rsidP="00F03C7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2299A33D" w14:textId="3243D593" w:rsidR="00056E44" w:rsidRPr="00B65617" w:rsidRDefault="00D13179" w:rsidP="00B6561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W ramach wykonania usługi</w:t>
      </w:r>
      <w:r w:rsidR="00B65617">
        <w:rPr>
          <w:rFonts w:ascii="Acumin Pro" w:hAnsi="Acumin Pro"/>
          <w:color w:val="000000" w:themeColor="text1"/>
          <w:sz w:val="20"/>
          <w:szCs w:val="20"/>
        </w:rPr>
        <w:t xml:space="preserve"> Wykonawca zobowiązany jest do </w:t>
      </w:r>
      <w:r w:rsidR="00056E44" w:rsidRPr="00B65617">
        <w:rPr>
          <w:rFonts w:ascii="Acumin Pro" w:hAnsi="Acumin Pro"/>
          <w:color w:val="000000" w:themeColor="text1"/>
          <w:sz w:val="20"/>
          <w:szCs w:val="20"/>
        </w:rPr>
        <w:t>świadczeni</w:t>
      </w:r>
      <w:r w:rsidR="00B65617">
        <w:rPr>
          <w:rFonts w:ascii="Acumin Pro" w:hAnsi="Acumin Pro"/>
          <w:color w:val="000000" w:themeColor="text1"/>
          <w:sz w:val="20"/>
          <w:szCs w:val="20"/>
        </w:rPr>
        <w:t>a</w:t>
      </w:r>
      <w:r w:rsidR="00056E44" w:rsidRPr="00B65617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215475">
        <w:rPr>
          <w:rFonts w:ascii="Acumin Pro" w:hAnsi="Acumin Pro"/>
          <w:color w:val="000000" w:themeColor="text1"/>
          <w:sz w:val="20"/>
          <w:szCs w:val="20"/>
        </w:rPr>
        <w:t xml:space="preserve">usług hotelarskich, </w:t>
      </w:r>
      <w:r w:rsidR="001421FF">
        <w:rPr>
          <w:rFonts w:ascii="Acumin Pro" w:hAnsi="Acumin Pro"/>
          <w:color w:val="000000" w:themeColor="text1"/>
          <w:sz w:val="20"/>
          <w:szCs w:val="20"/>
        </w:rPr>
        <w:t xml:space="preserve">zapewnienia </w:t>
      </w:r>
      <w:r w:rsidR="00056E44" w:rsidRPr="00B65617">
        <w:rPr>
          <w:rFonts w:ascii="Acumin Pro" w:hAnsi="Acumin Pro"/>
          <w:color w:val="000000" w:themeColor="text1"/>
          <w:sz w:val="20"/>
          <w:szCs w:val="20"/>
        </w:rPr>
        <w:t>sali konferencyjnej oraz wyżywienia: śniadań, obiadów, bufetu kawowego</w:t>
      </w:r>
      <w:r w:rsidR="00B65617" w:rsidRPr="00B65617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9C53CA">
        <w:rPr>
          <w:rFonts w:ascii="Acumin Pro" w:hAnsi="Acumin Pro"/>
          <w:color w:val="000000" w:themeColor="text1"/>
          <w:sz w:val="20"/>
          <w:szCs w:val="20"/>
        </w:rPr>
        <w:t>(</w:t>
      </w:r>
      <w:r w:rsidR="009C53CA">
        <w:rPr>
          <w:rFonts w:ascii="Acumin Pro" w:hAnsi="Acumin Pro" w:cs="Calibri"/>
          <w:sz w:val="20"/>
          <w:szCs w:val="20"/>
        </w:rPr>
        <w:t xml:space="preserve">na terenie Wielkopolskiego Muzeum Wojskowego, Stary Rynek 9 w Poznaniu lub Muzeum Instrumentów Muzycznych, Stary Rynek 1 w Poznaniu) </w:t>
      </w:r>
      <w:r w:rsidR="00056E44" w:rsidRPr="00B65617">
        <w:rPr>
          <w:rFonts w:ascii="Acumin Pro" w:hAnsi="Acumin Pro"/>
          <w:color w:val="000000" w:themeColor="text1"/>
          <w:sz w:val="20"/>
          <w:szCs w:val="20"/>
        </w:rPr>
        <w:t>oraz dwóch uroczystych kolacji</w:t>
      </w:r>
      <w:r w:rsidR="009C53CA">
        <w:rPr>
          <w:rFonts w:ascii="Acumin Pro" w:hAnsi="Acumin Pro"/>
          <w:color w:val="000000" w:themeColor="text1"/>
          <w:sz w:val="20"/>
          <w:szCs w:val="20"/>
        </w:rPr>
        <w:t>.</w:t>
      </w:r>
      <w:r w:rsidR="00056E44" w:rsidRPr="00B65617">
        <w:rPr>
          <w:rFonts w:ascii="Acumin Pro" w:hAnsi="Acumin Pro"/>
          <w:color w:val="000000" w:themeColor="text1"/>
          <w:sz w:val="20"/>
          <w:szCs w:val="20"/>
        </w:rPr>
        <w:t xml:space="preserve"> </w:t>
      </w:r>
    </w:p>
    <w:p w14:paraId="2B8884C8" w14:textId="77777777" w:rsidR="00056E44" w:rsidRPr="00056E44" w:rsidRDefault="00056E44" w:rsidP="00056E44">
      <w:pPr>
        <w:pStyle w:val="Akapitzlist"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</w:p>
    <w:p w14:paraId="45A3B5C7" w14:textId="2B118274" w:rsidR="00056E44" w:rsidRPr="008D0A6B" w:rsidRDefault="00576B95" w:rsidP="00B6561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  <w:r>
        <w:rPr>
          <w:rFonts w:ascii="Acumin Pro" w:hAnsi="Acumin Pro"/>
          <w:b/>
          <w:color w:val="000000" w:themeColor="text1"/>
          <w:sz w:val="20"/>
          <w:szCs w:val="20"/>
        </w:rPr>
        <w:t>Świadczenie</w:t>
      </w:r>
      <w:r w:rsidR="00056E44" w:rsidRPr="008D0A6B">
        <w:rPr>
          <w:rFonts w:ascii="Acumin Pro" w:hAnsi="Acumin Pro"/>
          <w:b/>
          <w:color w:val="000000" w:themeColor="text1"/>
          <w:sz w:val="20"/>
          <w:szCs w:val="20"/>
        </w:rPr>
        <w:t xml:space="preserve"> hotelarskich usług noclegowych</w:t>
      </w:r>
      <w:r w:rsidR="006039CF">
        <w:rPr>
          <w:rFonts w:ascii="Acumin Pro" w:hAnsi="Acumin Pro"/>
          <w:b/>
          <w:color w:val="000000" w:themeColor="text1"/>
          <w:sz w:val="20"/>
          <w:szCs w:val="20"/>
        </w:rPr>
        <w:t>:</w:t>
      </w:r>
    </w:p>
    <w:p w14:paraId="50EBC0AE" w14:textId="44DC1BE6" w:rsidR="00F03C7C" w:rsidRPr="003323D0" w:rsidRDefault="00215475" w:rsidP="00056E44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Usługa h</w:t>
      </w:r>
      <w:r w:rsidR="00F03C7C" w:rsidRPr="00F03C7C">
        <w:rPr>
          <w:rFonts w:ascii="Acumin Pro" w:hAnsi="Acumin Pro"/>
          <w:sz w:val="20"/>
          <w:szCs w:val="20"/>
        </w:rPr>
        <w:t xml:space="preserve">otelarska będzie świadczona w terminie </w:t>
      </w:r>
      <w:r w:rsidR="00F03C7C" w:rsidRPr="003323D0">
        <w:rPr>
          <w:rFonts w:ascii="Acumin Pro" w:hAnsi="Acumin Pro"/>
          <w:sz w:val="20"/>
          <w:szCs w:val="20"/>
        </w:rPr>
        <w:t>od 24.04.2022 r. do 29.04.2022 r. oraz w terminie od 18.09.2022 r. do 01.10.2022 r.</w:t>
      </w:r>
    </w:p>
    <w:p w14:paraId="5F9AEB47" w14:textId="12F599BB" w:rsidR="00F03C7C" w:rsidRPr="00F03C7C" w:rsidRDefault="00F03C7C" w:rsidP="00056E44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F03C7C">
        <w:rPr>
          <w:rFonts w:ascii="Acumin Pro" w:hAnsi="Acumin Pro"/>
          <w:color w:val="000000" w:themeColor="text1"/>
          <w:sz w:val="20"/>
          <w:szCs w:val="20"/>
        </w:rPr>
        <w:t>W ramach realizacji zamówienia Wykonawca zobowiązany jest do zapewnienia miejsc noclegowych:</w:t>
      </w:r>
    </w:p>
    <w:p w14:paraId="382E588E" w14:textId="2D794281" w:rsidR="00F03C7C" w:rsidRPr="009C53CA" w:rsidRDefault="00F03C7C" w:rsidP="00F03C7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9C53CA">
        <w:rPr>
          <w:rFonts w:ascii="Acumin Pro" w:hAnsi="Acumin Pro"/>
          <w:sz w:val="20"/>
          <w:szCs w:val="20"/>
        </w:rPr>
        <w:t xml:space="preserve">dla </w:t>
      </w:r>
      <w:r w:rsidR="006163F6" w:rsidRPr="009C53CA">
        <w:rPr>
          <w:rFonts w:ascii="Acumin Pro" w:hAnsi="Acumin Pro"/>
          <w:sz w:val="20"/>
          <w:szCs w:val="20"/>
        </w:rPr>
        <w:t xml:space="preserve">2 </w:t>
      </w:r>
      <w:r w:rsidRPr="009C53CA">
        <w:rPr>
          <w:rFonts w:ascii="Acumin Pro" w:hAnsi="Acumin Pro"/>
          <w:sz w:val="20"/>
          <w:szCs w:val="20"/>
        </w:rPr>
        <w:t>osób w terminie od 24.04.2022 r. do 29.04.2022 r.</w:t>
      </w:r>
      <w:r w:rsidR="006F524C" w:rsidRPr="009C53CA">
        <w:rPr>
          <w:rFonts w:ascii="Acumin Pro" w:hAnsi="Acumin Pro"/>
          <w:sz w:val="20"/>
          <w:szCs w:val="20"/>
        </w:rPr>
        <w:t xml:space="preserve"> (</w:t>
      </w:r>
      <w:r w:rsidR="0043680C">
        <w:rPr>
          <w:rFonts w:ascii="Acumin Pro" w:hAnsi="Acumin Pro"/>
          <w:sz w:val="20"/>
          <w:szCs w:val="20"/>
        </w:rPr>
        <w:t xml:space="preserve">do </w:t>
      </w:r>
      <w:r w:rsidR="003323D0">
        <w:rPr>
          <w:rFonts w:ascii="Acumin Pro" w:hAnsi="Acumin Pro"/>
          <w:sz w:val="20"/>
          <w:szCs w:val="20"/>
        </w:rPr>
        <w:t>5</w:t>
      </w:r>
      <w:r w:rsidR="006F524C" w:rsidRPr="009C53CA">
        <w:rPr>
          <w:rFonts w:ascii="Acumin Pro" w:hAnsi="Acumin Pro"/>
          <w:sz w:val="20"/>
          <w:szCs w:val="20"/>
        </w:rPr>
        <w:t xml:space="preserve"> dób hotelowych x 2</w:t>
      </w:r>
      <w:r w:rsidR="00054B53" w:rsidRPr="009C53CA">
        <w:rPr>
          <w:rFonts w:ascii="Acumin Pro" w:hAnsi="Acumin Pro"/>
          <w:sz w:val="20"/>
          <w:szCs w:val="20"/>
        </w:rPr>
        <w:t xml:space="preserve"> osoby</w:t>
      </w:r>
      <w:r w:rsidR="006F524C" w:rsidRPr="009C53CA">
        <w:rPr>
          <w:rFonts w:ascii="Acumin Pro" w:hAnsi="Acumin Pro"/>
          <w:sz w:val="20"/>
          <w:szCs w:val="20"/>
        </w:rPr>
        <w:t>)</w:t>
      </w:r>
      <w:r w:rsidR="003323D0">
        <w:rPr>
          <w:rFonts w:ascii="Acumin Pro" w:hAnsi="Acumin Pro"/>
          <w:sz w:val="20"/>
          <w:szCs w:val="20"/>
        </w:rPr>
        <w:t>,</w:t>
      </w:r>
    </w:p>
    <w:p w14:paraId="1DDC8168" w14:textId="671865C1" w:rsidR="00F03C7C" w:rsidRPr="003323D0" w:rsidRDefault="00F03C7C" w:rsidP="00951F8F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3323D0">
        <w:rPr>
          <w:rFonts w:ascii="Acumin Pro" w:hAnsi="Acumin Pro"/>
          <w:sz w:val="20"/>
          <w:szCs w:val="20"/>
        </w:rPr>
        <w:t>dla 13 osób w terminie od 18.09.2022 r. do 01.10.2022 r.</w:t>
      </w:r>
      <w:r w:rsidR="000C6CC9" w:rsidRPr="003323D0">
        <w:rPr>
          <w:rFonts w:ascii="Acumin Pro" w:hAnsi="Acumin Pro"/>
          <w:sz w:val="20"/>
          <w:szCs w:val="20"/>
        </w:rPr>
        <w:t xml:space="preserve"> (</w:t>
      </w:r>
      <w:r w:rsidR="0043680C">
        <w:rPr>
          <w:rFonts w:ascii="Acumin Pro" w:hAnsi="Acumin Pro"/>
          <w:sz w:val="20"/>
          <w:szCs w:val="20"/>
        </w:rPr>
        <w:t xml:space="preserve">do </w:t>
      </w:r>
      <w:bookmarkStart w:id="0" w:name="_GoBack"/>
      <w:bookmarkEnd w:id="0"/>
      <w:r w:rsidR="000C6CC9" w:rsidRPr="003323D0">
        <w:rPr>
          <w:rFonts w:ascii="Acumin Pro" w:hAnsi="Acumin Pro"/>
          <w:sz w:val="20"/>
          <w:szCs w:val="20"/>
        </w:rPr>
        <w:t>1</w:t>
      </w:r>
      <w:r w:rsidR="009C53CA" w:rsidRPr="003323D0">
        <w:rPr>
          <w:rFonts w:ascii="Acumin Pro" w:hAnsi="Acumin Pro"/>
          <w:sz w:val="20"/>
          <w:szCs w:val="20"/>
        </w:rPr>
        <w:t>3</w:t>
      </w:r>
      <w:r w:rsidR="000C6CC9" w:rsidRPr="003323D0">
        <w:rPr>
          <w:rFonts w:ascii="Acumin Pro" w:hAnsi="Acumin Pro"/>
          <w:sz w:val="20"/>
          <w:szCs w:val="20"/>
        </w:rPr>
        <w:t xml:space="preserve"> dób hotelowych x 13</w:t>
      </w:r>
      <w:r w:rsidR="00054B53" w:rsidRPr="003323D0">
        <w:rPr>
          <w:rFonts w:ascii="Acumin Pro" w:hAnsi="Acumin Pro"/>
          <w:sz w:val="20"/>
          <w:szCs w:val="20"/>
        </w:rPr>
        <w:t xml:space="preserve"> osoby</w:t>
      </w:r>
      <w:r w:rsidR="000C6CC9" w:rsidRPr="003323D0">
        <w:rPr>
          <w:rFonts w:ascii="Acumin Pro" w:hAnsi="Acumin Pro"/>
          <w:sz w:val="20"/>
          <w:szCs w:val="20"/>
        </w:rPr>
        <w:t>)</w:t>
      </w:r>
      <w:r w:rsidR="003323D0">
        <w:rPr>
          <w:rFonts w:ascii="Acumin Pro" w:hAnsi="Acumin Pro"/>
          <w:sz w:val="20"/>
          <w:szCs w:val="20"/>
        </w:rPr>
        <w:t>.</w:t>
      </w:r>
    </w:p>
    <w:p w14:paraId="75D8F4D0" w14:textId="0A838241" w:rsidR="005A2DCC" w:rsidRPr="005A2DCC" w:rsidRDefault="005A2DCC" w:rsidP="005A2DCC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A2DCC">
        <w:rPr>
          <w:rFonts w:ascii="Acumin Pro" w:hAnsi="Acumin Pro"/>
          <w:sz w:val="20"/>
          <w:szCs w:val="20"/>
        </w:rPr>
        <w:t>Zamawiający zobowiązuje się do dostarczenia Wykonawcy ostatecznej liczby uczestników szkolenia najpóźniej do dnia 20.04.2022 r. (dla wykonania usługi w terminie od 24.04.2022 r. do 29.04.2022 r.); do 31.08.2022 r. (dla wykonania usługi w terminie od 18.09.2022 r. do 01.10.2022 r.). Zamawiający zastrzega sobie prawo do możliwości zmniejszenia zamówienia w zakresie ni</w:t>
      </w:r>
      <w:r>
        <w:rPr>
          <w:rFonts w:ascii="Acumin Pro" w:hAnsi="Acumin Pro"/>
          <w:sz w:val="20"/>
          <w:szCs w:val="20"/>
        </w:rPr>
        <w:t xml:space="preserve">e większym niż 10% ceny oferty bez ponoszenia kosztów anulowania, jeżeli o zmianie Zamawiający zawiadomi Wykonawcę najpóźniej do 14.00 w dniu poprzedzającym rozpoczęcie doby hotelowej. </w:t>
      </w:r>
    </w:p>
    <w:p w14:paraId="6779BF82" w14:textId="77777777" w:rsidR="00F03C7C" w:rsidRPr="00D86E68" w:rsidRDefault="00F03C7C" w:rsidP="00056E44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 xml:space="preserve">Zamawiający wymaga, aby wszystkie rezerwacje były rezerwacjami gwarantowanymi. </w:t>
      </w:r>
    </w:p>
    <w:p w14:paraId="44B4BE0F" w14:textId="697EF997" w:rsidR="00F03C7C" w:rsidRPr="00D86E68" w:rsidRDefault="00F03C7C" w:rsidP="00056E44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Zamawiający zastrzega, że nie będzie pokrywał dodatkowych kosztów poniesionych przez gości Zamawiającego, dla których została dokonana rezerwacja. Wszelkie dodatkowe należności (jak np. opłata za nocleg osoby towarzyszącej, przedłużenie pobytu i inne) obsługa hotelu winna uregulować indywidualnie z gościem korzystającym z dodatkowych usług.</w:t>
      </w:r>
    </w:p>
    <w:p w14:paraId="64EC2B80" w14:textId="77777777" w:rsidR="00F03C7C" w:rsidRPr="00D86E68" w:rsidRDefault="00F03C7C" w:rsidP="00056E44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W przypadku osób korzystających z usług noclegowych przez dwa lub więcej kolejnych dni, Wykonawca zapewni możliwość ich zakwaterowania w jednym i tym samym pokoju.</w:t>
      </w:r>
    </w:p>
    <w:p w14:paraId="534DB679" w14:textId="77777777" w:rsidR="00F03C7C" w:rsidRPr="00D86E68" w:rsidRDefault="00F03C7C" w:rsidP="00056E44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Doba hotelowa musi rozpoczynać się nie później niż o godz. 14:00 i kończyć się nie wcześniej niż</w:t>
      </w:r>
    </w:p>
    <w:p w14:paraId="675E2C27" w14:textId="77777777" w:rsidR="00F03C7C" w:rsidRPr="00D86E68" w:rsidRDefault="00F03C7C" w:rsidP="00F03C7C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 xml:space="preserve">w dniu wyjazdu gości o godz. 12:00. </w:t>
      </w:r>
    </w:p>
    <w:p w14:paraId="22D0B919" w14:textId="77777777" w:rsidR="00F03C7C" w:rsidRPr="00D86E68" w:rsidRDefault="00F03C7C" w:rsidP="00056E44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Wykonawca będzie zobowiązany do wyznaczenia pracownika  do kontaktów z pracownikami Zamawiającego w trakcie realizacji umowy.</w:t>
      </w:r>
    </w:p>
    <w:p w14:paraId="3C59C142" w14:textId="77777777" w:rsidR="00F03C7C" w:rsidRPr="00D86E68" w:rsidRDefault="00F03C7C" w:rsidP="00056E44">
      <w:pPr>
        <w:pStyle w:val="Akapitzlist"/>
        <w:numPr>
          <w:ilvl w:val="0"/>
          <w:numId w:val="11"/>
        </w:numPr>
        <w:spacing w:line="360" w:lineRule="auto"/>
        <w:ind w:left="284" w:firstLine="0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Specyfikacja obiektu hotelarskiego:</w:t>
      </w:r>
    </w:p>
    <w:p w14:paraId="5A57DE43" w14:textId="04387A39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 xml:space="preserve">Wykonawca zapewni nocleg w hotelu o standardzie minimum trzygwiazdkowym (***) (kategoryzacja obiektów hotelarskich uzyskana zgodnie z wymaganiami rozporządzenia Ministra Gospodarki i Pracy z dnia 19 sierpnia 2004 r. w sprawie obiektów hotelarskich i innych obiektów, </w:t>
      </w:r>
      <w:r w:rsidRPr="00EF51F7">
        <w:rPr>
          <w:rFonts w:ascii="Acumin Pro" w:hAnsi="Acumin Pro"/>
          <w:sz w:val="20"/>
          <w:szCs w:val="20"/>
        </w:rPr>
        <w:lastRenderedPageBreak/>
        <w:t>w których są świadczone usługi hotelarskie (tj. Dz. U. z 2006 r., Nr 22, poz. 169 ze. zm.) określonymi w Załączniku nr 1 do rozporządzenia,</w:t>
      </w:r>
    </w:p>
    <w:p w14:paraId="77F68FA5" w14:textId="77777777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Wykonawca musi zapewnić nocleg w pokoju jednoosobowym lub dwuosobowym do pojedynczego wykorzystania, z zastrzeżeniem, że cena noclegu w pokoju jednoosobowym musi być równa cenie noclegu w pokoju dwuosobowym do pojedynczego wykorzystania,</w:t>
      </w:r>
    </w:p>
    <w:p w14:paraId="48F1AEF1" w14:textId="77777777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wszystkie pokoje muszą posiadać łazienki z pełnymi węzłami sanitarnymi. W łazience musi znajdować się podstawowe wyposażenie do dyspozycji gości, jak: ręczniki, mydło, żel pod prysznic,</w:t>
      </w:r>
    </w:p>
    <w:p w14:paraId="7AD13315" w14:textId="77777777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pokoje muszą być wyposażone w klimatyzację, czajnik elektryczny/dostęp do gorących napoi, TV oraz posiadać bezpłatny dostęp do Internetu,</w:t>
      </w:r>
    </w:p>
    <w:p w14:paraId="46A19D2C" w14:textId="77777777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pokoje powinny być przystosowane do pracy biznesowej, wyposażone w biurko lub stół do pracy, odpowiednie oświetlenie miejsca pracy, możliwość podłączenia komputera osobistego bezpośrednio w pokoju,</w:t>
      </w:r>
    </w:p>
    <w:p w14:paraId="4117743B" w14:textId="77777777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Wykonawca musi zapewnić śniadanie wliczone w cenę noclegu serwowane w tym samym hotelu, w którym będą świadczone usługi w formie bufetu samoobsługowego dla wszystkich gości Zamawiającego korzystających z noclegu,</w:t>
      </w:r>
    </w:p>
    <w:p w14:paraId="3BD2CDB5" w14:textId="77777777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 hotelu, w którym będą świadczone usługi musi znajdować się restauracja/bufet,</w:t>
      </w:r>
    </w:p>
    <w:p w14:paraId="212A5D2A" w14:textId="77777777" w:rsidR="00F03C7C" w:rsidRPr="00EF51F7" w:rsidRDefault="00F03C7C" w:rsidP="00056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 hotelu, w którym będą świadczone usługi musi panować cisza i spokój.</w:t>
      </w:r>
    </w:p>
    <w:p w14:paraId="7144E7E0" w14:textId="77777777" w:rsidR="00F03C7C" w:rsidRPr="00EF51F7" w:rsidRDefault="00F03C7C" w:rsidP="00056E44">
      <w:pPr>
        <w:pStyle w:val="Akapitzlist"/>
        <w:numPr>
          <w:ilvl w:val="0"/>
          <w:numId w:val="11"/>
        </w:numPr>
        <w:spacing w:line="360" w:lineRule="auto"/>
        <w:ind w:left="426" w:hanging="426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Lokalizacja obiektu hotelarskiego:</w:t>
      </w:r>
    </w:p>
    <w:p w14:paraId="7B80717C" w14:textId="45ADC051" w:rsidR="00F03C7C" w:rsidRPr="003C0B46" w:rsidRDefault="00F03C7C" w:rsidP="00056E44">
      <w:pPr>
        <w:pStyle w:val="Akapitzlist"/>
        <w:numPr>
          <w:ilvl w:val="0"/>
          <w:numId w:val="13"/>
        </w:numPr>
        <w:spacing w:line="360" w:lineRule="auto"/>
        <w:rPr>
          <w:rFonts w:ascii="Acumin Pro" w:hAnsi="Acumin Pro"/>
          <w:sz w:val="20"/>
          <w:szCs w:val="20"/>
        </w:rPr>
      </w:pPr>
      <w:r w:rsidRPr="00F23F12">
        <w:rPr>
          <w:rFonts w:ascii="Acumin Pro" w:hAnsi="Acumin Pro"/>
          <w:sz w:val="20"/>
          <w:szCs w:val="20"/>
        </w:rPr>
        <w:t xml:space="preserve">hotel, w którym mają być świadczone usługi musi być zlokalizowany w obszarze zaznaczonym na mapie – </w:t>
      </w:r>
      <w:r w:rsidRPr="00F23F12">
        <w:rPr>
          <w:rFonts w:ascii="Acumin Pro" w:hAnsi="Acumin Pro"/>
          <w:b/>
          <w:sz w:val="20"/>
          <w:szCs w:val="20"/>
        </w:rPr>
        <w:t xml:space="preserve">załącznik nr </w:t>
      </w:r>
      <w:r>
        <w:rPr>
          <w:rFonts w:ascii="Acumin Pro" w:hAnsi="Acumin Pro"/>
          <w:b/>
          <w:sz w:val="20"/>
          <w:szCs w:val="20"/>
        </w:rPr>
        <w:t>1a</w:t>
      </w:r>
      <w:r w:rsidR="003C0B46">
        <w:rPr>
          <w:rFonts w:ascii="Acumin Pro" w:hAnsi="Acumin Pro"/>
          <w:b/>
          <w:sz w:val="20"/>
          <w:szCs w:val="20"/>
        </w:rPr>
        <w:t xml:space="preserve"> </w:t>
      </w:r>
      <w:r w:rsidR="003C0B46" w:rsidRPr="003C0B46">
        <w:rPr>
          <w:rFonts w:ascii="Acumin Pro" w:hAnsi="Acumin Pro"/>
          <w:sz w:val="20"/>
          <w:szCs w:val="20"/>
        </w:rPr>
        <w:t>do zapytania ofertowego.</w:t>
      </w:r>
    </w:p>
    <w:p w14:paraId="098E9EA8" w14:textId="54393D80" w:rsidR="00F03C7C" w:rsidRPr="00F23F12" w:rsidRDefault="00F03C7C" w:rsidP="00056E4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23F12">
        <w:rPr>
          <w:rFonts w:ascii="Acumin Pro" w:hAnsi="Acumin Pro"/>
          <w:sz w:val="20"/>
          <w:szCs w:val="20"/>
        </w:rPr>
        <w:t>Zamawiający wymaga, aby hotel, w którym mają być świadczone usługi posiadał dobrą komunikację z centrum miasta, w tym przynajmniej jedno bezpośrednie połączenie środkami komunikacji p</w:t>
      </w:r>
      <w:r w:rsidR="00F21DC6">
        <w:rPr>
          <w:rFonts w:ascii="Acumin Pro" w:hAnsi="Acumin Pro"/>
          <w:sz w:val="20"/>
          <w:szCs w:val="20"/>
        </w:rPr>
        <w:t>ublicznej z Dworcem Głównym PKP oraz Lotniskiem Ławica.</w:t>
      </w:r>
    </w:p>
    <w:p w14:paraId="1A53D8A3" w14:textId="77777777" w:rsidR="00DF1D4F" w:rsidRPr="00F23F12" w:rsidRDefault="00DF1D4F" w:rsidP="00DF1D4F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</w:p>
    <w:p w14:paraId="07FEB17D" w14:textId="3BD6885E" w:rsidR="00F03C7C" w:rsidRDefault="00E444BA" w:rsidP="00B65617">
      <w:pPr>
        <w:pStyle w:val="Akapitzlist"/>
        <w:numPr>
          <w:ilvl w:val="0"/>
          <w:numId w:val="1"/>
        </w:numPr>
        <w:spacing w:line="360" w:lineRule="auto"/>
        <w:ind w:left="284" w:hanging="295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Sal</w:t>
      </w:r>
      <w:r w:rsidR="00576B95">
        <w:rPr>
          <w:rFonts w:ascii="Acumin Pro" w:hAnsi="Acumin Pro"/>
          <w:b/>
          <w:sz w:val="20"/>
          <w:szCs w:val="20"/>
        </w:rPr>
        <w:t>a</w:t>
      </w:r>
      <w:r>
        <w:rPr>
          <w:rFonts w:ascii="Acumin Pro" w:hAnsi="Acumin Pro"/>
          <w:b/>
          <w:sz w:val="20"/>
          <w:szCs w:val="20"/>
        </w:rPr>
        <w:t xml:space="preserve"> konferencyjn</w:t>
      </w:r>
      <w:r w:rsidR="00576B95">
        <w:rPr>
          <w:rFonts w:ascii="Acumin Pro" w:hAnsi="Acumin Pro"/>
          <w:b/>
          <w:sz w:val="20"/>
          <w:szCs w:val="20"/>
        </w:rPr>
        <w:t>a</w:t>
      </w:r>
      <w:r>
        <w:rPr>
          <w:rFonts w:ascii="Acumin Pro" w:hAnsi="Acumin Pro"/>
          <w:b/>
          <w:sz w:val="20"/>
          <w:szCs w:val="20"/>
        </w:rPr>
        <w:t>:</w:t>
      </w:r>
    </w:p>
    <w:p w14:paraId="14067836" w14:textId="6B15C268" w:rsidR="00E444BA" w:rsidRPr="007C455B" w:rsidRDefault="00E444BA" w:rsidP="007C455B">
      <w:pPr>
        <w:pStyle w:val="Akapitzlist"/>
        <w:numPr>
          <w:ilvl w:val="0"/>
          <w:numId w:val="25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7C455B">
        <w:rPr>
          <w:rFonts w:ascii="Acumin Pro" w:hAnsi="Acumin Pro"/>
          <w:sz w:val="20"/>
          <w:szCs w:val="20"/>
        </w:rPr>
        <w:t xml:space="preserve">W ramach realizacji zamówienia Wykonawca zobowiązany jest do zapewnienia dostępu do Sali konferencyjnej w terminie od 24.04.2022 r. do 29.04.2022 r. dla ok. </w:t>
      </w:r>
      <w:r w:rsidR="007C455B" w:rsidRPr="007C455B">
        <w:rPr>
          <w:rFonts w:ascii="Acumin Pro" w:hAnsi="Acumin Pro"/>
          <w:sz w:val="20"/>
          <w:szCs w:val="20"/>
        </w:rPr>
        <w:t>10</w:t>
      </w:r>
      <w:r w:rsidRPr="007C455B">
        <w:rPr>
          <w:rFonts w:ascii="Acumin Pro" w:hAnsi="Acumin Pro"/>
          <w:sz w:val="20"/>
          <w:szCs w:val="20"/>
        </w:rPr>
        <w:t xml:space="preserve"> osób w godzinach do 8.30 do 16.00.</w:t>
      </w:r>
    </w:p>
    <w:p w14:paraId="287FEF02" w14:textId="77777777" w:rsidR="00E444BA" w:rsidRDefault="00E444BA" w:rsidP="007C455B">
      <w:pPr>
        <w:pStyle w:val="Akapitzlist"/>
        <w:numPr>
          <w:ilvl w:val="0"/>
          <w:numId w:val="25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Udostępniana Sala musi być wyciszona, z klimatyzacją, z możliwością odpowiednego zaciemnienia dla potrzeb prowadzenia prezentacji audiowizualnych. </w:t>
      </w:r>
    </w:p>
    <w:p w14:paraId="20F527ED" w14:textId="47D0B7EF" w:rsidR="00E444BA" w:rsidRDefault="00E444BA" w:rsidP="007C455B">
      <w:pPr>
        <w:pStyle w:val="Akapitzlist"/>
        <w:numPr>
          <w:ilvl w:val="0"/>
          <w:numId w:val="25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Sala musi być wyposażona w: </w:t>
      </w:r>
    </w:p>
    <w:p w14:paraId="76CFC843" w14:textId="35FA8DB1" w:rsidR="00E444BA" w:rsidRDefault="00E444BA" w:rsidP="00157C41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wysokiej jakości sprzęt audiowizualny, w tym ekran i rzutnik multimedialny, ustawiony w taki sposób, aby można było uczestniczyć w prezentacji ze wszystkich miejsc na Sali</w:t>
      </w:r>
      <w:r w:rsidR="0001652B">
        <w:rPr>
          <w:rFonts w:ascii="Acumin Pro" w:hAnsi="Acumin Pro"/>
          <w:sz w:val="20"/>
          <w:szCs w:val="20"/>
        </w:rPr>
        <w:t>,</w:t>
      </w:r>
    </w:p>
    <w:p w14:paraId="681A9EC2" w14:textId="753A301F" w:rsidR="0001652B" w:rsidRDefault="0001652B" w:rsidP="00157C41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sprzęt nagłaśniający,</w:t>
      </w:r>
    </w:p>
    <w:p w14:paraId="545512D7" w14:textId="1EF3F543" w:rsidR="0001652B" w:rsidRDefault="0001652B" w:rsidP="00157C41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flipchart, papier oraz zestaw markerów</w:t>
      </w:r>
    </w:p>
    <w:p w14:paraId="72C20607" w14:textId="1B121C49" w:rsidR="0001652B" w:rsidRDefault="0001652B" w:rsidP="007C455B">
      <w:pPr>
        <w:pStyle w:val="Akapitzlist"/>
        <w:numPr>
          <w:ilvl w:val="0"/>
          <w:numId w:val="25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Sali musi być zapewniony dostęp do </w:t>
      </w:r>
      <w:r w:rsidR="00E97007">
        <w:rPr>
          <w:rFonts w:ascii="Acumin Pro" w:hAnsi="Acumin Pro"/>
          <w:sz w:val="20"/>
          <w:szCs w:val="20"/>
        </w:rPr>
        <w:t>Internetu.</w:t>
      </w:r>
    </w:p>
    <w:p w14:paraId="20D3D6E4" w14:textId="77777777" w:rsidR="00ED20BC" w:rsidRDefault="00ED20BC" w:rsidP="007C455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EBA50F3" w14:textId="0BB4CFAD" w:rsidR="0001652B" w:rsidRDefault="00576B95" w:rsidP="00B65617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Wyżywienie</w:t>
      </w:r>
      <w:r w:rsidR="00ED20BC" w:rsidRPr="00ED20BC">
        <w:rPr>
          <w:rFonts w:ascii="Acumin Pro" w:hAnsi="Acumin Pro"/>
          <w:b/>
          <w:sz w:val="20"/>
          <w:szCs w:val="20"/>
        </w:rPr>
        <w:t>:</w:t>
      </w:r>
    </w:p>
    <w:p w14:paraId="3567E269" w14:textId="4FFAF684" w:rsidR="00F21DC6" w:rsidRDefault="00F21DC6" w:rsidP="00F21DC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21DC6">
        <w:rPr>
          <w:rFonts w:ascii="Acumin Pro" w:hAnsi="Acumin Pro"/>
          <w:sz w:val="20"/>
          <w:szCs w:val="20"/>
        </w:rPr>
        <w:t>Wykonawca zobowiązany jest zapewnić:</w:t>
      </w:r>
    </w:p>
    <w:p w14:paraId="69CFF7FF" w14:textId="70B5A7F1" w:rsidR="00F21DC6" w:rsidRDefault="00F21DC6" w:rsidP="00F21DC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od 24.04.2022 r. do 29.04.2022 r.:</w:t>
      </w:r>
    </w:p>
    <w:p w14:paraId="09C17119" w14:textId="3D4959C4" w:rsidR="00F21DC6" w:rsidRDefault="00F21DC6" w:rsidP="00F21DC6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śniadania dla 2 osób,</w:t>
      </w:r>
    </w:p>
    <w:p w14:paraId="42058ECB" w14:textId="38C86E97" w:rsidR="00F21DC6" w:rsidRDefault="00F21DC6" w:rsidP="00F21DC6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obiady dla 8 osób (dania dwudaniowe mięsne i wegetariańskie)</w:t>
      </w:r>
      <w:r w:rsidR="00B71B5A">
        <w:rPr>
          <w:rFonts w:ascii="Acumin Pro" w:hAnsi="Acumin Pro"/>
          <w:sz w:val="20"/>
          <w:szCs w:val="20"/>
        </w:rPr>
        <w:t>,</w:t>
      </w:r>
    </w:p>
    <w:p w14:paraId="19592D0E" w14:textId="37BCD230" w:rsidR="00F21DC6" w:rsidRDefault="00F21DC6" w:rsidP="00F21DC6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18.09.2022 r. do 1.10.2022 r. </w:t>
      </w:r>
    </w:p>
    <w:p w14:paraId="61D84551" w14:textId="7364B85F" w:rsidR="00F21DC6" w:rsidRDefault="00F21DC6" w:rsidP="00F21DC6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śniadania dla 13 osób</w:t>
      </w:r>
      <w:r w:rsidR="00B71B5A">
        <w:rPr>
          <w:rFonts w:ascii="Acumin Pro" w:hAnsi="Acumin Pro"/>
          <w:sz w:val="20"/>
          <w:szCs w:val="20"/>
        </w:rPr>
        <w:t>,</w:t>
      </w:r>
      <w:r>
        <w:rPr>
          <w:rFonts w:ascii="Acumin Pro" w:hAnsi="Acumin Pro"/>
          <w:sz w:val="20"/>
          <w:szCs w:val="20"/>
        </w:rPr>
        <w:t xml:space="preserve"> </w:t>
      </w:r>
    </w:p>
    <w:p w14:paraId="7B743E93" w14:textId="5C87AB35" w:rsidR="00F21DC6" w:rsidRDefault="00F21DC6" w:rsidP="00F21DC6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19.09.2022 r. uroczystą kolację z okazji otwarcia szkolenia dla 40 osób</w:t>
      </w:r>
      <w:r w:rsidR="00F0165A">
        <w:rPr>
          <w:rFonts w:ascii="Acumin Pro" w:hAnsi="Acumin Pro"/>
          <w:sz w:val="20"/>
          <w:szCs w:val="20"/>
        </w:rPr>
        <w:t xml:space="preserve"> (+/- 5 osób)</w:t>
      </w:r>
      <w:r w:rsidR="00B71B5A">
        <w:rPr>
          <w:rFonts w:ascii="Acumin Pro" w:hAnsi="Acumin Pro"/>
          <w:sz w:val="20"/>
          <w:szCs w:val="20"/>
        </w:rPr>
        <w:t>,</w:t>
      </w:r>
    </w:p>
    <w:p w14:paraId="0C1C61C3" w14:textId="07DC5212" w:rsidR="00F21DC6" w:rsidRPr="00F21DC6" w:rsidRDefault="00F21DC6" w:rsidP="00576B95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30.09.2022 r. uroczystą kolację z okazji zamknięcia szkolenia dla 40 osób</w:t>
      </w:r>
      <w:r w:rsidR="00F0165A">
        <w:rPr>
          <w:rFonts w:ascii="Acumin Pro" w:hAnsi="Acumin Pro"/>
          <w:sz w:val="20"/>
          <w:szCs w:val="20"/>
        </w:rPr>
        <w:t xml:space="preserve"> (+/- 5 osób)</w:t>
      </w:r>
      <w:r>
        <w:rPr>
          <w:rFonts w:ascii="Acumin Pro" w:hAnsi="Acumin Pro"/>
          <w:sz w:val="20"/>
          <w:szCs w:val="20"/>
        </w:rPr>
        <w:t xml:space="preserve">. </w:t>
      </w:r>
    </w:p>
    <w:p w14:paraId="37961F13" w14:textId="1D1D7F08" w:rsidR="00576B95" w:rsidRPr="00576B95" w:rsidRDefault="00576B95" w:rsidP="00576B95">
      <w:pPr>
        <w:pStyle w:val="Tekstpodstawowy"/>
        <w:numPr>
          <w:ilvl w:val="0"/>
          <w:numId w:val="16"/>
        </w:numPr>
        <w:spacing w:line="372" w:lineRule="auto"/>
        <w:ind w:right="159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Wymagania dotyczące uroczystej kolacji: </w:t>
      </w:r>
      <w:r w:rsidRPr="00576B95">
        <w:rPr>
          <w:rFonts w:ascii="Acumin Pro" w:hAnsi="Acumin Pro"/>
          <w:sz w:val="20"/>
          <w:szCs w:val="20"/>
          <w:lang w:val="pl-PL"/>
        </w:rPr>
        <w:t>nakrycie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stołów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właściwe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dla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charakteru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posiłku, przystawka, zupa, danie główne (1,5 porcji/os</w:t>
      </w:r>
      <w:r w:rsidR="00295450">
        <w:rPr>
          <w:rFonts w:ascii="Acumin Pro" w:hAnsi="Acumin Pro"/>
          <w:sz w:val="20"/>
          <w:szCs w:val="20"/>
          <w:lang w:val="pl-PL"/>
        </w:rPr>
        <w:t>.</w:t>
      </w:r>
      <w:r w:rsidRPr="00576B95">
        <w:rPr>
          <w:rFonts w:ascii="Acumin Pro" w:hAnsi="Acumin Pro"/>
          <w:sz w:val="20"/>
          <w:szCs w:val="20"/>
          <w:lang w:val="pl-PL"/>
        </w:rPr>
        <w:t xml:space="preserve">), deser, kawa, herbata, woda. </w:t>
      </w:r>
      <w:r>
        <w:rPr>
          <w:rFonts w:ascii="Acumin Pro" w:hAnsi="Acumin Pro"/>
          <w:sz w:val="20"/>
          <w:szCs w:val="20"/>
          <w:lang w:val="pl-PL"/>
        </w:rPr>
        <w:t>D</w:t>
      </w:r>
      <w:r w:rsidRPr="00576B95">
        <w:rPr>
          <w:rFonts w:ascii="Acumin Pro" w:hAnsi="Acumin Pro"/>
          <w:sz w:val="20"/>
          <w:szCs w:val="20"/>
          <w:lang w:val="pl-PL"/>
        </w:rPr>
        <w:t xml:space="preserve">ania mięsne i </w:t>
      </w:r>
      <w:r>
        <w:rPr>
          <w:rFonts w:ascii="Acumin Pro" w:hAnsi="Acumin Pro"/>
          <w:sz w:val="20"/>
          <w:szCs w:val="20"/>
          <w:lang w:val="pl-PL"/>
        </w:rPr>
        <w:t>wegetariańskie</w:t>
      </w:r>
      <w:r w:rsidRPr="00576B95">
        <w:rPr>
          <w:rFonts w:ascii="Acumin Pro" w:hAnsi="Acumin Pro"/>
          <w:sz w:val="20"/>
          <w:szCs w:val="20"/>
          <w:lang w:val="pl-PL"/>
        </w:rPr>
        <w:t>, warzywa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gotowane, surowe,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surówki,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sałatki,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sosy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do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sałatek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i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mięs,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dwa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rodzaje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dodatków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(ryż</w:t>
      </w:r>
      <w:r w:rsidRPr="00576B95">
        <w:rPr>
          <w:rFonts w:ascii="Acumin Pro" w:hAnsi="Acumin Pro"/>
          <w:i/>
          <w:sz w:val="20"/>
          <w:szCs w:val="20"/>
          <w:lang w:val="pl-PL"/>
        </w:rPr>
        <w:t>,</w:t>
      </w:r>
      <w:r w:rsidRPr="00576B95">
        <w:rPr>
          <w:rFonts w:ascii="Acumin Pro" w:hAnsi="Acumin Pro"/>
          <w:i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 xml:space="preserve">ziemniaki, itd.); deser: ciasto i </w:t>
      </w:r>
      <w:r>
        <w:rPr>
          <w:rFonts w:ascii="Acumin Pro" w:hAnsi="Acumin Pro"/>
          <w:sz w:val="20"/>
          <w:szCs w:val="20"/>
          <w:lang w:val="pl-PL"/>
        </w:rPr>
        <w:t>ś</w:t>
      </w:r>
      <w:r w:rsidRPr="00576B95">
        <w:rPr>
          <w:rFonts w:ascii="Acumin Pro" w:hAnsi="Acumin Pro"/>
          <w:sz w:val="20"/>
          <w:szCs w:val="20"/>
          <w:lang w:val="pl-PL"/>
        </w:rPr>
        <w:t>wie</w:t>
      </w:r>
      <w:r>
        <w:rPr>
          <w:rFonts w:ascii="Acumin Pro" w:hAnsi="Acumin Pro"/>
          <w:sz w:val="20"/>
          <w:szCs w:val="20"/>
          <w:lang w:val="pl-PL"/>
        </w:rPr>
        <w:t>ż</w:t>
      </w:r>
      <w:r w:rsidRPr="00576B95">
        <w:rPr>
          <w:rFonts w:ascii="Acumin Pro" w:hAnsi="Acumin Pro"/>
          <w:sz w:val="20"/>
          <w:szCs w:val="20"/>
          <w:lang w:val="pl-PL"/>
        </w:rPr>
        <w:t>e owoce. Napoje ciepłe: kawa (rozpuszczalna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oraz z ekspresu) oraz herbata czarna i smakowa (1 rodzaj herbaty czarnej oraz min.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3 rodzaje herbaty smakowej, w torebkach), dodatki do napojów</w:t>
      </w:r>
      <w:r w:rsidRPr="00576B95">
        <w:rPr>
          <w:rFonts w:ascii="Acumin Pro" w:hAnsi="Acumin Pro"/>
          <w:spacing w:val="66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gor</w:t>
      </w:r>
      <w:r>
        <w:rPr>
          <w:rFonts w:ascii="Acumin Pro" w:hAnsi="Acumin Pro"/>
          <w:sz w:val="20"/>
          <w:szCs w:val="20"/>
          <w:lang w:val="pl-PL"/>
        </w:rPr>
        <w:t>ą</w:t>
      </w:r>
      <w:r w:rsidRPr="00576B95">
        <w:rPr>
          <w:rFonts w:ascii="Acumin Pro" w:hAnsi="Acumin Pro"/>
          <w:sz w:val="20"/>
          <w:szCs w:val="20"/>
          <w:lang w:val="pl-PL"/>
        </w:rPr>
        <w:t>cych, w tym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m.in. mleko, cukier (biały i brązowy), cytryny), a tak</w:t>
      </w:r>
      <w:r>
        <w:rPr>
          <w:rFonts w:ascii="Acumin Pro" w:hAnsi="Acumin Pro"/>
          <w:sz w:val="20"/>
          <w:szCs w:val="20"/>
          <w:lang w:val="pl-PL"/>
        </w:rPr>
        <w:t>ż</w:t>
      </w:r>
      <w:r w:rsidRPr="00576B95">
        <w:rPr>
          <w:rFonts w:ascii="Acumin Pro" w:hAnsi="Acumin Pro"/>
          <w:sz w:val="20"/>
          <w:szCs w:val="20"/>
          <w:lang w:val="pl-PL"/>
        </w:rPr>
        <w:t>e woda mineralna i soki.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Dodatkowo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Wykonawca</w:t>
      </w:r>
      <w:r w:rsidRPr="00576B95">
        <w:rPr>
          <w:rFonts w:ascii="Acumin Pro" w:hAnsi="Acumin Pro"/>
          <w:spacing w:val="67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zobowiązuje</w:t>
      </w:r>
      <w:r w:rsidRPr="00576B95">
        <w:rPr>
          <w:rFonts w:ascii="Acumin Pro" w:hAnsi="Acumin Pro"/>
          <w:spacing w:val="67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się</w:t>
      </w:r>
      <w:r w:rsidRPr="00576B95">
        <w:rPr>
          <w:rFonts w:ascii="Acumin Pro" w:hAnsi="Acumin Pro"/>
          <w:spacing w:val="67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do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zapewnienia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profesjonalnej obsługi kelnerskiej</w:t>
      </w:r>
      <w:r w:rsidRPr="00576B95">
        <w:rPr>
          <w:rFonts w:ascii="Acumin Pro" w:hAnsi="Acumin Pro"/>
          <w:spacing w:val="66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przez cały czas trwania posiłków.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Wnętrze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wła</w:t>
      </w:r>
      <w:r>
        <w:rPr>
          <w:rFonts w:ascii="Acumin Pro" w:hAnsi="Acumin Pro"/>
          <w:sz w:val="20"/>
          <w:szCs w:val="20"/>
          <w:lang w:val="pl-PL"/>
        </w:rPr>
        <w:t>ś</w:t>
      </w:r>
      <w:r w:rsidRPr="00576B95">
        <w:rPr>
          <w:rFonts w:ascii="Acumin Pro" w:hAnsi="Acumin Pro"/>
          <w:sz w:val="20"/>
          <w:szCs w:val="20"/>
          <w:lang w:val="pl-PL"/>
        </w:rPr>
        <w:t>ciwe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dla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uroczystego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charakteru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posiłku,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w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tym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odpowiednie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o</w:t>
      </w:r>
      <w:r>
        <w:rPr>
          <w:rFonts w:ascii="Acumin Pro" w:hAnsi="Acumin Pro"/>
          <w:sz w:val="20"/>
          <w:szCs w:val="20"/>
          <w:lang w:val="pl-PL"/>
        </w:rPr>
        <w:t>ś</w:t>
      </w:r>
      <w:r w:rsidRPr="00576B95">
        <w:rPr>
          <w:rFonts w:ascii="Acumin Pro" w:hAnsi="Acumin Pro"/>
          <w:sz w:val="20"/>
          <w:szCs w:val="20"/>
          <w:lang w:val="pl-PL"/>
        </w:rPr>
        <w:t>wietlenie i dekoracje, a także gwarancja wyłączności pomieszczenia do użytku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  <w:r w:rsidRPr="00576B95">
        <w:rPr>
          <w:rFonts w:ascii="Acumin Pro" w:hAnsi="Acumin Pro"/>
          <w:sz w:val="20"/>
          <w:szCs w:val="20"/>
          <w:lang w:val="pl-PL"/>
        </w:rPr>
        <w:t>Zamawiającego.</w:t>
      </w:r>
      <w:r w:rsidRPr="00576B95">
        <w:rPr>
          <w:rFonts w:ascii="Acumin Pro" w:hAnsi="Acumin Pro"/>
          <w:spacing w:val="1"/>
          <w:sz w:val="20"/>
          <w:szCs w:val="20"/>
          <w:lang w:val="pl-PL"/>
        </w:rPr>
        <w:t xml:space="preserve"> </w:t>
      </w:r>
    </w:p>
    <w:p w14:paraId="6C0ED0EE" w14:textId="6F34D18E" w:rsidR="00F21DC6" w:rsidRDefault="00B71B5A" w:rsidP="00B71B5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Bufet kawowy:</w:t>
      </w:r>
      <w:r w:rsidR="00295450">
        <w:rPr>
          <w:rFonts w:ascii="Acumin Pro" w:hAnsi="Acumin Pro"/>
          <w:sz w:val="20"/>
          <w:szCs w:val="20"/>
        </w:rPr>
        <w:t xml:space="preserve"> </w:t>
      </w:r>
    </w:p>
    <w:p w14:paraId="3F68F6D5" w14:textId="7ACD67D6" w:rsidR="00F44944" w:rsidRDefault="00F44944" w:rsidP="0029545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ramach realizacji zamówienia Wykonawca zobowiązany jest do zapewnienia bufetu kawowego</w:t>
      </w:r>
      <w:r w:rsidR="0073338D">
        <w:rPr>
          <w:rFonts w:ascii="Acumin Pro" w:hAnsi="Acumin Pro"/>
          <w:sz w:val="20"/>
          <w:szCs w:val="20"/>
        </w:rPr>
        <w:t xml:space="preserve"> wraz z obsługą</w:t>
      </w:r>
      <w:r>
        <w:rPr>
          <w:rFonts w:ascii="Acumin Pro" w:hAnsi="Acumin Pro"/>
          <w:sz w:val="20"/>
          <w:szCs w:val="20"/>
        </w:rPr>
        <w:t xml:space="preserve"> na terenie jednego z oddziałów Muzeum Narodowego w Poznaniu – Wielkopolskiego Muzeum Wojskowego, Stary Rynek 9 w Poznaniu lub Muzeum Instrumentów Muzycznych, Stary Rynek 1 w Poznaniu. </w:t>
      </w:r>
    </w:p>
    <w:p w14:paraId="66979BFE" w14:textId="05DAC1B9" w:rsidR="00F44944" w:rsidRDefault="00F44944" w:rsidP="0029545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Bufet kawowy ma być świadczony </w:t>
      </w:r>
      <w:r w:rsidR="004028EE">
        <w:rPr>
          <w:rFonts w:ascii="Acumin Pro" w:hAnsi="Acumin Pro"/>
          <w:sz w:val="20"/>
          <w:szCs w:val="20"/>
        </w:rPr>
        <w:t xml:space="preserve">dla 35 osób </w:t>
      </w:r>
      <w:r>
        <w:rPr>
          <w:rFonts w:ascii="Acumin Pro" w:hAnsi="Acumin Pro"/>
          <w:sz w:val="20"/>
          <w:szCs w:val="20"/>
        </w:rPr>
        <w:t>w dniach 19.09.2022 – 23.09.2022 r. w godz. od 8.30 – 16.00 oraz w dniach do 26.09.2022 r. do 30.09.2022 r.  w godz. od 8.30 do 16.00.</w:t>
      </w:r>
    </w:p>
    <w:p w14:paraId="2F2F7548" w14:textId="428B24DC" w:rsidR="00295450" w:rsidRDefault="00295450" w:rsidP="0029545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Bufet kawowy bez ograniczeń: </w:t>
      </w:r>
      <w:r w:rsidRPr="00295450">
        <w:rPr>
          <w:rFonts w:ascii="Acumin Pro" w:hAnsi="Acumin Pro"/>
          <w:sz w:val="20"/>
          <w:szCs w:val="20"/>
        </w:rPr>
        <w:t xml:space="preserve">kawa </w:t>
      </w:r>
      <w:r>
        <w:rPr>
          <w:rFonts w:ascii="Acumin Pro" w:hAnsi="Acumin Pro"/>
          <w:sz w:val="20"/>
          <w:szCs w:val="20"/>
        </w:rPr>
        <w:t>(</w:t>
      </w:r>
      <w:r w:rsidRPr="00295450">
        <w:rPr>
          <w:rFonts w:ascii="Acumin Pro" w:hAnsi="Acumin Pro"/>
          <w:sz w:val="20"/>
          <w:szCs w:val="20"/>
        </w:rPr>
        <w:t xml:space="preserve">rozpuszczalna oraz </w:t>
      </w:r>
      <w:r w:rsidRPr="00295450">
        <w:rPr>
          <w:rFonts w:ascii="Acumin Pro" w:hAnsi="Acumin Pro"/>
          <w:spacing w:val="-64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z ekspresu</w:t>
      </w:r>
      <w:r>
        <w:rPr>
          <w:rFonts w:ascii="Acumin Pro" w:hAnsi="Acumin Pro"/>
          <w:sz w:val="20"/>
          <w:szCs w:val="20"/>
        </w:rPr>
        <w:t>),</w:t>
      </w:r>
      <w:r w:rsidRPr="00295450">
        <w:rPr>
          <w:rFonts w:ascii="Acumin Pro" w:hAnsi="Acumin Pro"/>
          <w:sz w:val="20"/>
          <w:szCs w:val="20"/>
        </w:rPr>
        <w:t xml:space="preserve"> herbata (1 rodzaj herbaty czarnej oraz min. 3 rodzaje herbaty </w:t>
      </w:r>
      <w:r w:rsidRPr="00295450">
        <w:rPr>
          <w:rFonts w:ascii="Acumin Pro" w:hAnsi="Acumin Pro"/>
          <w:spacing w:val="-64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smakowej, w torebkach), woda mineralna,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kruche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ciastka,</w:t>
      </w:r>
      <w:r w:rsidRPr="00295450">
        <w:rPr>
          <w:rFonts w:ascii="Acumin Pro" w:hAnsi="Acumin Pro"/>
          <w:spacing w:val="1"/>
          <w:sz w:val="20"/>
          <w:szCs w:val="20"/>
        </w:rPr>
        <w:t xml:space="preserve"> drożd</w:t>
      </w:r>
      <w:r>
        <w:rPr>
          <w:rFonts w:ascii="Acumin Pro" w:hAnsi="Acumin Pro"/>
          <w:spacing w:val="1"/>
          <w:sz w:val="20"/>
          <w:szCs w:val="20"/>
        </w:rPr>
        <w:t>ż</w:t>
      </w:r>
      <w:r w:rsidRPr="00295450">
        <w:rPr>
          <w:rFonts w:ascii="Acumin Pro" w:hAnsi="Acumin Pro"/>
          <w:spacing w:val="1"/>
          <w:sz w:val="20"/>
          <w:szCs w:val="20"/>
        </w:rPr>
        <w:t>ówki</w:t>
      </w:r>
      <w:r w:rsidRPr="00295450">
        <w:rPr>
          <w:rFonts w:ascii="Acumin Pro" w:hAnsi="Acumin Pro"/>
          <w:sz w:val="20"/>
          <w:szCs w:val="20"/>
        </w:rPr>
        <w:t>,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świeże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owoce,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dodatki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do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napojów gor</w:t>
      </w:r>
      <w:r>
        <w:rPr>
          <w:rFonts w:ascii="Acumin Pro" w:hAnsi="Acumin Pro"/>
          <w:sz w:val="20"/>
          <w:szCs w:val="20"/>
        </w:rPr>
        <w:t>ą</w:t>
      </w:r>
      <w:r w:rsidRPr="00295450">
        <w:rPr>
          <w:rFonts w:ascii="Acumin Pro" w:hAnsi="Acumin Pro"/>
          <w:sz w:val="20"/>
          <w:szCs w:val="20"/>
        </w:rPr>
        <w:t>cych, w tym m.in. mleko, cukier (biały i br</w:t>
      </w:r>
      <w:r>
        <w:rPr>
          <w:rFonts w:ascii="Acumin Pro" w:hAnsi="Acumin Pro"/>
          <w:sz w:val="20"/>
          <w:szCs w:val="20"/>
        </w:rPr>
        <w:t>ą</w:t>
      </w:r>
      <w:r w:rsidRPr="00295450">
        <w:rPr>
          <w:rFonts w:ascii="Acumin Pro" w:hAnsi="Acumin Pro"/>
          <w:sz w:val="20"/>
          <w:szCs w:val="20"/>
        </w:rPr>
        <w:t>zowy), cytryny),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woda mineralna butelkowana na stołach w trakcie szkolenia: gazowana i</w:t>
      </w:r>
      <w:r w:rsidRPr="00295450">
        <w:rPr>
          <w:rFonts w:ascii="Acumin Pro" w:hAnsi="Acumin Pro"/>
          <w:spacing w:val="1"/>
          <w:sz w:val="20"/>
          <w:szCs w:val="20"/>
        </w:rPr>
        <w:t xml:space="preserve"> </w:t>
      </w:r>
      <w:r w:rsidRPr="00295450">
        <w:rPr>
          <w:rFonts w:ascii="Acumin Pro" w:hAnsi="Acumin Pro"/>
          <w:sz w:val="20"/>
          <w:szCs w:val="20"/>
        </w:rPr>
        <w:t>niegazowana; wszystko podawane w naczyniach jednorazowych.</w:t>
      </w:r>
    </w:p>
    <w:p w14:paraId="6F11D13A" w14:textId="77777777" w:rsidR="0073338D" w:rsidRDefault="0073338D" w:rsidP="0073338D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1960C41F" w14:textId="7ECFF154" w:rsidR="00295450" w:rsidRDefault="00295450" w:rsidP="00B6561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Wykonawca zobowiązany jest </w:t>
      </w:r>
      <w:r w:rsidR="00713DEF">
        <w:rPr>
          <w:rFonts w:ascii="Acumin Pro" w:hAnsi="Acumin Pro"/>
          <w:sz w:val="20"/>
          <w:szCs w:val="20"/>
        </w:rPr>
        <w:t>przygotowaniu w hotelu miejsca na punkt informacyjny i baner informacyjny (stolik, krzesła, dostęp do prądu).</w:t>
      </w:r>
    </w:p>
    <w:p w14:paraId="1E115271" w14:textId="77777777" w:rsidR="00295450" w:rsidRDefault="00295450" w:rsidP="00295450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19455DAC" w14:textId="36955168" w:rsidR="00295450" w:rsidRPr="00295450" w:rsidRDefault="00295450" w:rsidP="00B6561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95450">
        <w:rPr>
          <w:rFonts w:ascii="Acumin Pro" w:hAnsi="Acumin Pro"/>
          <w:sz w:val="20"/>
          <w:szCs w:val="20"/>
        </w:rPr>
        <w:t xml:space="preserve">Przy realizacji niniejszego zamówienia, Wykonawca jest zobowiązany do przestrzegania powszechnie obowiązujących przepisów prawa, w tym przepisów ustawy z dnia 29 sierpnia 1997 r. o usługach turystycznych (tj. Dz. U. z 2014 r, poz. 196), rozporządzenia Ministra Gospodarki i Pracy z </w:t>
      </w:r>
      <w:r w:rsidRPr="00295450">
        <w:rPr>
          <w:rFonts w:ascii="Acumin Pro" w:hAnsi="Acumin Pro"/>
          <w:sz w:val="20"/>
          <w:szCs w:val="20"/>
        </w:rPr>
        <w:lastRenderedPageBreak/>
        <w:t>dnia 19 sierpnia 2004 r. w sprawie obiektów hotelarskich i innych obiektów, w których są świadczone usługi hotelarskie (tj. Dz. U. z 2006 r. Nr 22, poz. 169 ze zm.), przepisów ustawy z dnia 10 maja 2018 r. o ochronie danych osobowych.</w:t>
      </w:r>
    </w:p>
    <w:p w14:paraId="50DC5324" w14:textId="77777777" w:rsidR="00295450" w:rsidRPr="00F21DC6" w:rsidRDefault="00295450" w:rsidP="00295450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464BBB32" w14:textId="77777777" w:rsidR="00295450" w:rsidRDefault="00295450" w:rsidP="00F44944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21242B0B" w14:textId="77777777" w:rsidR="00F44944" w:rsidRPr="00B71B5A" w:rsidRDefault="00F44944" w:rsidP="00F44944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4814F223" w14:textId="5EC43F8F" w:rsidR="00ED20BC" w:rsidRPr="00F21DC6" w:rsidRDefault="00ED20BC" w:rsidP="00F21DC6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sectPr w:rsidR="00ED20BC" w:rsidRPr="00F21DC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FAE77" w14:textId="77777777" w:rsidR="006E0412" w:rsidRDefault="006E0412" w:rsidP="006E0412">
      <w:pPr>
        <w:spacing w:after="0" w:line="240" w:lineRule="auto"/>
      </w:pPr>
      <w:r>
        <w:separator/>
      </w:r>
    </w:p>
  </w:endnote>
  <w:endnote w:type="continuationSeparator" w:id="0">
    <w:p w14:paraId="1C184DFC" w14:textId="77777777" w:rsidR="006E0412" w:rsidRDefault="006E0412" w:rsidP="006E0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7493313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14:paraId="4CF26C3E" w14:textId="1682E31E" w:rsidR="006E0412" w:rsidRPr="006E0412" w:rsidRDefault="006E0412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6E0412">
          <w:rPr>
            <w:rFonts w:ascii="Acumin Pro" w:hAnsi="Acumin Pro"/>
            <w:sz w:val="20"/>
            <w:szCs w:val="20"/>
          </w:rPr>
          <w:fldChar w:fldCharType="begin"/>
        </w:r>
        <w:r w:rsidRPr="006E0412">
          <w:rPr>
            <w:rFonts w:ascii="Acumin Pro" w:hAnsi="Acumin Pro"/>
            <w:sz w:val="20"/>
            <w:szCs w:val="20"/>
          </w:rPr>
          <w:instrText>PAGE   \* MERGEFORMAT</w:instrText>
        </w:r>
        <w:r w:rsidRPr="006E0412">
          <w:rPr>
            <w:rFonts w:ascii="Acumin Pro" w:hAnsi="Acumin Pro"/>
            <w:sz w:val="20"/>
            <w:szCs w:val="20"/>
          </w:rPr>
          <w:fldChar w:fldCharType="separate"/>
        </w:r>
        <w:r w:rsidR="00883AB8">
          <w:rPr>
            <w:rFonts w:ascii="Acumin Pro" w:hAnsi="Acumin Pro"/>
            <w:noProof/>
            <w:sz w:val="20"/>
            <w:szCs w:val="20"/>
          </w:rPr>
          <w:t>2</w:t>
        </w:r>
        <w:r w:rsidRPr="006E0412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475DD2A0" w14:textId="77777777" w:rsidR="006E0412" w:rsidRDefault="006E0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0D564" w14:textId="77777777" w:rsidR="006E0412" w:rsidRDefault="006E0412" w:rsidP="006E0412">
      <w:pPr>
        <w:spacing w:after="0" w:line="240" w:lineRule="auto"/>
      </w:pPr>
      <w:r>
        <w:separator/>
      </w:r>
    </w:p>
  </w:footnote>
  <w:footnote w:type="continuationSeparator" w:id="0">
    <w:p w14:paraId="31A33C66" w14:textId="77777777" w:rsidR="006E0412" w:rsidRDefault="006E0412" w:rsidP="006E04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54F26"/>
    <w:multiLevelType w:val="hybridMultilevel"/>
    <w:tmpl w:val="BA26FD00"/>
    <w:lvl w:ilvl="0" w:tplc="A890162A">
      <w:start w:val="50"/>
      <w:numFmt w:val="bullet"/>
      <w:lvlText w:val=""/>
      <w:lvlJc w:val="left"/>
      <w:pPr>
        <w:ind w:left="306" w:hanging="360"/>
      </w:pPr>
      <w:rPr>
        <w:rFonts w:ascii="Symbol" w:eastAsia="Arial" w:hAnsi="Symbol" w:cs="Arial" w:hint="default"/>
        <w:b/>
        <w:color w:val="3D3D3D"/>
        <w:sz w:val="23"/>
      </w:rPr>
    </w:lvl>
    <w:lvl w:ilvl="1" w:tplc="0415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" w15:restartNumberingAfterBreak="0">
    <w:nsid w:val="0DC03B0E"/>
    <w:multiLevelType w:val="hybridMultilevel"/>
    <w:tmpl w:val="7F2C259E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C7035B"/>
    <w:multiLevelType w:val="hybridMultilevel"/>
    <w:tmpl w:val="3982A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96787"/>
    <w:multiLevelType w:val="hybridMultilevel"/>
    <w:tmpl w:val="53CC2F0C"/>
    <w:lvl w:ilvl="0" w:tplc="A1BC383A">
      <w:start w:val="1"/>
      <w:numFmt w:val="lowerLetter"/>
      <w:lvlText w:val="%1)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4" w15:restartNumberingAfterBreak="0">
    <w:nsid w:val="252C34F9"/>
    <w:multiLevelType w:val="hybridMultilevel"/>
    <w:tmpl w:val="E6062E98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16530"/>
    <w:multiLevelType w:val="hybridMultilevel"/>
    <w:tmpl w:val="6DA6F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D380F"/>
    <w:multiLevelType w:val="hybridMultilevel"/>
    <w:tmpl w:val="8D149BA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007986"/>
    <w:multiLevelType w:val="hybridMultilevel"/>
    <w:tmpl w:val="6248D746"/>
    <w:lvl w:ilvl="0" w:tplc="2F343D6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C977F3"/>
    <w:multiLevelType w:val="hybridMultilevel"/>
    <w:tmpl w:val="DB8AF49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86E81"/>
    <w:multiLevelType w:val="hybridMultilevel"/>
    <w:tmpl w:val="2306EF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A80F68"/>
    <w:multiLevelType w:val="hybridMultilevel"/>
    <w:tmpl w:val="90EAE8AE"/>
    <w:lvl w:ilvl="0" w:tplc="D1C4DD48">
      <w:start w:val="1"/>
      <w:numFmt w:val="bullet"/>
      <w:lvlText w:val=""/>
      <w:lvlJc w:val="left"/>
      <w:pPr>
        <w:ind w:left="34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417848C9"/>
    <w:multiLevelType w:val="hybridMultilevel"/>
    <w:tmpl w:val="0B96C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40620"/>
    <w:multiLevelType w:val="hybridMultilevel"/>
    <w:tmpl w:val="7136C3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A1C5954"/>
    <w:multiLevelType w:val="hybridMultilevel"/>
    <w:tmpl w:val="695EC09A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BA36276"/>
    <w:multiLevelType w:val="hybridMultilevel"/>
    <w:tmpl w:val="0388E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766908"/>
    <w:multiLevelType w:val="hybridMultilevel"/>
    <w:tmpl w:val="3552E0B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484CB2"/>
    <w:multiLevelType w:val="hybridMultilevel"/>
    <w:tmpl w:val="11624E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9C4A18"/>
    <w:multiLevelType w:val="hybridMultilevel"/>
    <w:tmpl w:val="DE948D12"/>
    <w:lvl w:ilvl="0" w:tplc="5ED2F0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6D20A6"/>
    <w:multiLevelType w:val="hybridMultilevel"/>
    <w:tmpl w:val="784C8C28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715B64"/>
    <w:multiLevelType w:val="hybridMultilevel"/>
    <w:tmpl w:val="BC8E15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A93D08"/>
    <w:multiLevelType w:val="hybridMultilevel"/>
    <w:tmpl w:val="50E48FFA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99965D8"/>
    <w:multiLevelType w:val="hybridMultilevel"/>
    <w:tmpl w:val="B136D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073561"/>
    <w:multiLevelType w:val="hybridMultilevel"/>
    <w:tmpl w:val="0DD8909C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58637F"/>
    <w:multiLevelType w:val="hybridMultilevel"/>
    <w:tmpl w:val="B9B4C19E"/>
    <w:lvl w:ilvl="0" w:tplc="47FC128E">
      <w:start w:val="1"/>
      <w:numFmt w:val="lowerLetter"/>
      <w:lvlText w:val="%1)"/>
      <w:lvlJc w:val="left"/>
      <w:pPr>
        <w:ind w:left="407" w:hanging="262"/>
      </w:pPr>
      <w:rPr>
        <w:rFonts w:hint="default"/>
        <w:spacing w:val="-1"/>
        <w:w w:val="96"/>
      </w:rPr>
    </w:lvl>
    <w:lvl w:ilvl="1" w:tplc="54A4914C">
      <w:numFmt w:val="bullet"/>
      <w:lvlText w:val="•"/>
      <w:lvlJc w:val="left"/>
      <w:pPr>
        <w:ind w:left="1220" w:hanging="353"/>
      </w:pPr>
      <w:rPr>
        <w:rFonts w:ascii="Arial" w:eastAsia="Arial" w:hAnsi="Arial" w:cs="Arial" w:hint="default"/>
        <w:b w:val="0"/>
        <w:bCs w:val="0"/>
        <w:i w:val="0"/>
        <w:iCs w:val="0"/>
        <w:color w:val="3D3D3D"/>
        <w:w w:val="103"/>
        <w:sz w:val="24"/>
        <w:szCs w:val="24"/>
      </w:rPr>
    </w:lvl>
    <w:lvl w:ilvl="2" w:tplc="8326D644">
      <w:numFmt w:val="bullet"/>
      <w:lvlText w:val="•"/>
      <w:lvlJc w:val="left"/>
      <w:pPr>
        <w:ind w:left="2117" w:hanging="353"/>
      </w:pPr>
      <w:rPr>
        <w:rFonts w:hint="default"/>
      </w:rPr>
    </w:lvl>
    <w:lvl w:ilvl="3" w:tplc="65D8A140">
      <w:numFmt w:val="bullet"/>
      <w:lvlText w:val="•"/>
      <w:lvlJc w:val="left"/>
      <w:pPr>
        <w:ind w:left="3015" w:hanging="353"/>
      </w:pPr>
      <w:rPr>
        <w:rFonts w:hint="default"/>
      </w:rPr>
    </w:lvl>
    <w:lvl w:ilvl="4" w:tplc="8E9A41AA">
      <w:numFmt w:val="bullet"/>
      <w:lvlText w:val="•"/>
      <w:lvlJc w:val="left"/>
      <w:pPr>
        <w:ind w:left="3913" w:hanging="353"/>
      </w:pPr>
      <w:rPr>
        <w:rFonts w:hint="default"/>
      </w:rPr>
    </w:lvl>
    <w:lvl w:ilvl="5" w:tplc="72F8129E">
      <w:numFmt w:val="bullet"/>
      <w:lvlText w:val="•"/>
      <w:lvlJc w:val="left"/>
      <w:pPr>
        <w:ind w:left="4811" w:hanging="353"/>
      </w:pPr>
      <w:rPr>
        <w:rFonts w:hint="default"/>
      </w:rPr>
    </w:lvl>
    <w:lvl w:ilvl="6" w:tplc="A3789C42">
      <w:numFmt w:val="bullet"/>
      <w:lvlText w:val="•"/>
      <w:lvlJc w:val="left"/>
      <w:pPr>
        <w:ind w:left="5708" w:hanging="353"/>
      </w:pPr>
      <w:rPr>
        <w:rFonts w:hint="default"/>
      </w:rPr>
    </w:lvl>
    <w:lvl w:ilvl="7" w:tplc="1E7868A8">
      <w:numFmt w:val="bullet"/>
      <w:lvlText w:val="•"/>
      <w:lvlJc w:val="left"/>
      <w:pPr>
        <w:ind w:left="6606" w:hanging="353"/>
      </w:pPr>
      <w:rPr>
        <w:rFonts w:hint="default"/>
      </w:rPr>
    </w:lvl>
    <w:lvl w:ilvl="8" w:tplc="51EA00E6">
      <w:numFmt w:val="bullet"/>
      <w:lvlText w:val="•"/>
      <w:lvlJc w:val="left"/>
      <w:pPr>
        <w:ind w:left="7504" w:hanging="353"/>
      </w:pPr>
      <w:rPr>
        <w:rFonts w:hint="default"/>
      </w:rPr>
    </w:lvl>
  </w:abstractNum>
  <w:abstractNum w:abstractNumId="24" w15:restartNumberingAfterBreak="0">
    <w:nsid w:val="78885442"/>
    <w:multiLevelType w:val="hybridMultilevel"/>
    <w:tmpl w:val="4DB6C7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832E54"/>
    <w:multiLevelType w:val="hybridMultilevel"/>
    <w:tmpl w:val="341092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25"/>
  </w:num>
  <w:num w:numId="4">
    <w:abstractNumId w:val="16"/>
  </w:num>
  <w:num w:numId="5">
    <w:abstractNumId w:val="9"/>
  </w:num>
  <w:num w:numId="6">
    <w:abstractNumId w:val="21"/>
  </w:num>
  <w:num w:numId="7">
    <w:abstractNumId w:val="7"/>
  </w:num>
  <w:num w:numId="8">
    <w:abstractNumId w:val="13"/>
  </w:num>
  <w:num w:numId="9">
    <w:abstractNumId w:val="14"/>
  </w:num>
  <w:num w:numId="10">
    <w:abstractNumId w:val="2"/>
  </w:num>
  <w:num w:numId="11">
    <w:abstractNumId w:val="19"/>
  </w:num>
  <w:num w:numId="12">
    <w:abstractNumId w:val="18"/>
  </w:num>
  <w:num w:numId="13">
    <w:abstractNumId w:val="15"/>
  </w:num>
  <w:num w:numId="14">
    <w:abstractNumId w:val="3"/>
  </w:num>
  <w:num w:numId="15">
    <w:abstractNumId w:val="10"/>
  </w:num>
  <w:num w:numId="16">
    <w:abstractNumId w:val="24"/>
  </w:num>
  <w:num w:numId="17">
    <w:abstractNumId w:val="6"/>
  </w:num>
  <w:num w:numId="18">
    <w:abstractNumId w:val="8"/>
  </w:num>
  <w:num w:numId="19">
    <w:abstractNumId w:val="1"/>
  </w:num>
  <w:num w:numId="20">
    <w:abstractNumId w:val="22"/>
  </w:num>
  <w:num w:numId="21">
    <w:abstractNumId w:val="0"/>
  </w:num>
  <w:num w:numId="22">
    <w:abstractNumId w:val="23"/>
  </w:num>
  <w:num w:numId="23">
    <w:abstractNumId w:val="4"/>
  </w:num>
  <w:num w:numId="24">
    <w:abstractNumId w:val="12"/>
  </w:num>
  <w:num w:numId="25">
    <w:abstractNumId w:val="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BE"/>
    <w:rsid w:val="0001652B"/>
    <w:rsid w:val="00052481"/>
    <w:rsid w:val="00054B53"/>
    <w:rsid w:val="00056E44"/>
    <w:rsid w:val="00091B30"/>
    <w:rsid w:val="000A21C5"/>
    <w:rsid w:val="000A3E71"/>
    <w:rsid w:val="000B3CA7"/>
    <w:rsid w:val="000C6CC9"/>
    <w:rsid w:val="001421FF"/>
    <w:rsid w:val="00157C41"/>
    <w:rsid w:val="001D5333"/>
    <w:rsid w:val="00215475"/>
    <w:rsid w:val="0024684A"/>
    <w:rsid w:val="00295450"/>
    <w:rsid w:val="002A76D5"/>
    <w:rsid w:val="002C5B78"/>
    <w:rsid w:val="00313ECE"/>
    <w:rsid w:val="003323D0"/>
    <w:rsid w:val="003C0B46"/>
    <w:rsid w:val="003C5FC7"/>
    <w:rsid w:val="003D5C73"/>
    <w:rsid w:val="003E73AF"/>
    <w:rsid w:val="004017B8"/>
    <w:rsid w:val="00401E38"/>
    <w:rsid w:val="004028EE"/>
    <w:rsid w:val="0043680C"/>
    <w:rsid w:val="0048135E"/>
    <w:rsid w:val="004B242C"/>
    <w:rsid w:val="00504B37"/>
    <w:rsid w:val="00576B95"/>
    <w:rsid w:val="005A2DCC"/>
    <w:rsid w:val="006039CF"/>
    <w:rsid w:val="006163F6"/>
    <w:rsid w:val="00622463"/>
    <w:rsid w:val="00643B86"/>
    <w:rsid w:val="006E0412"/>
    <w:rsid w:val="006F524C"/>
    <w:rsid w:val="00713DEF"/>
    <w:rsid w:val="007150E3"/>
    <w:rsid w:val="0073338D"/>
    <w:rsid w:val="00743813"/>
    <w:rsid w:val="007C455B"/>
    <w:rsid w:val="007E56D7"/>
    <w:rsid w:val="00812EA6"/>
    <w:rsid w:val="00856BAE"/>
    <w:rsid w:val="00860D6A"/>
    <w:rsid w:val="00883AB8"/>
    <w:rsid w:val="0089103D"/>
    <w:rsid w:val="008C357F"/>
    <w:rsid w:val="008C6DB6"/>
    <w:rsid w:val="008D0A6B"/>
    <w:rsid w:val="009323C6"/>
    <w:rsid w:val="00951F8F"/>
    <w:rsid w:val="009C53CA"/>
    <w:rsid w:val="00B25D80"/>
    <w:rsid w:val="00B65617"/>
    <w:rsid w:val="00B71B5A"/>
    <w:rsid w:val="00BA66BE"/>
    <w:rsid w:val="00BD1BC5"/>
    <w:rsid w:val="00BD7601"/>
    <w:rsid w:val="00C37A41"/>
    <w:rsid w:val="00C75FC1"/>
    <w:rsid w:val="00C80011"/>
    <w:rsid w:val="00C824A8"/>
    <w:rsid w:val="00CE2575"/>
    <w:rsid w:val="00D13179"/>
    <w:rsid w:val="00D3362F"/>
    <w:rsid w:val="00D42B4B"/>
    <w:rsid w:val="00D86E68"/>
    <w:rsid w:val="00DD5A85"/>
    <w:rsid w:val="00DD6C59"/>
    <w:rsid w:val="00DF1D4F"/>
    <w:rsid w:val="00E10F31"/>
    <w:rsid w:val="00E11999"/>
    <w:rsid w:val="00E444BA"/>
    <w:rsid w:val="00E97007"/>
    <w:rsid w:val="00ED20BC"/>
    <w:rsid w:val="00EF343E"/>
    <w:rsid w:val="00EF51F7"/>
    <w:rsid w:val="00F0165A"/>
    <w:rsid w:val="00F02C51"/>
    <w:rsid w:val="00F03C7C"/>
    <w:rsid w:val="00F21DC6"/>
    <w:rsid w:val="00F23F12"/>
    <w:rsid w:val="00F44944"/>
    <w:rsid w:val="00FA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7C6D8"/>
  <w15:chartTrackingRefBased/>
  <w15:docId w15:val="{6A552AEA-B7AE-4F9C-8FDF-3BA6F131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401E38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401E38"/>
  </w:style>
  <w:style w:type="paragraph" w:styleId="Nagwek">
    <w:name w:val="header"/>
    <w:basedOn w:val="Normalny"/>
    <w:link w:val="NagwekZnak"/>
    <w:uiPriority w:val="99"/>
    <w:unhideWhenUsed/>
    <w:rsid w:val="006E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0412"/>
  </w:style>
  <w:style w:type="paragraph" w:styleId="Stopka">
    <w:name w:val="footer"/>
    <w:basedOn w:val="Normalny"/>
    <w:link w:val="StopkaZnak"/>
    <w:uiPriority w:val="99"/>
    <w:unhideWhenUsed/>
    <w:rsid w:val="006E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0412"/>
  </w:style>
  <w:style w:type="paragraph" w:styleId="Tekstpodstawowy">
    <w:name w:val="Body Text"/>
    <w:basedOn w:val="Normalny"/>
    <w:link w:val="TekstpodstawowyZnak"/>
    <w:uiPriority w:val="1"/>
    <w:qFormat/>
    <w:rsid w:val="00576B9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76B95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1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1139</Words>
  <Characters>6840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Mleczko</dc:creator>
  <cp:keywords/>
  <dc:description/>
  <cp:lastModifiedBy>Agnieszka</cp:lastModifiedBy>
  <cp:revision>71</cp:revision>
  <dcterms:created xsi:type="dcterms:W3CDTF">2022-03-23T13:17:00Z</dcterms:created>
  <dcterms:modified xsi:type="dcterms:W3CDTF">2022-04-06T09:17:00Z</dcterms:modified>
</cp:coreProperties>
</file>