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8C759" w14:textId="4AC3821D" w:rsidR="00401E38" w:rsidRPr="00D86E68" w:rsidRDefault="00401E38" w:rsidP="00EF51F7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Załącznik nr 1 do </w:t>
      </w:r>
      <w:r w:rsidR="006C1A70">
        <w:rPr>
          <w:rFonts w:ascii="Acumin Pro" w:hAnsi="Acumin Pro"/>
          <w:sz w:val="20"/>
          <w:szCs w:val="20"/>
        </w:rPr>
        <w:t xml:space="preserve">umowy </w:t>
      </w:r>
      <w:bookmarkStart w:id="0" w:name="_GoBack"/>
      <w:bookmarkEnd w:id="0"/>
      <w:r w:rsidRPr="00D86E68">
        <w:rPr>
          <w:rFonts w:ascii="Acumin Pro" w:hAnsi="Acumin Pro"/>
          <w:sz w:val="20"/>
          <w:szCs w:val="20"/>
        </w:rPr>
        <w:t xml:space="preserve"> nr AZ.281.3.12.2022</w:t>
      </w:r>
    </w:p>
    <w:p w14:paraId="699460DE" w14:textId="77777777" w:rsidR="00401E38" w:rsidRPr="0048135E" w:rsidRDefault="00401E38" w:rsidP="00EF51F7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48135E">
        <w:rPr>
          <w:rFonts w:ascii="Acumin Pro" w:hAnsi="Acumin Pro"/>
          <w:b/>
          <w:sz w:val="24"/>
          <w:szCs w:val="24"/>
        </w:rPr>
        <w:t xml:space="preserve">OPIS PRZEDMIOTU ZAMÓWIENIA </w:t>
      </w:r>
    </w:p>
    <w:p w14:paraId="7C55260C" w14:textId="07249126" w:rsidR="00401E38" w:rsidRDefault="00401E38" w:rsidP="00EF51F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Przedmiotem niniejszego zamówienia jest świadczenie </w:t>
      </w:r>
      <w:r w:rsidR="00763B26">
        <w:rPr>
          <w:rFonts w:ascii="Acumin Pro" w:hAnsi="Acumin Pro"/>
          <w:sz w:val="20"/>
          <w:szCs w:val="20"/>
        </w:rPr>
        <w:t xml:space="preserve">usługi </w:t>
      </w:r>
      <w:r w:rsidRPr="00D86E68">
        <w:rPr>
          <w:rFonts w:ascii="Acumin Pro" w:hAnsi="Acumin Pro"/>
          <w:sz w:val="20"/>
          <w:szCs w:val="20"/>
        </w:rPr>
        <w:t>hotelarskiej na terenie miasta Poznania dla uczestników konferencji  „Muzeum XXI wieku. W 100-lecie I zja</w:t>
      </w:r>
      <w:r w:rsidR="005A5273">
        <w:rPr>
          <w:rFonts w:ascii="Acumin Pro" w:hAnsi="Acumin Pro"/>
          <w:sz w:val="20"/>
          <w:szCs w:val="20"/>
        </w:rPr>
        <w:t>zdu muzeów polskich w Poznaniu”.</w:t>
      </w:r>
    </w:p>
    <w:p w14:paraId="4BB6C8E6" w14:textId="77777777" w:rsidR="00F03C7C" w:rsidRPr="00D86E68" w:rsidRDefault="00F03C7C" w:rsidP="00F03C7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2F7E6A4B" w14:textId="373F41A4" w:rsidR="004C2597" w:rsidRPr="004C2597" w:rsidRDefault="004B242C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4C2597">
        <w:rPr>
          <w:rFonts w:ascii="Acumin Pro" w:hAnsi="Acumin Pro"/>
          <w:color w:val="000000" w:themeColor="text1"/>
          <w:sz w:val="20"/>
          <w:szCs w:val="20"/>
        </w:rPr>
        <w:t>W ramach realizacji zamówienia Wykonawca zobowiązany jest do zapewnienia</w:t>
      </w:r>
      <w:r w:rsidR="004C2597">
        <w:rPr>
          <w:rFonts w:ascii="Acumin Pro" w:hAnsi="Acumin Pro"/>
          <w:color w:val="000000" w:themeColor="text1"/>
          <w:sz w:val="20"/>
          <w:szCs w:val="20"/>
        </w:rPr>
        <w:t>:</w:t>
      </w:r>
    </w:p>
    <w:p w14:paraId="69AEF664" w14:textId="39B0DFAB" w:rsidR="004C2597" w:rsidRDefault="004C2597" w:rsidP="004C2597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hotelarskich </w:t>
      </w:r>
      <w:r w:rsidR="004B242C">
        <w:rPr>
          <w:rFonts w:ascii="Acumin Pro" w:hAnsi="Acumin Pro"/>
          <w:color w:val="000000" w:themeColor="text1"/>
          <w:sz w:val="20"/>
          <w:szCs w:val="20"/>
        </w:rPr>
        <w:t>miejsc noclegowych</w:t>
      </w:r>
      <w:r w:rsidR="00DA01BA">
        <w:rPr>
          <w:rFonts w:ascii="Acumin Pro" w:hAnsi="Acumin Pro"/>
          <w:color w:val="000000" w:themeColor="text1"/>
          <w:sz w:val="20"/>
          <w:szCs w:val="20"/>
        </w:rPr>
        <w:t xml:space="preserve"> ze śniadaniem</w:t>
      </w:r>
      <w:r w:rsidR="00763B26">
        <w:rPr>
          <w:rFonts w:ascii="Acumin Pro" w:hAnsi="Acumin Pro"/>
          <w:color w:val="000000" w:themeColor="text1"/>
          <w:sz w:val="20"/>
          <w:szCs w:val="20"/>
        </w:rPr>
        <w:t xml:space="preserve"> do 3 dób hotelowych</w:t>
      </w:r>
      <w:r w:rsidR="004B242C">
        <w:rPr>
          <w:rFonts w:ascii="Acumin Pro" w:hAnsi="Acumin Pro"/>
          <w:color w:val="000000" w:themeColor="text1"/>
          <w:sz w:val="20"/>
          <w:szCs w:val="20"/>
        </w:rPr>
        <w:t xml:space="preserve"> dla </w:t>
      </w:r>
      <w:r w:rsidR="00545498">
        <w:rPr>
          <w:rFonts w:ascii="Acumin Pro" w:hAnsi="Acumin Pro"/>
          <w:color w:val="000000" w:themeColor="text1"/>
          <w:sz w:val="20"/>
          <w:szCs w:val="20"/>
        </w:rPr>
        <w:t>21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B242C">
        <w:rPr>
          <w:rFonts w:ascii="Acumin Pro" w:hAnsi="Acumin Pro"/>
          <w:color w:val="000000" w:themeColor="text1"/>
          <w:sz w:val="20"/>
          <w:szCs w:val="20"/>
        </w:rPr>
        <w:t xml:space="preserve">uczestników konferencji </w:t>
      </w:r>
      <w:r>
        <w:rPr>
          <w:rFonts w:ascii="Acumin Pro" w:hAnsi="Acumin Pro"/>
          <w:color w:val="000000" w:themeColor="text1"/>
          <w:sz w:val="20"/>
          <w:szCs w:val="20"/>
        </w:rPr>
        <w:t>w terminie od</w:t>
      </w:r>
      <w:r w:rsidR="00763B26">
        <w:rPr>
          <w:rFonts w:ascii="Acumin Pro" w:hAnsi="Acumin Pro"/>
          <w:color w:val="000000" w:themeColor="text1"/>
          <w:sz w:val="20"/>
          <w:szCs w:val="20"/>
        </w:rPr>
        <w:t xml:space="preserve"> 31.05.2022 r. do 3.06.2022 r.</w:t>
      </w:r>
      <w:r w:rsidR="00DA01BA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2A3AD763" w14:textId="494CE0C0" w:rsidR="004C2597" w:rsidRDefault="004C2597" w:rsidP="004C2597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10 miejsc parkingowych w terminie od 31.05.2022 r. do 3.06.2022 r. </w:t>
      </w:r>
    </w:p>
    <w:p w14:paraId="73055A6E" w14:textId="77777777" w:rsidR="004C2597" w:rsidRDefault="004C2597" w:rsidP="004C2597">
      <w:pPr>
        <w:pStyle w:val="Akapitzlist"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14:paraId="0D487E28" w14:textId="7ABE44D8" w:rsidR="003D5C73" w:rsidRDefault="000A21C5" w:rsidP="00AA742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C2597">
        <w:rPr>
          <w:rFonts w:ascii="Acumin Pro" w:hAnsi="Acumin Pro"/>
          <w:sz w:val="20"/>
          <w:szCs w:val="20"/>
        </w:rPr>
        <w:t xml:space="preserve">Ostateczna liczba rezerwacji miejsc noclegowych </w:t>
      </w:r>
      <w:r w:rsidR="00622463" w:rsidRPr="004C2597">
        <w:rPr>
          <w:rFonts w:ascii="Acumin Pro" w:hAnsi="Acumin Pro"/>
          <w:sz w:val="20"/>
          <w:szCs w:val="20"/>
        </w:rPr>
        <w:t xml:space="preserve">i miejsc parkingowych </w:t>
      </w:r>
      <w:r w:rsidRPr="004C2597">
        <w:rPr>
          <w:rFonts w:ascii="Acumin Pro" w:hAnsi="Acumin Pro"/>
          <w:sz w:val="20"/>
          <w:szCs w:val="20"/>
        </w:rPr>
        <w:t xml:space="preserve">wraz  z konkretną datą zostanie przesłana Wykonawcy za pośrednictwem poczty elektronicznej najpóźniej do 15 maja 2022 r. </w:t>
      </w:r>
      <w:r w:rsidR="004C2597" w:rsidRPr="004C2597">
        <w:rPr>
          <w:rFonts w:ascii="Acumin Pro" w:hAnsi="Acumin Pro"/>
          <w:sz w:val="20"/>
          <w:szCs w:val="20"/>
        </w:rPr>
        <w:t xml:space="preserve">Jednocześnie </w:t>
      </w:r>
      <w:r w:rsidR="003D5C73" w:rsidRPr="004C2597">
        <w:rPr>
          <w:rFonts w:ascii="Acumin Pro" w:hAnsi="Acumin Pro"/>
          <w:sz w:val="20"/>
          <w:szCs w:val="20"/>
        </w:rPr>
        <w:t xml:space="preserve">Zamawiający zastrzega możliwość anulowania do </w:t>
      </w:r>
      <w:r w:rsidR="009323C6" w:rsidRPr="004C2597">
        <w:rPr>
          <w:rFonts w:ascii="Acumin Pro" w:hAnsi="Acumin Pro"/>
          <w:sz w:val="20"/>
          <w:szCs w:val="20"/>
        </w:rPr>
        <w:t>5%</w:t>
      </w:r>
      <w:r w:rsidR="003D5C73" w:rsidRPr="004C2597">
        <w:rPr>
          <w:rFonts w:ascii="Acumin Pro" w:hAnsi="Acumin Pro"/>
          <w:sz w:val="20"/>
          <w:szCs w:val="20"/>
        </w:rPr>
        <w:t xml:space="preserve"> liczby rezerwacji  </w:t>
      </w:r>
      <w:r w:rsidR="00622463" w:rsidRPr="004C2597">
        <w:rPr>
          <w:rFonts w:ascii="Acumin Pro" w:hAnsi="Acumin Pro"/>
          <w:sz w:val="20"/>
          <w:szCs w:val="20"/>
        </w:rPr>
        <w:t xml:space="preserve">miejsc noclegowych i parkingowych </w:t>
      </w:r>
      <w:r w:rsidR="003D5C73" w:rsidRPr="004C2597">
        <w:rPr>
          <w:rFonts w:ascii="Acumin Pro" w:hAnsi="Acumin Pro"/>
          <w:sz w:val="20"/>
          <w:szCs w:val="20"/>
        </w:rPr>
        <w:t xml:space="preserve">w danej dobie bez konieczności ponoszenia kosztów anulowania, jeżeli o zmianie Zamawiający zawiadomi Wykonawcę </w:t>
      </w:r>
      <w:r w:rsidR="00763B26">
        <w:rPr>
          <w:rFonts w:ascii="Acumin Pro" w:hAnsi="Acumin Pro"/>
          <w:sz w:val="20"/>
          <w:szCs w:val="20"/>
        </w:rPr>
        <w:t xml:space="preserve">najpóźniej do godziny 14.00 w dniu poprzedzającym rozpoczęcie doby hotelowej. </w:t>
      </w:r>
    </w:p>
    <w:p w14:paraId="5DEDCB7A" w14:textId="77777777" w:rsidR="000319C8" w:rsidRPr="004C2597" w:rsidRDefault="000319C8" w:rsidP="000319C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65EBACAF" w14:textId="0939726F" w:rsidR="009323C6" w:rsidRDefault="009323C6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Zamawiający wymaga, aby wszystkie rezerwacje były rezerwacjami gwarantowanymi. </w:t>
      </w:r>
    </w:p>
    <w:p w14:paraId="29D130A5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2FA9BC43" w14:textId="1B7CD57D" w:rsidR="00C824A8" w:rsidRDefault="00C824A8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Zamawiający</w:t>
      </w:r>
      <w:r w:rsidR="00313ECE" w:rsidRPr="00D86E68">
        <w:rPr>
          <w:rFonts w:ascii="Acumin Pro" w:hAnsi="Acumin Pro"/>
          <w:sz w:val="20"/>
          <w:szCs w:val="20"/>
        </w:rPr>
        <w:t xml:space="preserve"> zastrzega, że</w:t>
      </w:r>
      <w:r w:rsidRPr="00D86E68">
        <w:rPr>
          <w:rFonts w:ascii="Acumin Pro" w:hAnsi="Acumin Pro"/>
          <w:sz w:val="20"/>
          <w:szCs w:val="20"/>
        </w:rPr>
        <w:t xml:space="preserve"> nie będzie pokrywał dodatkowych kosztów (oprócz </w:t>
      </w:r>
      <w:r w:rsidR="00313ECE" w:rsidRPr="00D86E68">
        <w:rPr>
          <w:rFonts w:ascii="Acumin Pro" w:hAnsi="Acumin Pro"/>
          <w:sz w:val="20"/>
          <w:szCs w:val="20"/>
        </w:rPr>
        <w:t xml:space="preserve">kosztu </w:t>
      </w:r>
      <w:r w:rsidRPr="00D86E68">
        <w:rPr>
          <w:rFonts w:ascii="Acumin Pro" w:hAnsi="Acumin Pro"/>
          <w:sz w:val="20"/>
          <w:szCs w:val="20"/>
        </w:rPr>
        <w:t>noclegu ze śniadaniem</w:t>
      </w:r>
      <w:r w:rsidR="00313ECE" w:rsidRPr="00D86E68">
        <w:rPr>
          <w:rFonts w:ascii="Acumin Pro" w:hAnsi="Acumin Pro"/>
          <w:sz w:val="20"/>
          <w:szCs w:val="20"/>
        </w:rPr>
        <w:t xml:space="preserve"> </w:t>
      </w:r>
      <w:r w:rsidR="00313ECE" w:rsidRPr="00C37A41">
        <w:rPr>
          <w:rFonts w:ascii="Acumin Pro" w:hAnsi="Acumin Pro"/>
          <w:sz w:val="20"/>
          <w:szCs w:val="20"/>
        </w:rPr>
        <w:t xml:space="preserve">i </w:t>
      </w:r>
      <w:r w:rsidR="00504B37">
        <w:rPr>
          <w:rFonts w:ascii="Acumin Pro" w:hAnsi="Acumin Pro"/>
          <w:sz w:val="20"/>
          <w:szCs w:val="20"/>
        </w:rPr>
        <w:t>opłaty parkingowej</w:t>
      </w:r>
      <w:r w:rsidRPr="00C37A41">
        <w:rPr>
          <w:rFonts w:ascii="Acumin Pro" w:hAnsi="Acumin Pro"/>
          <w:sz w:val="20"/>
          <w:szCs w:val="20"/>
        </w:rPr>
        <w:t>)</w:t>
      </w:r>
      <w:r w:rsidR="00313ECE" w:rsidRPr="00D86E68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poniesionych przez gości Zamawiającego, dla których została dokonana rezerwacja.</w:t>
      </w:r>
      <w:r w:rsidR="00504B37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Wszelkie dodatkowe należności (jak np. opłata za nocleg osoby towarzyszącej, przedłużenie pobytu i inne) obsługa hotelu winna uregulować indywidualnie z gościem</w:t>
      </w:r>
      <w:r w:rsidR="00313ECE" w:rsidRPr="00D86E68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korzystającym z dodatkowych usług</w:t>
      </w:r>
      <w:r w:rsidR="007E56D7" w:rsidRPr="00D86E68">
        <w:rPr>
          <w:rFonts w:ascii="Acumin Pro" w:hAnsi="Acumin Pro"/>
          <w:sz w:val="20"/>
          <w:szCs w:val="20"/>
        </w:rPr>
        <w:t>.</w:t>
      </w:r>
    </w:p>
    <w:p w14:paraId="2BA162FB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53877D58" w14:textId="78C42373" w:rsidR="00C824A8" w:rsidRDefault="007E56D7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</w:t>
      </w:r>
      <w:r w:rsidR="00C824A8" w:rsidRPr="00D86E68">
        <w:rPr>
          <w:rFonts w:ascii="Acumin Pro" w:hAnsi="Acumin Pro"/>
          <w:sz w:val="20"/>
          <w:szCs w:val="20"/>
        </w:rPr>
        <w:t xml:space="preserve"> przypadku osób korzystających z usług noclegowych przez dwa lub więcej kolejnych dni,</w:t>
      </w:r>
      <w:r w:rsidR="00D3362F" w:rsidRPr="00D86E68">
        <w:rPr>
          <w:rFonts w:ascii="Acumin Pro" w:hAnsi="Acumin Pro"/>
          <w:sz w:val="20"/>
          <w:szCs w:val="20"/>
        </w:rPr>
        <w:t xml:space="preserve"> </w:t>
      </w:r>
      <w:r w:rsidR="00C824A8" w:rsidRPr="00D86E68">
        <w:rPr>
          <w:rFonts w:ascii="Acumin Pro" w:hAnsi="Acumin Pro"/>
          <w:sz w:val="20"/>
          <w:szCs w:val="20"/>
        </w:rPr>
        <w:t>Wykonawca zapewni możliwość ich zakwaterowania w jednym i tym samym pokoju</w:t>
      </w:r>
      <w:r w:rsidRPr="00D86E68">
        <w:rPr>
          <w:rFonts w:ascii="Acumin Pro" w:hAnsi="Acumin Pro"/>
          <w:sz w:val="20"/>
          <w:szCs w:val="20"/>
        </w:rPr>
        <w:t>.</w:t>
      </w:r>
    </w:p>
    <w:p w14:paraId="41DD8C20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3452F653" w14:textId="4DF51279" w:rsidR="00C824A8" w:rsidRDefault="007E56D7" w:rsidP="000319C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0319C8">
        <w:rPr>
          <w:rFonts w:ascii="Acumin Pro" w:hAnsi="Acumin Pro"/>
          <w:sz w:val="20"/>
          <w:szCs w:val="20"/>
        </w:rPr>
        <w:t>D</w:t>
      </w:r>
      <w:r w:rsidR="00C824A8" w:rsidRPr="000319C8">
        <w:rPr>
          <w:rFonts w:ascii="Acumin Pro" w:hAnsi="Acumin Pro"/>
          <w:sz w:val="20"/>
          <w:szCs w:val="20"/>
        </w:rPr>
        <w:t>oba hotelowa musi rozpoczynać się nie później niż o godz. 14:00 i kończyć się nie wcześniej niż</w:t>
      </w:r>
      <w:r w:rsidR="000319C8" w:rsidRPr="000319C8">
        <w:rPr>
          <w:rFonts w:ascii="Acumin Pro" w:hAnsi="Acumin Pro"/>
          <w:sz w:val="20"/>
          <w:szCs w:val="20"/>
        </w:rPr>
        <w:t xml:space="preserve"> </w:t>
      </w:r>
      <w:r w:rsidR="00C824A8" w:rsidRPr="000319C8">
        <w:rPr>
          <w:rFonts w:ascii="Acumin Pro" w:hAnsi="Acumin Pro"/>
          <w:sz w:val="20"/>
          <w:szCs w:val="20"/>
        </w:rPr>
        <w:t>w dniu wyjazdu gości o godz. 12:00</w:t>
      </w:r>
      <w:r w:rsidRPr="000319C8">
        <w:rPr>
          <w:rFonts w:ascii="Acumin Pro" w:hAnsi="Acumin Pro"/>
          <w:sz w:val="20"/>
          <w:szCs w:val="20"/>
        </w:rPr>
        <w:t xml:space="preserve">. </w:t>
      </w:r>
    </w:p>
    <w:p w14:paraId="49CC2B0E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10F1445B" w14:textId="26EECA57" w:rsidR="00C824A8" w:rsidRDefault="00C824A8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Wykonawca będzie zobowiązany do wyznaczenia pracownika  do kontaktów</w:t>
      </w:r>
      <w:r w:rsidR="007E56D7" w:rsidRPr="00D86E68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z pracownikami Zamawiającego w trakcie realizacji umowy</w:t>
      </w:r>
      <w:r w:rsidR="007E56D7" w:rsidRPr="00D86E68">
        <w:rPr>
          <w:rFonts w:ascii="Acumin Pro" w:hAnsi="Acumin Pro"/>
          <w:sz w:val="20"/>
          <w:szCs w:val="20"/>
        </w:rPr>
        <w:t>.</w:t>
      </w:r>
    </w:p>
    <w:p w14:paraId="75A48445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22BEDA5A" w14:textId="3F7CE0CA" w:rsidR="00C824A8" w:rsidRPr="00D86E68" w:rsidRDefault="00C824A8" w:rsidP="004C259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Specyfikacja obiektu hotelarskiego:</w:t>
      </w:r>
    </w:p>
    <w:p w14:paraId="4C07E20D" w14:textId="13ED6BED" w:rsidR="000319C8" w:rsidRPr="000319C8" w:rsidRDefault="00C824A8" w:rsidP="00365DA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0319C8">
        <w:rPr>
          <w:rFonts w:ascii="Acumin Pro" w:hAnsi="Acumin Pro"/>
          <w:sz w:val="20"/>
          <w:szCs w:val="20"/>
        </w:rPr>
        <w:t>Wykonawca zapewni nocleg w hotelu o standardzie minimum trzygwiazdkowym (***)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>(kategoryzacja obiektów hotelarskich uzyskana zgodnie z wymaganiami rozporządzenia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>Ministra Gospodarki i Pracy z dnia 19 sierpnia 2004 r. w sprawie obiektów hotelarskich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 xml:space="preserve">i innych obiektów, </w:t>
      </w:r>
      <w:r w:rsidRPr="000319C8">
        <w:rPr>
          <w:rFonts w:ascii="Acumin Pro" w:hAnsi="Acumin Pro"/>
          <w:sz w:val="20"/>
          <w:szCs w:val="20"/>
        </w:rPr>
        <w:lastRenderedPageBreak/>
        <w:t>w których są świadczone usługi hotelarskie (tj. Dz. U. z 2006 r., Nr 22,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>poz. 169 z</w:t>
      </w:r>
      <w:r w:rsidR="00D86E68" w:rsidRPr="000319C8">
        <w:rPr>
          <w:rFonts w:ascii="Acumin Pro" w:hAnsi="Acumin Pro"/>
          <w:sz w:val="20"/>
          <w:szCs w:val="20"/>
        </w:rPr>
        <w:t>e</w:t>
      </w:r>
      <w:r w:rsidRPr="000319C8">
        <w:rPr>
          <w:rFonts w:ascii="Acumin Pro" w:hAnsi="Acumin Pro"/>
          <w:sz w:val="20"/>
          <w:szCs w:val="20"/>
        </w:rPr>
        <w:t>. zm.) określonymi w Za</w:t>
      </w:r>
      <w:r w:rsidR="000319C8" w:rsidRPr="000319C8">
        <w:rPr>
          <w:rFonts w:ascii="Acumin Pro" w:hAnsi="Acumin Pro"/>
          <w:sz w:val="20"/>
          <w:szCs w:val="20"/>
        </w:rPr>
        <w:t>łączni</w:t>
      </w:r>
      <w:r w:rsidR="000319C8">
        <w:rPr>
          <w:rFonts w:ascii="Acumin Pro" w:hAnsi="Acumin Pro"/>
          <w:sz w:val="20"/>
          <w:szCs w:val="20"/>
        </w:rPr>
        <w:t>ku nr 1 do rozporządzenia,</w:t>
      </w:r>
    </w:p>
    <w:p w14:paraId="318DF5E8" w14:textId="0BC50EBB" w:rsidR="00C824A8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nocleg w pokoju jednoosobowym</w:t>
      </w:r>
      <w:r w:rsidR="00D86E68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lub dwuosobowym do pojedynczego wykorzystania, z zastrzeżeniem, że cena noclegu w</w:t>
      </w:r>
      <w:r w:rsidR="00D86E68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pokoju jednoosobowym musi być równa cenie noclegu w pokoju dwuosobowym do</w:t>
      </w:r>
      <w:r w:rsidR="00D86E68" w:rsidRPr="00EF51F7">
        <w:rPr>
          <w:rFonts w:ascii="Acumin Pro" w:hAnsi="Acumin Pro"/>
          <w:sz w:val="20"/>
          <w:szCs w:val="20"/>
        </w:rPr>
        <w:t xml:space="preserve"> </w:t>
      </w:r>
      <w:r w:rsidR="000319C8">
        <w:rPr>
          <w:rFonts w:ascii="Acumin Pro" w:hAnsi="Acumin Pro"/>
          <w:sz w:val="20"/>
          <w:szCs w:val="20"/>
        </w:rPr>
        <w:t>pojedynczego wykorzystania,</w:t>
      </w:r>
    </w:p>
    <w:p w14:paraId="1BF9746B" w14:textId="214B5F48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wszystkie pokoje muszą posiadać łazienki z pełnymi węzłami sanitarnymi. W łazience musi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znajdować się podstawowe wyposażenie do dyspozycji gości, jak: ręczniki, mydło, żel pod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prysznic,</w:t>
      </w:r>
    </w:p>
    <w:p w14:paraId="03655FA1" w14:textId="77777777" w:rsidR="00EF51F7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muszą być wyposażone w klimatyzację, czajnik elektryczny/dostęp do gorących napoi, TV oraz posiadać bezpłatny dostęp do</w:t>
      </w:r>
      <w:r w:rsidR="007E56D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Internetu,</w:t>
      </w:r>
    </w:p>
    <w:p w14:paraId="01619995" w14:textId="4F3DAED2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powinny być przystosowane do pracy biznesowej, wyposażone w biurko lub stół do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pracy, odpowiednie oświetlenie miejsca pracy, możliwość podłączenia komputera</w:t>
      </w:r>
      <w:r w:rsidR="007E56D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osobistego bezpośrednio w pokoju,</w:t>
      </w:r>
    </w:p>
    <w:p w14:paraId="1C7757E9" w14:textId="7E80D6D4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śniadanie wliczone w cenę noclegu serwowane w tym samym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hotelu, w którym będą świadczone usługi w formie bufetu samoobsługowego dla wszystkich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 xml:space="preserve">gości </w:t>
      </w:r>
      <w:r w:rsidR="00EF51F7" w:rsidRPr="00EF51F7">
        <w:rPr>
          <w:rFonts w:ascii="Acumin Pro" w:hAnsi="Acumin Pro"/>
          <w:sz w:val="20"/>
          <w:szCs w:val="20"/>
        </w:rPr>
        <w:t>Z</w:t>
      </w:r>
      <w:r w:rsidRPr="00EF51F7">
        <w:rPr>
          <w:rFonts w:ascii="Acumin Pro" w:hAnsi="Acumin Pro"/>
          <w:sz w:val="20"/>
          <w:szCs w:val="20"/>
        </w:rPr>
        <w:t>amawiającego korzystających z noclegu,</w:t>
      </w:r>
    </w:p>
    <w:p w14:paraId="297445B6" w14:textId="33699069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znajdować się restauracja/bufet,</w:t>
      </w:r>
    </w:p>
    <w:p w14:paraId="7FA8B1D2" w14:textId="09357CD8" w:rsidR="00091B30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panować cisza i spokój</w:t>
      </w:r>
      <w:r w:rsidR="007E56D7" w:rsidRPr="00EF51F7">
        <w:rPr>
          <w:rFonts w:ascii="Acumin Pro" w:hAnsi="Acumin Pro"/>
          <w:sz w:val="20"/>
          <w:szCs w:val="20"/>
        </w:rPr>
        <w:t>.</w:t>
      </w:r>
    </w:p>
    <w:p w14:paraId="64032822" w14:textId="77777777" w:rsidR="000319C8" w:rsidRPr="00EF51F7" w:rsidRDefault="000319C8" w:rsidP="000319C8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3C326C50" w14:textId="77144CA4" w:rsidR="007E56D7" w:rsidRPr="00EF51F7" w:rsidRDefault="007E56D7" w:rsidP="004C2597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Lokalizacja obiektu hotelarskiego:</w:t>
      </w:r>
    </w:p>
    <w:p w14:paraId="10EDD354" w14:textId="1E4CF1A6" w:rsidR="007E56D7" w:rsidRPr="003C0B46" w:rsidRDefault="007E56D7" w:rsidP="005D0472">
      <w:pPr>
        <w:pStyle w:val="Akapitzlist"/>
        <w:numPr>
          <w:ilvl w:val="0"/>
          <w:numId w:val="7"/>
        </w:numPr>
        <w:spacing w:line="360" w:lineRule="auto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hotel, w którym mają być świadczone usługi musi być zlokalizowany w obszarze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zaznaczonym na mapie</w:t>
      </w:r>
      <w:r w:rsidR="00EF51F7" w:rsidRPr="00F23F12">
        <w:rPr>
          <w:rFonts w:ascii="Acumin Pro" w:hAnsi="Acumin Pro"/>
          <w:sz w:val="20"/>
          <w:szCs w:val="20"/>
        </w:rPr>
        <w:t xml:space="preserve"> – </w:t>
      </w:r>
      <w:r w:rsidR="00EF51F7" w:rsidRPr="00F23F12">
        <w:rPr>
          <w:rFonts w:ascii="Acumin Pro" w:hAnsi="Acumin Pro"/>
          <w:b/>
          <w:sz w:val="20"/>
          <w:szCs w:val="20"/>
        </w:rPr>
        <w:t xml:space="preserve">załącznik nr </w:t>
      </w:r>
      <w:r w:rsidR="00F02C51">
        <w:rPr>
          <w:rFonts w:ascii="Acumin Pro" w:hAnsi="Acumin Pro"/>
          <w:b/>
          <w:sz w:val="20"/>
          <w:szCs w:val="20"/>
        </w:rPr>
        <w:t>1a</w:t>
      </w:r>
      <w:r w:rsidR="003C0B46">
        <w:rPr>
          <w:rFonts w:ascii="Acumin Pro" w:hAnsi="Acumin Pro"/>
          <w:b/>
          <w:sz w:val="20"/>
          <w:szCs w:val="20"/>
        </w:rPr>
        <w:t xml:space="preserve"> </w:t>
      </w:r>
      <w:r w:rsidR="003C0B46" w:rsidRPr="003C0B46">
        <w:rPr>
          <w:rFonts w:ascii="Acumin Pro" w:hAnsi="Acumin Pro"/>
          <w:sz w:val="20"/>
          <w:szCs w:val="20"/>
        </w:rPr>
        <w:t>do zapytania ofertowego.</w:t>
      </w:r>
    </w:p>
    <w:p w14:paraId="63F4E48D" w14:textId="4F9D1479" w:rsidR="007E56D7" w:rsidRPr="00F23F12" w:rsidRDefault="007E56D7" w:rsidP="00E27C3E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Zamawiający wymaga, aby hotel, w którym mają być świadczone usługi posiadał dobrą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komunikację z centrum miasta, w tym przynajmniej jedno bezpośrednie połączenie środkami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komunikacji publicznej z Dworcem Głównym PKP,</w:t>
      </w:r>
    </w:p>
    <w:p w14:paraId="4F5D3FCE" w14:textId="6F8C70CF" w:rsidR="007E56D7" w:rsidRDefault="007E56D7" w:rsidP="00F07561">
      <w:pPr>
        <w:pStyle w:val="Akapitzlist"/>
        <w:numPr>
          <w:ilvl w:val="0"/>
          <w:numId w:val="7"/>
        </w:numPr>
        <w:spacing w:line="360" w:lineRule="auto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Zamawiający wymaga, aby Wykonawca zapewnił możliwość korzystania z parkingu dla gości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w odległości nie większej niż 200 m od obiektu, w którym będą świadczone usługi.</w:t>
      </w:r>
    </w:p>
    <w:p w14:paraId="79D09960" w14:textId="77777777" w:rsidR="000319C8" w:rsidRPr="00F23F12" w:rsidRDefault="000319C8" w:rsidP="000319C8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63A39D79" w14:textId="00F9844A" w:rsidR="00D86E68" w:rsidRDefault="00CE2575" w:rsidP="004C2597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F02C51">
        <w:rPr>
          <w:rFonts w:ascii="Acumin Pro" w:hAnsi="Acumin Pro"/>
          <w:sz w:val="20"/>
          <w:szCs w:val="20"/>
        </w:rPr>
        <w:t xml:space="preserve">Przy realizacji niniejszego zamówienia, </w:t>
      </w:r>
      <w:r w:rsidR="00D86E68" w:rsidRPr="00F02C51">
        <w:rPr>
          <w:rFonts w:ascii="Acumin Pro" w:hAnsi="Acumin Pro"/>
          <w:sz w:val="20"/>
          <w:szCs w:val="20"/>
        </w:rPr>
        <w:t xml:space="preserve">Wykonawca jest zobowiązany do </w:t>
      </w:r>
      <w:r w:rsidRPr="00F02C51">
        <w:rPr>
          <w:rFonts w:ascii="Acumin Pro" w:hAnsi="Acumin Pro"/>
          <w:sz w:val="20"/>
          <w:szCs w:val="20"/>
        </w:rPr>
        <w:t xml:space="preserve">przestrzegania </w:t>
      </w:r>
      <w:r w:rsidR="00D86E68" w:rsidRPr="00F02C51">
        <w:rPr>
          <w:rFonts w:ascii="Acumin Pro" w:hAnsi="Acumin Pro"/>
          <w:sz w:val="20"/>
          <w:szCs w:val="20"/>
        </w:rPr>
        <w:t>powszechnie obowiązujących przepisów prawa,</w:t>
      </w:r>
      <w:r w:rsidRP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w tym przepisów ustawy z dnia 29 sierpnia 1997 r. o usługach turystycznych (tj. Dz. U. z 2014 r,</w:t>
      </w:r>
      <w:r w:rsidR="00F23F12" w:rsidRP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poz. 196)</w:t>
      </w:r>
      <w:r w:rsidR="00F02C51" w:rsidRPr="00F02C51">
        <w:rPr>
          <w:rFonts w:ascii="Acumin Pro" w:hAnsi="Acumin Pro"/>
          <w:sz w:val="20"/>
          <w:szCs w:val="20"/>
        </w:rPr>
        <w:t xml:space="preserve">, </w:t>
      </w:r>
      <w:r w:rsidR="00D86E68" w:rsidRPr="00F02C51">
        <w:rPr>
          <w:rFonts w:ascii="Acumin Pro" w:hAnsi="Acumin Pro"/>
          <w:sz w:val="20"/>
          <w:szCs w:val="20"/>
        </w:rPr>
        <w:t>rozporządzenia Ministra Gospodarki i Pracy z dnia 19 sierpnia 2004 r. w sprawie</w:t>
      </w:r>
      <w:r w:rsidR="00F23F12" w:rsidRP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obiektów hotelarskich i innych obiektów, w których są świadczone usługi hotelarskie (tj. Dz. U. z</w:t>
      </w:r>
      <w:r w:rsidR="00F23F12" w:rsidRPr="00F02C51">
        <w:rPr>
          <w:rFonts w:ascii="Acumin Pro" w:hAnsi="Acumin Pro"/>
          <w:sz w:val="20"/>
          <w:szCs w:val="20"/>
        </w:rPr>
        <w:t xml:space="preserve"> 2006 r. Nr 22, poz. 169 ze</w:t>
      </w:r>
      <w:r w:rsidR="00D86E68" w:rsidRPr="00F02C51">
        <w:rPr>
          <w:rFonts w:ascii="Acumin Pro" w:hAnsi="Acumin Pro"/>
          <w:sz w:val="20"/>
          <w:szCs w:val="20"/>
        </w:rPr>
        <w:t xml:space="preserve"> zm.)</w:t>
      </w:r>
      <w:r w:rsidR="00F02C51" w:rsidRPr="00F02C51">
        <w:rPr>
          <w:rFonts w:ascii="Acumin Pro" w:hAnsi="Acumin Pro"/>
          <w:sz w:val="20"/>
          <w:szCs w:val="20"/>
        </w:rPr>
        <w:t xml:space="preserve">, przepisów ustawy </w:t>
      </w:r>
      <w:r w:rsidR="00D86E68" w:rsidRPr="00F02C51">
        <w:rPr>
          <w:rFonts w:ascii="Acumin Pro" w:hAnsi="Acumin Pro"/>
          <w:sz w:val="20"/>
          <w:szCs w:val="20"/>
        </w:rPr>
        <w:t>z dnia 10 maja 2018 r.</w:t>
      </w:r>
      <w:r w:rsid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o ochronie danych osobowych.</w:t>
      </w:r>
    </w:p>
    <w:p w14:paraId="7F54B25E" w14:textId="77777777" w:rsidR="00F03C7C" w:rsidRDefault="00F03C7C" w:rsidP="00F03C7C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sectPr w:rsidR="00F03C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AE77" w14:textId="77777777" w:rsidR="006E0412" w:rsidRDefault="006E0412" w:rsidP="006E0412">
      <w:pPr>
        <w:spacing w:after="0" w:line="240" w:lineRule="auto"/>
      </w:pPr>
      <w:r>
        <w:separator/>
      </w:r>
    </w:p>
  </w:endnote>
  <w:endnote w:type="continuationSeparator" w:id="0">
    <w:p w14:paraId="1C184DFC" w14:textId="77777777" w:rsidR="006E0412" w:rsidRDefault="006E0412" w:rsidP="006E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493313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4CF26C3E" w14:textId="43609A98" w:rsidR="006E0412" w:rsidRPr="006E0412" w:rsidRDefault="006E0412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6E0412">
          <w:rPr>
            <w:rFonts w:ascii="Acumin Pro" w:hAnsi="Acumin Pro"/>
            <w:sz w:val="20"/>
            <w:szCs w:val="20"/>
          </w:rPr>
          <w:fldChar w:fldCharType="begin"/>
        </w:r>
        <w:r w:rsidRPr="006E0412">
          <w:rPr>
            <w:rFonts w:ascii="Acumin Pro" w:hAnsi="Acumin Pro"/>
            <w:sz w:val="20"/>
            <w:szCs w:val="20"/>
          </w:rPr>
          <w:instrText>PAGE   \* MERGEFORMAT</w:instrText>
        </w:r>
        <w:r w:rsidRPr="006E0412">
          <w:rPr>
            <w:rFonts w:ascii="Acumin Pro" w:hAnsi="Acumin Pro"/>
            <w:sz w:val="20"/>
            <w:szCs w:val="20"/>
          </w:rPr>
          <w:fldChar w:fldCharType="separate"/>
        </w:r>
        <w:r w:rsidR="006C1A70">
          <w:rPr>
            <w:rFonts w:ascii="Acumin Pro" w:hAnsi="Acumin Pro"/>
            <w:noProof/>
            <w:sz w:val="20"/>
            <w:szCs w:val="20"/>
          </w:rPr>
          <w:t>2</w:t>
        </w:r>
        <w:r w:rsidRPr="006E0412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75DD2A0" w14:textId="77777777" w:rsidR="006E0412" w:rsidRDefault="006E0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0D564" w14:textId="77777777" w:rsidR="006E0412" w:rsidRDefault="006E0412" w:rsidP="006E0412">
      <w:pPr>
        <w:spacing w:after="0" w:line="240" w:lineRule="auto"/>
      </w:pPr>
      <w:r>
        <w:separator/>
      </w:r>
    </w:p>
  </w:footnote>
  <w:footnote w:type="continuationSeparator" w:id="0">
    <w:p w14:paraId="31A33C66" w14:textId="77777777" w:rsidR="006E0412" w:rsidRDefault="006E0412" w:rsidP="006E0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4F26"/>
    <w:multiLevelType w:val="hybridMultilevel"/>
    <w:tmpl w:val="BA26FD00"/>
    <w:lvl w:ilvl="0" w:tplc="A890162A">
      <w:start w:val="50"/>
      <w:numFmt w:val="bullet"/>
      <w:lvlText w:val=""/>
      <w:lvlJc w:val="left"/>
      <w:pPr>
        <w:ind w:left="306" w:hanging="360"/>
      </w:pPr>
      <w:rPr>
        <w:rFonts w:ascii="Symbol" w:eastAsia="Arial" w:hAnsi="Symbol" w:cs="Arial" w:hint="default"/>
        <w:b/>
        <w:color w:val="3D3D3D"/>
        <w:sz w:val="23"/>
      </w:rPr>
    </w:lvl>
    <w:lvl w:ilvl="1" w:tplc="0415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 w15:restartNumberingAfterBreak="0">
    <w:nsid w:val="0DC03B0E"/>
    <w:multiLevelType w:val="hybridMultilevel"/>
    <w:tmpl w:val="7F2C259E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C7035B"/>
    <w:multiLevelType w:val="hybridMultilevel"/>
    <w:tmpl w:val="3982A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96787"/>
    <w:multiLevelType w:val="hybridMultilevel"/>
    <w:tmpl w:val="53CC2F0C"/>
    <w:lvl w:ilvl="0" w:tplc="A1BC383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252C34F9"/>
    <w:multiLevelType w:val="hybridMultilevel"/>
    <w:tmpl w:val="E6062E9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D380F"/>
    <w:multiLevelType w:val="hybridMultilevel"/>
    <w:tmpl w:val="8D149BA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07986"/>
    <w:multiLevelType w:val="hybridMultilevel"/>
    <w:tmpl w:val="6248D746"/>
    <w:lvl w:ilvl="0" w:tplc="2F343D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977F3"/>
    <w:multiLevelType w:val="hybridMultilevel"/>
    <w:tmpl w:val="DB8AF49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86E81"/>
    <w:multiLevelType w:val="hybridMultilevel"/>
    <w:tmpl w:val="2306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A80F68"/>
    <w:multiLevelType w:val="hybridMultilevel"/>
    <w:tmpl w:val="90EAE8AE"/>
    <w:lvl w:ilvl="0" w:tplc="D1C4DD48">
      <w:start w:val="1"/>
      <w:numFmt w:val="bullet"/>
      <w:lvlText w:val=""/>
      <w:lvlJc w:val="left"/>
      <w:pPr>
        <w:ind w:left="34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 w15:restartNumberingAfterBreak="0">
    <w:nsid w:val="417848C9"/>
    <w:multiLevelType w:val="hybridMultilevel"/>
    <w:tmpl w:val="0B96C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C5954"/>
    <w:multiLevelType w:val="hybridMultilevel"/>
    <w:tmpl w:val="695EC09A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A36276"/>
    <w:multiLevelType w:val="hybridMultilevel"/>
    <w:tmpl w:val="0388E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66908"/>
    <w:multiLevelType w:val="hybridMultilevel"/>
    <w:tmpl w:val="3552E0B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84CB2"/>
    <w:multiLevelType w:val="hybridMultilevel"/>
    <w:tmpl w:val="11624E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6D20A6"/>
    <w:multiLevelType w:val="hybridMultilevel"/>
    <w:tmpl w:val="784C8C2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1B1AEA"/>
    <w:multiLevelType w:val="hybridMultilevel"/>
    <w:tmpl w:val="6826E74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9965D8"/>
    <w:multiLevelType w:val="hybridMultilevel"/>
    <w:tmpl w:val="B136D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73561"/>
    <w:multiLevelType w:val="hybridMultilevel"/>
    <w:tmpl w:val="0DD8909C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58637F"/>
    <w:multiLevelType w:val="hybridMultilevel"/>
    <w:tmpl w:val="B9B4C19E"/>
    <w:lvl w:ilvl="0" w:tplc="47FC128E">
      <w:start w:val="1"/>
      <w:numFmt w:val="lowerLetter"/>
      <w:lvlText w:val="%1)"/>
      <w:lvlJc w:val="left"/>
      <w:pPr>
        <w:ind w:left="407" w:hanging="262"/>
      </w:pPr>
      <w:rPr>
        <w:rFonts w:hint="default"/>
        <w:spacing w:val="-1"/>
        <w:w w:val="96"/>
      </w:rPr>
    </w:lvl>
    <w:lvl w:ilvl="1" w:tplc="54A4914C">
      <w:numFmt w:val="bullet"/>
      <w:lvlText w:val="•"/>
      <w:lvlJc w:val="left"/>
      <w:pPr>
        <w:ind w:left="1220" w:hanging="353"/>
      </w:pPr>
      <w:rPr>
        <w:rFonts w:ascii="Arial" w:eastAsia="Arial" w:hAnsi="Arial" w:cs="Arial" w:hint="default"/>
        <w:b w:val="0"/>
        <w:bCs w:val="0"/>
        <w:i w:val="0"/>
        <w:iCs w:val="0"/>
        <w:color w:val="3D3D3D"/>
        <w:w w:val="103"/>
        <w:sz w:val="24"/>
        <w:szCs w:val="24"/>
      </w:rPr>
    </w:lvl>
    <w:lvl w:ilvl="2" w:tplc="8326D644">
      <w:numFmt w:val="bullet"/>
      <w:lvlText w:val="•"/>
      <w:lvlJc w:val="left"/>
      <w:pPr>
        <w:ind w:left="2117" w:hanging="353"/>
      </w:pPr>
      <w:rPr>
        <w:rFonts w:hint="default"/>
      </w:rPr>
    </w:lvl>
    <w:lvl w:ilvl="3" w:tplc="65D8A140">
      <w:numFmt w:val="bullet"/>
      <w:lvlText w:val="•"/>
      <w:lvlJc w:val="left"/>
      <w:pPr>
        <w:ind w:left="3015" w:hanging="353"/>
      </w:pPr>
      <w:rPr>
        <w:rFonts w:hint="default"/>
      </w:rPr>
    </w:lvl>
    <w:lvl w:ilvl="4" w:tplc="8E9A41AA">
      <w:numFmt w:val="bullet"/>
      <w:lvlText w:val="•"/>
      <w:lvlJc w:val="left"/>
      <w:pPr>
        <w:ind w:left="3913" w:hanging="353"/>
      </w:pPr>
      <w:rPr>
        <w:rFonts w:hint="default"/>
      </w:rPr>
    </w:lvl>
    <w:lvl w:ilvl="5" w:tplc="72F8129E">
      <w:numFmt w:val="bullet"/>
      <w:lvlText w:val="•"/>
      <w:lvlJc w:val="left"/>
      <w:pPr>
        <w:ind w:left="4811" w:hanging="353"/>
      </w:pPr>
      <w:rPr>
        <w:rFonts w:hint="default"/>
      </w:rPr>
    </w:lvl>
    <w:lvl w:ilvl="6" w:tplc="A3789C42">
      <w:numFmt w:val="bullet"/>
      <w:lvlText w:val="•"/>
      <w:lvlJc w:val="left"/>
      <w:pPr>
        <w:ind w:left="5708" w:hanging="353"/>
      </w:pPr>
      <w:rPr>
        <w:rFonts w:hint="default"/>
      </w:rPr>
    </w:lvl>
    <w:lvl w:ilvl="7" w:tplc="1E7868A8">
      <w:numFmt w:val="bullet"/>
      <w:lvlText w:val="•"/>
      <w:lvlJc w:val="left"/>
      <w:pPr>
        <w:ind w:left="6606" w:hanging="353"/>
      </w:pPr>
      <w:rPr>
        <w:rFonts w:hint="default"/>
      </w:rPr>
    </w:lvl>
    <w:lvl w:ilvl="8" w:tplc="51EA00E6">
      <w:numFmt w:val="bullet"/>
      <w:lvlText w:val="•"/>
      <w:lvlJc w:val="left"/>
      <w:pPr>
        <w:ind w:left="7504" w:hanging="353"/>
      </w:pPr>
      <w:rPr>
        <w:rFonts w:hint="default"/>
      </w:rPr>
    </w:lvl>
  </w:abstractNum>
  <w:abstractNum w:abstractNumId="22" w15:restartNumberingAfterBreak="0">
    <w:nsid w:val="78885442"/>
    <w:multiLevelType w:val="hybridMultilevel"/>
    <w:tmpl w:val="4DB6C7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E832E54"/>
    <w:multiLevelType w:val="hybridMultilevel"/>
    <w:tmpl w:val="34109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23"/>
  </w:num>
  <w:num w:numId="4">
    <w:abstractNumId w:val="14"/>
  </w:num>
  <w:num w:numId="5">
    <w:abstractNumId w:val="8"/>
  </w:num>
  <w:num w:numId="6">
    <w:abstractNumId w:val="19"/>
  </w:num>
  <w:num w:numId="7">
    <w:abstractNumId w:val="6"/>
  </w:num>
  <w:num w:numId="8">
    <w:abstractNumId w:val="11"/>
  </w:num>
  <w:num w:numId="9">
    <w:abstractNumId w:val="12"/>
  </w:num>
  <w:num w:numId="10">
    <w:abstractNumId w:val="2"/>
  </w:num>
  <w:num w:numId="11">
    <w:abstractNumId w:val="17"/>
  </w:num>
  <w:num w:numId="12">
    <w:abstractNumId w:val="16"/>
  </w:num>
  <w:num w:numId="13">
    <w:abstractNumId w:val="13"/>
  </w:num>
  <w:num w:numId="14">
    <w:abstractNumId w:val="3"/>
  </w:num>
  <w:num w:numId="15">
    <w:abstractNumId w:val="9"/>
  </w:num>
  <w:num w:numId="16">
    <w:abstractNumId w:val="22"/>
  </w:num>
  <w:num w:numId="17">
    <w:abstractNumId w:val="5"/>
  </w:num>
  <w:num w:numId="18">
    <w:abstractNumId w:val="7"/>
  </w:num>
  <w:num w:numId="19">
    <w:abstractNumId w:val="1"/>
  </w:num>
  <w:num w:numId="20">
    <w:abstractNumId w:val="20"/>
  </w:num>
  <w:num w:numId="21">
    <w:abstractNumId w:val="0"/>
  </w:num>
  <w:num w:numId="22">
    <w:abstractNumId w:val="21"/>
  </w:num>
  <w:num w:numId="23">
    <w:abstractNumId w:val="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BE"/>
    <w:rsid w:val="0001652B"/>
    <w:rsid w:val="000319C8"/>
    <w:rsid w:val="00052481"/>
    <w:rsid w:val="00054B53"/>
    <w:rsid w:val="00056E44"/>
    <w:rsid w:val="00091B30"/>
    <w:rsid w:val="000A21C5"/>
    <w:rsid w:val="000A3E71"/>
    <w:rsid w:val="000B3CA7"/>
    <w:rsid w:val="000C6CC9"/>
    <w:rsid w:val="001D5333"/>
    <w:rsid w:val="0024684A"/>
    <w:rsid w:val="00295450"/>
    <w:rsid w:val="00296F9D"/>
    <w:rsid w:val="002A76D5"/>
    <w:rsid w:val="00313ECE"/>
    <w:rsid w:val="003C0B46"/>
    <w:rsid w:val="003C5FC7"/>
    <w:rsid w:val="003D5C73"/>
    <w:rsid w:val="003E73AF"/>
    <w:rsid w:val="004017B8"/>
    <w:rsid w:val="00401E38"/>
    <w:rsid w:val="0048135E"/>
    <w:rsid w:val="004B242C"/>
    <w:rsid w:val="004C2597"/>
    <w:rsid w:val="00504B37"/>
    <w:rsid w:val="00545498"/>
    <w:rsid w:val="00576B95"/>
    <w:rsid w:val="005A5273"/>
    <w:rsid w:val="006163F6"/>
    <w:rsid w:val="00622463"/>
    <w:rsid w:val="00643B86"/>
    <w:rsid w:val="006C1A70"/>
    <w:rsid w:val="006E0412"/>
    <w:rsid w:val="006F524C"/>
    <w:rsid w:val="00713DEF"/>
    <w:rsid w:val="007150E3"/>
    <w:rsid w:val="00743813"/>
    <w:rsid w:val="00763B26"/>
    <w:rsid w:val="007E56D7"/>
    <w:rsid w:val="00812EA6"/>
    <w:rsid w:val="00860D6A"/>
    <w:rsid w:val="008C357F"/>
    <w:rsid w:val="008C6DB6"/>
    <w:rsid w:val="008D0A6B"/>
    <w:rsid w:val="009323C6"/>
    <w:rsid w:val="00951F8F"/>
    <w:rsid w:val="00B25D80"/>
    <w:rsid w:val="00B71B5A"/>
    <w:rsid w:val="00BA66BE"/>
    <w:rsid w:val="00C37A41"/>
    <w:rsid w:val="00C75FC1"/>
    <w:rsid w:val="00C80011"/>
    <w:rsid w:val="00C824A8"/>
    <w:rsid w:val="00CE2575"/>
    <w:rsid w:val="00D3362F"/>
    <w:rsid w:val="00D42B4B"/>
    <w:rsid w:val="00D86E68"/>
    <w:rsid w:val="00DA01BA"/>
    <w:rsid w:val="00DD5A85"/>
    <w:rsid w:val="00DD6C59"/>
    <w:rsid w:val="00E10F31"/>
    <w:rsid w:val="00E444BA"/>
    <w:rsid w:val="00E97007"/>
    <w:rsid w:val="00ED20BC"/>
    <w:rsid w:val="00EF343E"/>
    <w:rsid w:val="00EF51F7"/>
    <w:rsid w:val="00F02C51"/>
    <w:rsid w:val="00F03C7C"/>
    <w:rsid w:val="00F21DC6"/>
    <w:rsid w:val="00F23F12"/>
    <w:rsid w:val="00F44944"/>
    <w:rsid w:val="00FA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C6D8"/>
  <w15:chartTrackingRefBased/>
  <w15:docId w15:val="{6A552AEA-B7AE-4F9C-8FDF-3BA6F13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401E3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401E38"/>
  </w:style>
  <w:style w:type="paragraph" w:styleId="Nagwek">
    <w:name w:val="header"/>
    <w:basedOn w:val="Normalny"/>
    <w:link w:val="Nagwek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412"/>
  </w:style>
  <w:style w:type="paragraph" w:styleId="Stopka">
    <w:name w:val="footer"/>
    <w:basedOn w:val="Normalny"/>
    <w:link w:val="Stopka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412"/>
  </w:style>
  <w:style w:type="paragraph" w:styleId="Tekstpodstawowy">
    <w:name w:val="Body Text"/>
    <w:basedOn w:val="Normalny"/>
    <w:link w:val="TekstpodstawowyZnak"/>
    <w:uiPriority w:val="1"/>
    <w:qFormat/>
    <w:rsid w:val="00576B9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B95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1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Mleczko</dc:creator>
  <cp:keywords/>
  <dc:description/>
  <cp:lastModifiedBy>Agnieszka</cp:lastModifiedBy>
  <cp:revision>61</cp:revision>
  <dcterms:created xsi:type="dcterms:W3CDTF">2022-03-23T13:17:00Z</dcterms:created>
  <dcterms:modified xsi:type="dcterms:W3CDTF">2022-04-06T09:52:00Z</dcterms:modified>
</cp:coreProperties>
</file>