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0E1991">
      <w:pPr>
        <w:spacing w:line="360" w:lineRule="auto"/>
        <w:ind w:left="708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2A6C9F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</w:t>
      </w:r>
      <w:bookmarkStart w:id="0" w:name="_GoBack"/>
      <w:bookmarkEnd w:id="0"/>
      <w:r w:rsidR="00F07397" w:rsidRPr="00BD4E30">
        <w:rPr>
          <w:rFonts w:ascii="Acumin Pro" w:hAnsi="Acumin Pro"/>
          <w:sz w:val="20"/>
          <w:szCs w:val="20"/>
          <w:lang w:val="pl-PL"/>
        </w:rPr>
        <w:t>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0E1991">
        <w:rPr>
          <w:rFonts w:ascii="Acumin Pro" w:hAnsi="Acumin Pro"/>
          <w:sz w:val="20"/>
          <w:szCs w:val="20"/>
          <w:lang w:val="pl-PL"/>
        </w:rPr>
        <w:t>2</w:t>
      </w:r>
      <w:r w:rsidR="0016304D">
        <w:rPr>
          <w:rFonts w:ascii="Acumin Pro" w:hAnsi="Acumin Pro"/>
          <w:sz w:val="20"/>
          <w:szCs w:val="20"/>
          <w:lang w:val="pl-PL"/>
        </w:rPr>
        <w:t>3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0E1991">
      <w:pPr>
        <w:pStyle w:val="Akapitzlist"/>
        <w:spacing w:line="360" w:lineRule="auto"/>
        <w:ind w:left="708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nazwą:</w:t>
      </w:r>
      <w:r w:rsidR="002A6C9F" w:rsidRPr="002A6C9F">
        <w:rPr>
          <w:rFonts w:ascii="Acumin Pro" w:hAnsi="Acumin Pro"/>
          <w:sz w:val="20"/>
          <w:szCs w:val="20"/>
        </w:rPr>
        <w:t xml:space="preserve"> </w:t>
      </w:r>
      <w:r w:rsidR="000E1991" w:rsidRPr="000E1991">
        <w:rPr>
          <w:rFonts w:ascii="Acumin Pro" w:hAnsi="Acumin Pro"/>
          <w:b/>
          <w:sz w:val="20"/>
          <w:szCs w:val="20"/>
        </w:rPr>
        <w:t xml:space="preserve">Naprawa i uszczelnienie dachów magazynu kontenerowego, </w:t>
      </w:r>
      <w:proofErr w:type="spellStart"/>
      <w:r w:rsidR="000E1991" w:rsidRPr="000E1991">
        <w:rPr>
          <w:rFonts w:ascii="Acumin Pro" w:hAnsi="Acumin Pro"/>
          <w:b/>
          <w:sz w:val="20"/>
          <w:szCs w:val="20"/>
        </w:rPr>
        <w:t>hydroforowni</w:t>
      </w:r>
      <w:proofErr w:type="spellEnd"/>
      <w:r w:rsidR="000E1991" w:rsidRPr="000E1991">
        <w:rPr>
          <w:rFonts w:ascii="Acumin Pro" w:hAnsi="Acumin Pro"/>
          <w:b/>
          <w:sz w:val="20"/>
          <w:szCs w:val="20"/>
        </w:rPr>
        <w:t>, drewutni oraz garażu na terenie Muzeum Pałacu w Rogalinie, Oddziale Muzeum Narodowego w Poznaniu</w:t>
      </w:r>
      <w:r w:rsidR="000E1991">
        <w:rPr>
          <w:rFonts w:ascii="Acumin Pro" w:hAnsi="Acumin Pro"/>
          <w:sz w:val="20"/>
          <w:szCs w:val="20"/>
        </w:rPr>
        <w:t xml:space="preserve"> </w:t>
      </w:r>
      <w:r w:rsidRPr="00BD4E30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0E1991" w:rsidRDefault="000E1991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0E1991" w:rsidRDefault="000E1991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0E1991" w:rsidRPr="000E1991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A3470"/>
    <w:rsid w:val="000D0158"/>
    <w:rsid w:val="000E1991"/>
    <w:rsid w:val="001326B9"/>
    <w:rsid w:val="0016304D"/>
    <w:rsid w:val="001A3C3B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F54F7"/>
    <w:rsid w:val="00533FC9"/>
    <w:rsid w:val="0054358B"/>
    <w:rsid w:val="00793A20"/>
    <w:rsid w:val="00883B01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  <w:rsid w:val="00FC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2C99E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7DDDD-88CD-4003-ACF4-83558745E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40</cp:revision>
  <cp:lastPrinted>2022-06-07T12:16:00Z</cp:lastPrinted>
  <dcterms:created xsi:type="dcterms:W3CDTF">2021-07-30T08:56:00Z</dcterms:created>
  <dcterms:modified xsi:type="dcterms:W3CDTF">2022-06-07T12:18:00Z</dcterms:modified>
</cp:coreProperties>
</file>