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  <w:r>
        <w:rPr>
          <w:rFonts w:ascii="Times New Roman" w:eastAsia="Arial Unicode MS" w:hAnsi="Times New Roman"/>
          <w:b/>
        </w:rPr>
        <w:t xml:space="preserve">AZ- </w:t>
      </w:r>
      <w:r w:rsidR="00711109">
        <w:rPr>
          <w:rFonts w:ascii="Times New Roman" w:eastAsia="Arial Unicode MS" w:hAnsi="Times New Roman"/>
          <w:b/>
        </w:rPr>
        <w:t>4</w:t>
      </w:r>
      <w:r w:rsidR="00864E05">
        <w:rPr>
          <w:rFonts w:ascii="Times New Roman" w:eastAsia="Arial Unicode MS" w:hAnsi="Times New Roman"/>
          <w:b/>
        </w:rPr>
        <w:t>/U/2021</w:t>
      </w:r>
      <w:r>
        <w:rPr>
          <w:rFonts w:ascii="Times New Roman" w:eastAsia="Arial Unicode MS" w:hAnsi="Times New Roman"/>
          <w:b/>
        </w:rPr>
        <w:t xml:space="preserve">                                                                                                 </w:t>
      </w:r>
      <w:r w:rsidR="00711109">
        <w:rPr>
          <w:rFonts w:ascii="Times New Roman" w:eastAsia="Arial Unicode MS" w:hAnsi="Times New Roman"/>
          <w:b/>
        </w:rPr>
        <w:t xml:space="preserve">                     załącznik 2</w:t>
      </w:r>
    </w:p>
    <w:p w:rsidR="004B501F" w:rsidRPr="004B501F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eastAsia="Arial Unicode MS" w:hAnsi="Times New Roman"/>
          <w:sz w:val="20"/>
          <w:szCs w:val="20"/>
        </w:rPr>
      </w:pPr>
      <w:r w:rsidRPr="00FA0B4A">
        <w:rPr>
          <w:rFonts w:ascii="Times New Roman" w:eastAsia="Arial Unicode MS" w:hAnsi="Times New Roman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FA0B4A">
        <w:rPr>
          <w:rFonts w:ascii="Times New Roman" w:eastAsia="Arial Unicode MS" w:hAnsi="Times New Roman"/>
          <w:sz w:val="20"/>
          <w:szCs w:val="20"/>
        </w:rPr>
        <w:t>(klauzula informacyjna z art.13 RODO)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Administrator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Inspektor ochrony danych osobowych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Muzeum powołało Inspektora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a) pod n</w:t>
      </w:r>
      <w:r w:rsidR="00277520">
        <w:rPr>
          <w:rFonts w:ascii="Times New Roman" w:hAnsi="Times New Roman"/>
          <w:sz w:val="20"/>
          <w:szCs w:val="20"/>
        </w:rPr>
        <w:t>umerem telefonu +48 605 236 701</w:t>
      </w:r>
      <w:r w:rsidRPr="00FA0B4A">
        <w:rPr>
          <w:rFonts w:ascii="Times New Roman" w:hAnsi="Times New Roman"/>
          <w:sz w:val="20"/>
          <w:szCs w:val="20"/>
        </w:rPr>
        <w:t xml:space="preserve">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b) poprzez adres e-mail: iodo@mnp.art.pl,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Default="00864E05" w:rsidP="004B50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11109" w:rsidRPr="00C73C51" w:rsidRDefault="00711109" w:rsidP="00711109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  <w:r w:rsidRPr="00C73C51">
        <w:rPr>
          <w:rFonts w:ascii="Times New Roman" w:hAnsi="Times New Roman" w:cs="Times New Roman"/>
          <w:b/>
          <w:bCs/>
        </w:rPr>
        <w:t xml:space="preserve">Ekspertyza </w:t>
      </w:r>
      <w:r w:rsidRPr="00C73C51">
        <w:rPr>
          <w:rFonts w:ascii="Times New Roman" w:hAnsi="Times New Roman" w:cs="Times New Roman"/>
          <w:b/>
        </w:rPr>
        <w:t>techniczna zawilgocenia murów i uszkodzeń konstrukcji określająca ich przyczyny oraz wskazująca zakres robót budowlanych, które należy wykonać w celu naprawy budynku Kuchni Królewskiej w Muzeum Sztuk Użytkowych</w:t>
      </w:r>
      <w:r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</w:p>
    <w:p w:rsidR="00864E05" w:rsidRPr="00233C03" w:rsidRDefault="00864E05" w:rsidP="00864E05">
      <w:pPr>
        <w:pStyle w:val="Akapitzlist"/>
        <w:spacing w:after="100" w:line="240" w:lineRule="auto"/>
        <w:rPr>
          <w:rFonts w:ascii="Times New Roman" w:hAnsi="Times New Roman"/>
          <w:b/>
        </w:rPr>
      </w:pP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>
        <w:rPr>
          <w:rFonts w:ascii="Times New Roman" w:hAnsi="Times New Roman"/>
          <w:sz w:val="20"/>
          <w:szCs w:val="20"/>
        </w:rPr>
        <w:t>130 000 zł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Odbiorcy danych osobowych</w:t>
      </w:r>
    </w:p>
    <w:p w:rsidR="004B501F" w:rsidRPr="00FA0B4A" w:rsidRDefault="004B501F" w:rsidP="004B501F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c) podmioty prowadzące działalność pocztową i kurierską,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lastRenderedPageBreak/>
        <w:t>Okres, przez który będą przechowywane Państwa dane osobowe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FA0B4A" w:rsidRDefault="004B501F" w:rsidP="004B501F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 o przysługujących Państwu prawach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I. Posiadają Państwo prawo: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dostępu do treści swoich danych, zgodnie z art. 15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do ich sprostowania, zgodnie z art. 16 rozporządzenia,</w:t>
      </w:r>
    </w:p>
    <w:p w:rsidR="004B501F" w:rsidRPr="00FA0B4A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ograniczenia przetwarzania, zgodnie z art. 18 rozporządzenia.</w:t>
      </w:r>
    </w:p>
    <w:p w:rsidR="004B501F" w:rsidRPr="00FA0B4A" w:rsidRDefault="004B501F" w:rsidP="004B501F">
      <w:pPr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II. Zamawiający informuje, że: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FA0B4A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FA0B4A" w:rsidRDefault="004B501F" w:rsidP="004B501F">
      <w:pPr>
        <w:pStyle w:val="Akapitzlist"/>
        <w:ind w:left="1428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prawie wniesienia skargi do organu nadzorczego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Adres organu nadzorczego: Urząd Ochrony Danych Osobowych, ul. Stawki 2, 00-193 Warszawa.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4B501F" w:rsidRPr="00FA0B4A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FA0B4A">
        <w:rPr>
          <w:rFonts w:ascii="Times New Roman" w:hAnsi="Times New Roman"/>
          <w:b/>
          <w:sz w:val="20"/>
          <w:szCs w:val="20"/>
        </w:rPr>
        <w:t>Informacje o zautomatyzowanym podejmowaniu decyzji, w tym o profilowaniu</w:t>
      </w:r>
    </w:p>
    <w:p w:rsidR="004B501F" w:rsidRPr="00FA0B4A" w:rsidRDefault="004B501F" w:rsidP="004B501F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Państwa dane osobowe nie będą: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sposób umożliwiający zautomatyzowane podejmowanie decyzji,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profilowane, </w:t>
      </w:r>
    </w:p>
    <w:p w:rsidR="004B501F" w:rsidRPr="00FA0B4A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A0B4A">
        <w:rPr>
          <w:rFonts w:ascii="Times New Roman" w:hAnsi="Times New Roman"/>
          <w:sz w:val="20"/>
          <w:szCs w:val="20"/>
        </w:rPr>
        <w:t xml:space="preserve">przetwarzane w innych celach niż te, o których mowa w punktach powyższych. </w:t>
      </w:r>
    </w:p>
    <w:p w:rsidR="004B501F" w:rsidRDefault="004B501F" w:rsidP="004B501F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CA3460" w:rsidRDefault="00CA3460"/>
    <w:sectPr w:rsidR="00CA3460" w:rsidSect="00C57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277520"/>
    <w:rsid w:val="00345D3F"/>
    <w:rsid w:val="00366F54"/>
    <w:rsid w:val="00387057"/>
    <w:rsid w:val="004B501F"/>
    <w:rsid w:val="004E3A3D"/>
    <w:rsid w:val="0053119A"/>
    <w:rsid w:val="00711109"/>
    <w:rsid w:val="00795ECB"/>
    <w:rsid w:val="00864E05"/>
    <w:rsid w:val="009772B0"/>
    <w:rsid w:val="00A31FEE"/>
    <w:rsid w:val="00A930A5"/>
    <w:rsid w:val="00AF64F9"/>
    <w:rsid w:val="00C232EF"/>
    <w:rsid w:val="00C40D74"/>
    <w:rsid w:val="00C57BBF"/>
    <w:rsid w:val="00CA3460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3</cp:revision>
  <cp:lastPrinted>2020-09-07T10:28:00Z</cp:lastPrinted>
  <dcterms:created xsi:type="dcterms:W3CDTF">2021-01-25T10:15:00Z</dcterms:created>
  <dcterms:modified xsi:type="dcterms:W3CDTF">2021-01-25T10:17:00Z</dcterms:modified>
</cp:coreProperties>
</file>