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8C0" w:rsidRPr="000D5923" w:rsidRDefault="00F678C0" w:rsidP="000D5923">
      <w:pPr>
        <w:spacing w:after="0" w:line="240" w:lineRule="auto"/>
        <w:rPr>
          <w:rFonts w:ascii="Acumin Pro" w:hAnsi="Acumin Pro"/>
          <w:sz w:val="20"/>
          <w:szCs w:val="20"/>
        </w:rPr>
      </w:pPr>
      <w:r w:rsidRPr="000D5923">
        <w:rPr>
          <w:rFonts w:ascii="Acumin Pro" w:hAnsi="Acumin Pro"/>
          <w:color w:val="000000" w:themeColor="text1"/>
          <w:sz w:val="20"/>
          <w:szCs w:val="20"/>
        </w:rPr>
        <w:t xml:space="preserve">AZ.281.25.U.2021                                                                                  </w:t>
      </w:r>
      <w:r w:rsidR="008F38D0">
        <w:rPr>
          <w:rFonts w:ascii="Acumin Pro" w:hAnsi="Acumin Pro"/>
          <w:color w:val="000000" w:themeColor="text1"/>
          <w:sz w:val="20"/>
          <w:szCs w:val="20"/>
        </w:rPr>
        <w:t xml:space="preserve">             </w:t>
      </w:r>
      <w:r w:rsidRPr="000D5923">
        <w:rPr>
          <w:rFonts w:ascii="Acumin Pro" w:hAnsi="Acumin Pro"/>
          <w:color w:val="000000" w:themeColor="text1"/>
          <w:sz w:val="20"/>
          <w:szCs w:val="20"/>
        </w:rPr>
        <w:t xml:space="preserve">                         </w:t>
      </w:r>
      <w:r w:rsidRPr="000D5923">
        <w:rPr>
          <w:rFonts w:ascii="Acumin Pro" w:hAnsi="Acumin Pro"/>
          <w:sz w:val="20"/>
          <w:szCs w:val="20"/>
        </w:rPr>
        <w:t xml:space="preserve">Załącznik nr 1 </w:t>
      </w:r>
    </w:p>
    <w:p w:rsidR="00F678C0" w:rsidRPr="000D5923" w:rsidRDefault="00F678C0" w:rsidP="000D5923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F678C0" w:rsidRPr="000D5923" w:rsidRDefault="00F678C0" w:rsidP="000D5923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  <w:r w:rsidRPr="000D5923">
        <w:rPr>
          <w:rFonts w:ascii="Acumin Pro" w:hAnsi="Acumin Pro"/>
          <w:b/>
          <w:sz w:val="20"/>
          <w:szCs w:val="20"/>
        </w:rPr>
        <w:t>OPIS PRZEDMIOTU ZAMÓWIENIA</w:t>
      </w:r>
    </w:p>
    <w:p w:rsidR="00F678C0" w:rsidRPr="000D5923" w:rsidRDefault="00F678C0" w:rsidP="000D5923">
      <w:pPr>
        <w:pStyle w:val="Akapitzlist"/>
        <w:spacing w:after="0" w:line="240" w:lineRule="auto"/>
        <w:ind w:left="360"/>
        <w:rPr>
          <w:rFonts w:ascii="Acumin Pro" w:hAnsi="Acumin Pro"/>
          <w:sz w:val="20"/>
          <w:szCs w:val="20"/>
        </w:rPr>
      </w:pPr>
    </w:p>
    <w:p w:rsidR="00094C89" w:rsidRDefault="00094C89" w:rsidP="00094C89">
      <w:pPr>
        <w:pStyle w:val="Akapitzlist"/>
        <w:spacing w:after="0" w:line="240" w:lineRule="auto"/>
        <w:ind w:left="284"/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bookmarkStart w:id="0" w:name="_GoBack"/>
      <w:r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Monitorowanie</w:t>
      </w:r>
      <w:r w:rsidRPr="00723F4D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 xml:space="preserve"> Syst</w:t>
      </w:r>
      <w:r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emów Sygnalizacji Pożaru (SSP), ś</w:t>
      </w:r>
      <w:r w:rsidRPr="00723F4D">
        <w:rPr>
          <w:rFonts w:ascii="Acumin Pro" w:hAnsi="Acumin Pro" w:cstheme="minorHAnsi"/>
          <w:b/>
          <w:color w:val="000000" w:themeColor="text1"/>
          <w:sz w:val="20"/>
          <w:szCs w:val="20"/>
        </w:rPr>
        <w:t xml:space="preserve">wiadczenie usług w zakresie ochrony </w:t>
      </w:r>
      <w:r w:rsidRPr="00723F4D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 xml:space="preserve">mienia i osób w formie </w:t>
      </w:r>
      <w:r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bezpośredniej ochrony fizycznej oraz</w:t>
      </w:r>
      <w:r w:rsidRPr="00723F4D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 xml:space="preserve"> monitorowanie Systemu Sygnalizacji Włamania i Napadu (</w:t>
      </w:r>
      <w:proofErr w:type="spellStart"/>
      <w:r w:rsidRPr="00723F4D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SSWiN</w:t>
      </w:r>
      <w:proofErr w:type="spellEnd"/>
      <w:r w:rsidRPr="00723F4D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)</w:t>
      </w: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</w:t>
      </w:r>
    </w:p>
    <w:bookmarkEnd w:id="0"/>
    <w:p w:rsidR="00094C89" w:rsidRDefault="00094C89" w:rsidP="00094C89">
      <w:pPr>
        <w:pStyle w:val="Akapitzlist"/>
        <w:spacing w:after="0" w:line="240" w:lineRule="auto"/>
        <w:ind w:left="284"/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</w:p>
    <w:p w:rsidR="00D70602" w:rsidRPr="000D5923" w:rsidRDefault="007771D2" w:rsidP="00094C89">
      <w:pPr>
        <w:pStyle w:val="Akapitzlist"/>
        <w:numPr>
          <w:ilvl w:val="0"/>
          <w:numId w:val="10"/>
        </w:numPr>
        <w:spacing w:after="0" w:line="240" w:lineRule="auto"/>
        <w:ind w:left="720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M</w:t>
      </w:r>
      <w:r w:rsidR="00094C89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onitorowanie</w:t>
      </w: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Systemów Sygnalizacji Pożaru (SSP), prowadzonego w sposób ciągły z automatycznym przesłaniem sygnału alarmowego do odpowiedniej terytorialnie jednostki Państwowej Straży Pożarnej z</w:t>
      </w: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ostaną objęte następujące obiekty:</w:t>
      </w:r>
    </w:p>
    <w:p w:rsidR="00D70602" w:rsidRPr="000D5923" w:rsidRDefault="00D70602" w:rsidP="000D5923">
      <w:pPr>
        <w:pStyle w:val="Akapitzlist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 xml:space="preserve">Muzeum Narodowe w Poznaniu – Siedziba Główna al. Marcinkowskiego 9., </w:t>
      </w:r>
      <w:r w:rsidR="007771D2" w:rsidRPr="000D5923">
        <w:rPr>
          <w:rFonts w:ascii="Acumin Pro" w:hAnsi="Acumin Pro" w:cstheme="minorHAnsi"/>
          <w:color w:val="000000" w:themeColor="text1"/>
          <w:sz w:val="20"/>
          <w:szCs w:val="20"/>
        </w:rPr>
        <w:t>61-772 Poznań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</w:rPr>
        <w:t>.</w:t>
      </w:r>
    </w:p>
    <w:p w:rsidR="00D70602" w:rsidRPr="000D5923" w:rsidRDefault="00D70602" w:rsidP="000D5923">
      <w:pPr>
        <w:pStyle w:val="Akapitzlist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Muzeum Sztuk Użytkowych</w:t>
      </w:r>
      <w:r w:rsidR="007771D2" w:rsidRPr="000D5923">
        <w:rPr>
          <w:rFonts w:ascii="Acumin Pro" w:hAnsi="Acumin Pro" w:cstheme="minorHAnsi"/>
          <w:color w:val="000000" w:themeColor="text1"/>
          <w:sz w:val="20"/>
          <w:szCs w:val="20"/>
        </w:rPr>
        <w:t>, Góra Przemysła1, 61-768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</w:rPr>
        <w:t xml:space="preserve"> Poznań.</w:t>
      </w:r>
    </w:p>
    <w:p w:rsidR="00D70602" w:rsidRPr="000D5923" w:rsidRDefault="00D70602" w:rsidP="000D5923">
      <w:pPr>
        <w:pStyle w:val="Akapitzlist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Wielkopolskie Muzeum Wojskowe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</w:rPr>
        <w:t>, Stary Rynek 9, 61-772 Poznań.</w:t>
      </w:r>
    </w:p>
    <w:p w:rsidR="00D70602" w:rsidRPr="000D5923" w:rsidRDefault="00D70602" w:rsidP="000D5923">
      <w:pPr>
        <w:pStyle w:val="Akapitzlist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 xml:space="preserve">Muzeum Historii Miasta Poznania – Stary Rynek 1, 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</w:rPr>
        <w:t>61-772 Poznań.</w:t>
      </w:r>
    </w:p>
    <w:p w:rsidR="009324DA" w:rsidRPr="000D5923" w:rsidRDefault="00D70602" w:rsidP="000D5923">
      <w:pPr>
        <w:pStyle w:val="Akapitzlist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 xml:space="preserve">Muzeum Instrumentów Muzycznych – Stary Rynek  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</w:rPr>
        <w:t xml:space="preserve">45/47, 61-772 Poznań. </w:t>
      </w:r>
    </w:p>
    <w:p w:rsidR="00D70602" w:rsidRPr="000D5923" w:rsidRDefault="00D70602" w:rsidP="000D5923">
      <w:pPr>
        <w:pStyle w:val="Akapitzlist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Muzeum Etnograficzne – ul. Grobla 2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</w:rPr>
        <w:t>5, 61-858 Poznań.</w:t>
      </w:r>
    </w:p>
    <w:p w:rsidR="00D70602" w:rsidRPr="000D5923" w:rsidRDefault="00D70602" w:rsidP="000D5923">
      <w:pPr>
        <w:pStyle w:val="Akapitzlist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 xml:space="preserve">Muzeum Pałac w Rogalinie </w:t>
      </w:r>
      <w:r w:rsidR="007771D2" w:rsidRPr="000D5923">
        <w:rPr>
          <w:rFonts w:ascii="Acumin Pro" w:hAnsi="Acumin Pro" w:cstheme="minorHAnsi"/>
          <w:color w:val="000000" w:themeColor="text1"/>
          <w:sz w:val="20"/>
          <w:szCs w:val="20"/>
        </w:rPr>
        <w:t xml:space="preserve">– ul. 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</w:rPr>
        <w:t xml:space="preserve">Arciszewskiego 2, 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62 – 022 Rogalin.</w:t>
      </w:r>
    </w:p>
    <w:p w:rsidR="007771D2" w:rsidRPr="000D5923" w:rsidRDefault="007771D2" w:rsidP="000D5923">
      <w:pPr>
        <w:pStyle w:val="Akapitzlist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Muzeum im.A. Mickiewicza w Śmiełowie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</w:rPr>
        <w:t xml:space="preserve">, 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63 - 210 Żerków.</w:t>
      </w:r>
    </w:p>
    <w:p w:rsidR="007771D2" w:rsidRPr="000D5923" w:rsidRDefault="007771D2" w:rsidP="000D5923">
      <w:pPr>
        <w:pStyle w:val="Akapitzlist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Muzeum Zamek w Gołuchowie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</w:rPr>
        <w:t xml:space="preserve">, </w:t>
      </w:r>
      <w:r w:rsidR="009324DA"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63 - 322 Gołuchów.</w:t>
      </w:r>
    </w:p>
    <w:p w:rsidR="000D5923" w:rsidRPr="000D5923" w:rsidRDefault="000D5923" w:rsidP="000D5923">
      <w:pPr>
        <w:pStyle w:val="Akapitzlist"/>
        <w:spacing w:after="0" w:line="240" w:lineRule="auto"/>
        <w:ind w:left="993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535701" w:rsidRPr="000D5923" w:rsidRDefault="00535701" w:rsidP="00094C89">
      <w:pPr>
        <w:pStyle w:val="Styl"/>
        <w:numPr>
          <w:ilvl w:val="0"/>
          <w:numId w:val="10"/>
        </w:numPr>
        <w:ind w:left="720" w:right="14"/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Ochron</w:t>
      </w:r>
      <w:r w:rsidR="00094C89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a</w:t>
      </w: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mienia i osób w formie bezpośredniej ochrony fizycznej polegającej na stałym (całodobowym) monitorowaniu sygnałów odbieranych z Systemów Sygnalizacji Włamania i Napadu (</w:t>
      </w:r>
      <w:proofErr w:type="spellStart"/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SSWiN</w:t>
      </w:r>
      <w:proofErr w:type="spellEnd"/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) zamontowanych w obiektach, oraz zapewnieniu całodobowej gotowości załóg patrolowo - interwencyjnych, które w uzasadnionych przypadkach i określonym czasie podejmą czynne działania ochronne</w:t>
      </w:r>
    </w:p>
    <w:p w:rsidR="00535701" w:rsidRPr="000D5923" w:rsidRDefault="00535701" w:rsidP="000D5923">
      <w:pPr>
        <w:pStyle w:val="Akapitzlist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Muzeum Narodowe w Poznaniu – Siedziba Główna al. Marcinkowskiego 9., 61-772 Poznań.</w:t>
      </w:r>
    </w:p>
    <w:p w:rsidR="00535701" w:rsidRPr="000D5923" w:rsidRDefault="00535701" w:rsidP="000D5923">
      <w:pPr>
        <w:pStyle w:val="Akapitzlist"/>
        <w:numPr>
          <w:ilvl w:val="0"/>
          <w:numId w:val="4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Muzeum Sztuk Użytkowych, Góra Przemysła1, 61-768 Poznań.</w:t>
      </w:r>
    </w:p>
    <w:p w:rsidR="00535701" w:rsidRPr="000D5923" w:rsidRDefault="00535701" w:rsidP="000D5923">
      <w:pPr>
        <w:pStyle w:val="Akapitzlist"/>
        <w:numPr>
          <w:ilvl w:val="0"/>
          <w:numId w:val="4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Wielkopolskie Muzeum Wojskowe, Stary Rynek 9, 61-772 Poznań.</w:t>
      </w:r>
    </w:p>
    <w:p w:rsidR="00535701" w:rsidRPr="000D5923" w:rsidRDefault="00535701" w:rsidP="000D5923">
      <w:pPr>
        <w:pStyle w:val="Akapitzlist"/>
        <w:numPr>
          <w:ilvl w:val="0"/>
          <w:numId w:val="4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Muzeum Historii Miasta Poznania – Stary Rynek 1, 61-772 Poznań.</w:t>
      </w:r>
    </w:p>
    <w:p w:rsidR="00535701" w:rsidRPr="000D5923" w:rsidRDefault="00535701" w:rsidP="000D5923">
      <w:pPr>
        <w:pStyle w:val="Akapitzlist"/>
        <w:numPr>
          <w:ilvl w:val="0"/>
          <w:numId w:val="4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 xml:space="preserve">Muzeum Instrumentów Muzycznych – Stary Rynek  45/47, 61-772 Poznań. </w:t>
      </w:r>
    </w:p>
    <w:p w:rsidR="00535701" w:rsidRPr="000D5923" w:rsidRDefault="00535701" w:rsidP="000D5923">
      <w:pPr>
        <w:pStyle w:val="Akapitzlist"/>
        <w:numPr>
          <w:ilvl w:val="0"/>
          <w:numId w:val="4"/>
        </w:numPr>
        <w:spacing w:after="0" w:line="240" w:lineRule="auto"/>
        <w:ind w:left="993" w:hanging="284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</w:rPr>
        <w:t>Muzeum Etnograficzne – ul. Grobla 25, 61-858 Poznań.</w:t>
      </w:r>
    </w:p>
    <w:p w:rsidR="000D5923" w:rsidRPr="000D5923" w:rsidRDefault="000D5923" w:rsidP="000D5923">
      <w:pPr>
        <w:pStyle w:val="Akapitzlist"/>
        <w:spacing w:after="0" w:line="240" w:lineRule="auto"/>
        <w:ind w:left="993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9E4B35" w:rsidRDefault="00094C89" w:rsidP="000D5923">
      <w:pPr>
        <w:spacing w:after="0" w:line="240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color w:val="000000" w:themeColor="text1"/>
          <w:sz w:val="20"/>
          <w:szCs w:val="20"/>
        </w:rPr>
        <w:t>Zamawiający wymaga</w:t>
      </w:r>
      <w:r w:rsidR="009E4B35">
        <w:rPr>
          <w:rFonts w:ascii="Acumin Pro" w:hAnsi="Acumin Pro" w:cstheme="minorHAnsi"/>
          <w:color w:val="000000" w:themeColor="text1"/>
          <w:sz w:val="20"/>
          <w:szCs w:val="20"/>
        </w:rPr>
        <w:t>:</w:t>
      </w:r>
    </w:p>
    <w:p w:rsidR="00535701" w:rsidRDefault="00094C89" w:rsidP="009E4B35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9E4B35">
        <w:rPr>
          <w:rFonts w:ascii="Acumin Pro" w:hAnsi="Acumin Pro" w:cstheme="minorHAnsi"/>
          <w:color w:val="000000" w:themeColor="text1"/>
          <w:sz w:val="20"/>
          <w:szCs w:val="20"/>
        </w:rPr>
        <w:t xml:space="preserve"> </w:t>
      </w:r>
      <w:r w:rsidR="008F38D0">
        <w:rPr>
          <w:rFonts w:ascii="Acumin Pro" w:hAnsi="Acumin Pro" w:cstheme="minorHAnsi"/>
          <w:color w:val="000000" w:themeColor="text1"/>
          <w:sz w:val="20"/>
          <w:szCs w:val="20"/>
        </w:rPr>
        <w:t>Z</w:t>
      </w:r>
      <w:r w:rsidR="005874BC" w:rsidRPr="009E4B35">
        <w:rPr>
          <w:rFonts w:ascii="Acumin Pro" w:hAnsi="Acumin Pro" w:cstheme="minorHAnsi"/>
          <w:color w:val="000000" w:themeColor="text1"/>
          <w:sz w:val="20"/>
          <w:szCs w:val="20"/>
        </w:rPr>
        <w:t xml:space="preserve">apewnienie stałego nadzoru monitoringu alarmów Systemu Sygnalizacji Pożaru (SSP) oraz Systemów Sygnalizacji Włamania i Napadu </w:t>
      </w:r>
      <w:r w:rsidR="002C6B15" w:rsidRPr="009E4B35">
        <w:rPr>
          <w:rFonts w:ascii="Acumin Pro" w:hAnsi="Acumin Pro" w:cstheme="minorHAnsi"/>
          <w:color w:val="000000" w:themeColor="text1"/>
          <w:sz w:val="20"/>
          <w:szCs w:val="20"/>
        </w:rPr>
        <w:t>(</w:t>
      </w:r>
      <w:proofErr w:type="spellStart"/>
      <w:r w:rsidR="005874BC" w:rsidRPr="009E4B35">
        <w:rPr>
          <w:rFonts w:ascii="Acumin Pro" w:hAnsi="Acumin Pro" w:cstheme="minorHAnsi"/>
          <w:color w:val="000000" w:themeColor="text1"/>
          <w:sz w:val="20"/>
          <w:szCs w:val="20"/>
        </w:rPr>
        <w:t>SSWiN</w:t>
      </w:r>
      <w:proofErr w:type="spellEnd"/>
      <w:r w:rsidR="005874BC" w:rsidRPr="009E4B35">
        <w:rPr>
          <w:rFonts w:ascii="Acumin Pro" w:hAnsi="Acumin Pro" w:cstheme="minorHAnsi"/>
          <w:color w:val="000000" w:themeColor="text1"/>
          <w:sz w:val="20"/>
          <w:szCs w:val="20"/>
        </w:rPr>
        <w:t xml:space="preserve">) drogą GSM i </w:t>
      </w:r>
      <w:r w:rsidR="008D4E17" w:rsidRPr="009E4B35">
        <w:rPr>
          <w:rFonts w:ascii="Acumin Pro" w:hAnsi="Acumin Pro" w:cstheme="minorHAnsi"/>
          <w:color w:val="000000" w:themeColor="text1"/>
          <w:sz w:val="20"/>
          <w:szCs w:val="20"/>
        </w:rPr>
        <w:t xml:space="preserve">TP SA (Orange) </w:t>
      </w:r>
    </w:p>
    <w:p w:rsidR="009E4B35" w:rsidRPr="000D5923" w:rsidRDefault="009E4B35" w:rsidP="009E4B35">
      <w:pPr>
        <w:pStyle w:val="Styl"/>
        <w:numPr>
          <w:ilvl w:val="0"/>
          <w:numId w:val="13"/>
        </w:numPr>
        <w:ind w:right="45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W</w:t>
      </w: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odniesieniu do monitorowania Systemów Sygnalizacji Pożaru (SSP</w:t>
      </w:r>
      <w:r w:rsid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): </w:t>
      </w:r>
    </w:p>
    <w:p w:rsidR="009E4B35" w:rsidRPr="000D5923" w:rsidRDefault="009E4B35" w:rsidP="009E4B35">
      <w:pPr>
        <w:pStyle w:val="Styl"/>
        <w:numPr>
          <w:ilvl w:val="0"/>
          <w:numId w:val="14"/>
        </w:numPr>
        <w:tabs>
          <w:tab w:val="left" w:pos="851"/>
        </w:tabs>
        <w:ind w:right="14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monitorowania</w:t>
      </w: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lokalnego systemu sygnalizacji pożaru przez własne stacje w obiekcie Zamawiającego, całodobowo, przez wszystkie dni tygodnia; </w:t>
      </w:r>
    </w:p>
    <w:p w:rsidR="009E4B35" w:rsidRDefault="008F38D0" w:rsidP="009E4B35">
      <w:pPr>
        <w:pStyle w:val="Styl"/>
        <w:numPr>
          <w:ilvl w:val="0"/>
          <w:numId w:val="14"/>
        </w:numPr>
        <w:tabs>
          <w:tab w:val="left" w:pos="567"/>
        </w:tabs>
        <w:ind w:right="14"/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</w:t>
      </w:r>
      <w:r w:rsidR="009E4B35"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niezwłoczne</w:t>
      </w: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go przekazywania</w:t>
      </w:r>
      <w:r w:rsidR="009E4B35"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sygnału o alarmie pożarowym do Państwowej Straży Pożarnej.</w:t>
      </w:r>
    </w:p>
    <w:p w:rsidR="008F38D0" w:rsidRDefault="008F38D0" w:rsidP="008F38D0">
      <w:pPr>
        <w:pStyle w:val="Styl"/>
        <w:numPr>
          <w:ilvl w:val="0"/>
          <w:numId w:val="13"/>
        </w:numPr>
        <w:ind w:right="14"/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>
        <w:rPr>
          <w:rFonts w:ascii="Acumin Pro" w:hAnsi="Acumin Pro" w:cstheme="minorHAnsi"/>
          <w:color w:val="000000" w:themeColor="text1"/>
          <w:sz w:val="20"/>
          <w:szCs w:val="20"/>
        </w:rPr>
        <w:t>W zakresie</w:t>
      </w: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</w:t>
      </w: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dotyczącym</w:t>
      </w: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ochrony mienia i osób </w:t>
      </w: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(</w:t>
      </w:r>
      <w:proofErr w:type="spellStart"/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SSWiN</w:t>
      </w:r>
      <w:proofErr w:type="spellEnd"/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) </w:t>
      </w: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:</w:t>
      </w:r>
    </w:p>
    <w:p w:rsidR="008F38D0" w:rsidRDefault="008F38D0" w:rsidP="008F38D0">
      <w:pPr>
        <w:pStyle w:val="Styl"/>
        <w:numPr>
          <w:ilvl w:val="0"/>
          <w:numId w:val="15"/>
        </w:numPr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posiadania przez Wykonawcę własnej stacji</w:t>
      </w: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monitorowania wraz z zapewnieniem gotowości interwencyjnej dla obiektów wymienionych w punkcie II</w:t>
      </w: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. </w:t>
      </w:r>
    </w:p>
    <w:p w:rsidR="008F38D0" w:rsidRDefault="008F38D0" w:rsidP="008F38D0">
      <w:pPr>
        <w:pStyle w:val="Styl"/>
        <w:numPr>
          <w:ilvl w:val="0"/>
          <w:numId w:val="15"/>
        </w:numPr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stałego, całodobowego przyjmowania sygnałów alarmowych przesyłanych z </w:t>
      </w:r>
      <w:proofErr w:type="spellStart"/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SSWiN</w:t>
      </w:r>
      <w:proofErr w:type="spellEnd"/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obiektów MNP oraz niezwłocznej reakcji po otrzymaniu sygnału o naruszeniu systemu poprzez wysłanie własnych grup interwencyjnych (GI – status SUFO); </w:t>
      </w:r>
    </w:p>
    <w:p w:rsidR="008F38D0" w:rsidRDefault="008F38D0" w:rsidP="008F38D0">
      <w:pPr>
        <w:pStyle w:val="Styl"/>
        <w:numPr>
          <w:ilvl w:val="0"/>
          <w:numId w:val="15"/>
        </w:numPr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podejmowania czynności ochronnych, w przypadku naocznego stwierdzenia zagrożenia, usiłowania lub dokonania przestępstwa w chronionym obiekcie (np. kradzież, włamanie, rozbój), poprzez: ujęcie sprawcy i oddanie w ręce policji, zabezpieczenia obiektu do czasu przyjazdu upoważnionego przedstawiciela Muzeum. W przypadku zbrojnego napadu rabunkowego Wykonawca podejmie zewnętrzne działania obserwacyjno - blokadowe i współdziałać będzie z Policją w celu likwidacji zagrożenia; </w:t>
      </w:r>
    </w:p>
    <w:p w:rsidR="008F38D0" w:rsidRDefault="009E4B35" w:rsidP="008F38D0">
      <w:pPr>
        <w:pStyle w:val="Styl"/>
        <w:numPr>
          <w:ilvl w:val="0"/>
          <w:numId w:val="15"/>
        </w:numPr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wzywania</w:t>
      </w:r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w sytuacjach szczególnych (np. włamania) Policji i innych służb oraz wskazanego imiennie przedstawiciela ochranianego obiektu; </w:t>
      </w:r>
    </w:p>
    <w:p w:rsidR="008F38D0" w:rsidRDefault="009E4B35" w:rsidP="008F38D0">
      <w:pPr>
        <w:pStyle w:val="Styl"/>
        <w:numPr>
          <w:ilvl w:val="0"/>
          <w:numId w:val="15"/>
        </w:numPr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prowadzenia</w:t>
      </w:r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rejestru sygnałów przyjętych z </w:t>
      </w:r>
      <w:proofErr w:type="spellStart"/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SSWiN</w:t>
      </w:r>
      <w:proofErr w:type="spellEnd"/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ochranianych </w:t>
      </w: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obiektów</w:t>
      </w:r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oraz rejestru interwencji GI; </w:t>
      </w:r>
    </w:p>
    <w:p w:rsidR="002C6B15" w:rsidRPr="008F38D0" w:rsidRDefault="009E4B35" w:rsidP="008F38D0">
      <w:pPr>
        <w:pStyle w:val="Styl"/>
        <w:numPr>
          <w:ilvl w:val="0"/>
          <w:numId w:val="15"/>
        </w:numPr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udostępniania</w:t>
      </w:r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na żądanie Zamawiającego wyciągów z w/w rejestrów; </w:t>
      </w:r>
    </w:p>
    <w:p w:rsidR="002C6B15" w:rsidRPr="000D5923" w:rsidRDefault="002C6B15" w:rsidP="000D5923">
      <w:pPr>
        <w:pStyle w:val="Styl"/>
        <w:ind w:left="532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</w:p>
    <w:p w:rsidR="002C6B15" w:rsidRPr="008F38D0" w:rsidRDefault="008F38D0" w:rsidP="008F38D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Aby p</w:t>
      </w:r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rzedmiot </w:t>
      </w: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zamówienia był</w:t>
      </w:r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wykonywany zgodnie z przepisami ustawy </w:t>
      </w:r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</w:rPr>
        <w:t xml:space="preserve">z dnia 22 sierpnia 1997 roku o ochronie osób i mienia (Dz.U. Nr 114 poz. 740 z </w:t>
      </w:r>
      <w:proofErr w:type="spellStart"/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</w:rPr>
        <w:t>póź</w:t>
      </w:r>
      <w:proofErr w:type="spellEnd"/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</w:rPr>
        <w:t xml:space="preserve">. zmianami); </w:t>
      </w:r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przez osoby umundurowane, zaopatrzone w czytelne identyfikatory, </w:t>
      </w:r>
      <w:r w:rsidR="002E26AD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broń palną, </w:t>
      </w:r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wyposażone w sprzęt osobisty (środki łączności, środki ochrony osobistej, podręczne środki obezwładniające itp.). </w:t>
      </w: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a</w:t>
      </w:r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osoby, </w:t>
      </w: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wykonujące zamówienie były</w:t>
      </w:r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wpisane na: </w:t>
      </w:r>
    </w:p>
    <w:p w:rsidR="008F38D0" w:rsidRDefault="002C6B15" w:rsidP="008F38D0">
      <w:pPr>
        <w:pStyle w:val="Styl"/>
        <w:numPr>
          <w:ilvl w:val="0"/>
          <w:numId w:val="16"/>
        </w:numPr>
        <w:ind w:right="-2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listę kwalifikowanych pracowników ochrony fizycznej i posiadają legitymację osoby dopuszczonej do posiadania broni, </w:t>
      </w:r>
    </w:p>
    <w:p w:rsidR="008F38D0" w:rsidRDefault="002C6B15" w:rsidP="008F38D0">
      <w:pPr>
        <w:pStyle w:val="Styl"/>
        <w:numPr>
          <w:ilvl w:val="0"/>
          <w:numId w:val="16"/>
        </w:numPr>
        <w:ind w:right="-2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listę kwalifikowanych pracowników zabezpieczenia technicznego</w:t>
      </w:r>
      <w:r w:rsidR="00B64BA5"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osoby pracujące przy urządzeniach technicznych.</w:t>
      </w:r>
    </w:p>
    <w:p w:rsidR="00B64BA5" w:rsidRPr="008F38D0" w:rsidRDefault="008F38D0" w:rsidP="008F38D0">
      <w:pPr>
        <w:pStyle w:val="Styl"/>
        <w:numPr>
          <w:ilvl w:val="0"/>
          <w:numId w:val="16"/>
        </w:numPr>
        <w:ind w:right="-2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>
        <w:rPr>
          <w:rFonts w:ascii="Acumin Pro" w:hAnsi="Acumin Pro" w:cstheme="minorHAnsi"/>
          <w:color w:val="000000" w:themeColor="text1"/>
          <w:sz w:val="20"/>
          <w:szCs w:val="20"/>
        </w:rPr>
        <w:t>nie posiadały</w:t>
      </w:r>
      <w:r w:rsidR="00B64BA5" w:rsidRPr="008F38D0">
        <w:rPr>
          <w:rFonts w:ascii="Acumin Pro" w:hAnsi="Acumin Pro" w:cstheme="minorHAnsi"/>
          <w:color w:val="000000" w:themeColor="text1"/>
          <w:sz w:val="20"/>
          <w:szCs w:val="20"/>
        </w:rPr>
        <w:t xml:space="preserve"> orzeczenia o stopniu niepełnosprawności.</w:t>
      </w:r>
    </w:p>
    <w:p w:rsidR="000D5923" w:rsidRPr="000D5923" w:rsidRDefault="000D5923" w:rsidP="000D5923">
      <w:pPr>
        <w:spacing w:after="0" w:line="240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2C6B15" w:rsidRPr="000D5923" w:rsidRDefault="002C6B15" w:rsidP="000D5923">
      <w:pPr>
        <w:pStyle w:val="Styl"/>
        <w:ind w:right="14"/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</w:p>
    <w:p w:rsidR="002C6B15" w:rsidRPr="000D5923" w:rsidRDefault="00426B55" w:rsidP="000D5923">
      <w:pPr>
        <w:pStyle w:val="Styl"/>
        <w:ind w:left="4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Wykonawca</w:t>
      </w:r>
      <w:r w:rsidR="002C6B15"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zobowiązany jest do: </w:t>
      </w:r>
    </w:p>
    <w:p w:rsidR="008F38D0" w:rsidRDefault="008F38D0" w:rsidP="008F38D0">
      <w:pPr>
        <w:pStyle w:val="Styl"/>
        <w:numPr>
          <w:ilvl w:val="0"/>
          <w:numId w:val="17"/>
        </w:numP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posiadania własnej Stacji Monitorowania Alarmów (SMA).</w:t>
      </w:r>
    </w:p>
    <w:p w:rsidR="008F38D0" w:rsidRDefault="008F38D0" w:rsidP="008F38D0">
      <w:pPr>
        <w:pStyle w:val="Styl"/>
        <w:numPr>
          <w:ilvl w:val="0"/>
          <w:numId w:val="17"/>
        </w:numP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aktualizowania</w:t>
      </w:r>
      <w:r w:rsidR="002C6B15"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na bieżąco</w:t>
      </w: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,</w:t>
      </w:r>
      <w:r w:rsidR="002C6B15"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w czasie obowiązywania umowy</w:t>
      </w:r>
      <w: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,</w:t>
      </w:r>
      <w:r w:rsidR="002C6B15" w:rsidRPr="000D5923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instrukcji użytkownika systemów: </w:t>
      </w:r>
      <w:proofErr w:type="spellStart"/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SSWiN</w:t>
      </w:r>
      <w:proofErr w:type="spellEnd"/>
      <w:r w:rsidR="002C6B1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SSP, SSN dla Oddziałów, o których mowa w </w:t>
      </w:r>
      <w:r w:rsidR="002E26AD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punktach I </w:t>
      </w:r>
      <w:proofErr w:type="spellStart"/>
      <w:r w:rsidR="002E26AD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i</w:t>
      </w:r>
      <w:proofErr w:type="spellEnd"/>
      <w:r w:rsidR="002E26AD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II</w:t>
      </w:r>
      <w:r w:rsidR="00342588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;</w:t>
      </w:r>
    </w:p>
    <w:p w:rsidR="008F38D0" w:rsidRDefault="002C6B15" w:rsidP="008F38D0">
      <w:pPr>
        <w:pStyle w:val="Styl"/>
        <w:numPr>
          <w:ilvl w:val="0"/>
          <w:numId w:val="17"/>
        </w:numP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powiadamiania Zamawiającego o awarii urządzeń monitorujących i niezwłocznego usunięcia tych awarii; </w:t>
      </w:r>
    </w:p>
    <w:p w:rsidR="008F38D0" w:rsidRDefault="002C6B15" w:rsidP="008F38D0">
      <w:pPr>
        <w:pStyle w:val="Styl"/>
        <w:numPr>
          <w:ilvl w:val="0"/>
          <w:numId w:val="17"/>
        </w:numP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ścisłego współdziałani</w:t>
      </w:r>
      <w:r w:rsidR="00426B55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a z upoważnionymi pracownikami Z</w:t>
      </w: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amawiającego;</w:t>
      </w:r>
    </w:p>
    <w:p w:rsidR="002C6B15" w:rsidRDefault="002C6B15" w:rsidP="008F38D0">
      <w:pPr>
        <w:pStyle w:val="Styl"/>
        <w:numPr>
          <w:ilvl w:val="0"/>
          <w:numId w:val="17"/>
        </w:numP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dojazdu grupy interwencyjnej (GI) do obiektów wymienionych w </w:t>
      </w:r>
      <w:r w:rsidR="002E26AD"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punkcie II </w:t>
      </w:r>
      <w:r w:rsid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w czasie </w:t>
      </w: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>nie przekraczający</w:t>
      </w:r>
      <w:r w:rsid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m </w:t>
      </w:r>
      <w:r w:rsidRPr="008F38D0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15 minut od otrzymania sygnału alarmowego. </w:t>
      </w:r>
    </w:p>
    <w:p w:rsidR="008F38D0" w:rsidRPr="008F38D0" w:rsidRDefault="008F38D0" w:rsidP="008F38D0">
      <w:pPr>
        <w:pStyle w:val="Styl"/>
        <w:numPr>
          <w:ilvl w:val="0"/>
          <w:numId w:val="17"/>
        </w:numPr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</w:p>
    <w:p w:rsidR="00151E5E" w:rsidRPr="000D5923" w:rsidRDefault="00151E5E" w:rsidP="000D5923">
      <w:pPr>
        <w:pStyle w:val="Styl"/>
        <w:ind w:left="744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</w:p>
    <w:p w:rsidR="00151E5E" w:rsidRPr="000D5923" w:rsidRDefault="00151E5E" w:rsidP="008F38D0">
      <w:pPr>
        <w:pStyle w:val="Styl"/>
        <w:tabs>
          <w:tab w:val="left" w:pos="284"/>
        </w:tabs>
        <w:rPr>
          <w:rFonts w:ascii="Acumin Pro" w:hAnsi="Acumin Pro" w:cstheme="minorHAnsi"/>
          <w:sz w:val="20"/>
          <w:szCs w:val="20"/>
          <w:lang w:bidi="he-IL"/>
        </w:rPr>
      </w:pPr>
      <w:r w:rsidRPr="000D5923">
        <w:rPr>
          <w:rFonts w:ascii="Acumin Pro" w:hAnsi="Acumin Pro" w:cstheme="minorHAnsi"/>
          <w:sz w:val="20"/>
          <w:szCs w:val="20"/>
          <w:lang w:bidi="he-IL"/>
        </w:rPr>
        <w:t xml:space="preserve">Zamawiający </w:t>
      </w:r>
      <w:r w:rsidR="00561758" w:rsidRPr="000D5923">
        <w:rPr>
          <w:rFonts w:ascii="Acumin Pro" w:hAnsi="Acumin Pro" w:cstheme="minorHAnsi"/>
          <w:sz w:val="20"/>
          <w:szCs w:val="20"/>
          <w:lang w:bidi="he-IL"/>
        </w:rPr>
        <w:t xml:space="preserve">dopuszcza sprawdzenie </w:t>
      </w:r>
      <w:r w:rsidR="00D60FAD" w:rsidRPr="000D5923">
        <w:rPr>
          <w:rFonts w:ascii="Acumin Pro" w:hAnsi="Acumin Pro" w:cstheme="minorHAnsi"/>
          <w:sz w:val="20"/>
          <w:szCs w:val="20"/>
          <w:lang w:bidi="he-IL"/>
        </w:rPr>
        <w:t xml:space="preserve">właściwej </w:t>
      </w:r>
      <w:r w:rsidR="00561758" w:rsidRPr="000D5923">
        <w:rPr>
          <w:rFonts w:ascii="Acumin Pro" w:hAnsi="Acumin Pro" w:cstheme="minorHAnsi"/>
          <w:sz w:val="20"/>
          <w:szCs w:val="20"/>
          <w:lang w:bidi="he-IL"/>
        </w:rPr>
        <w:t>reakcji grupy interwencyjnej poprzez załączenie alarmu napadowego w jednym obiekcie lub w kilku w tym samym czasie.</w:t>
      </w:r>
      <w:r w:rsidR="00426B55" w:rsidRPr="000D5923">
        <w:rPr>
          <w:rFonts w:ascii="Acumin Pro" w:hAnsi="Acumin Pro" w:cstheme="minorHAnsi"/>
          <w:sz w:val="20"/>
          <w:szCs w:val="20"/>
          <w:lang w:bidi="he-IL"/>
        </w:rPr>
        <w:t xml:space="preserve"> </w:t>
      </w:r>
    </w:p>
    <w:p w:rsidR="002C6B15" w:rsidRPr="000D5923" w:rsidRDefault="002C6B15" w:rsidP="000D5923">
      <w:pPr>
        <w:pStyle w:val="Styl"/>
        <w:ind w:left="360" w:hanging="360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</w:p>
    <w:p w:rsidR="008F38D0" w:rsidRPr="000D5923" w:rsidRDefault="008F38D0" w:rsidP="008F38D0">
      <w:pPr>
        <w:pStyle w:val="Styl"/>
        <w:ind w:right="4"/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</w:p>
    <w:p w:rsidR="00535701" w:rsidRPr="000D5923" w:rsidRDefault="00535701" w:rsidP="000D5923">
      <w:pPr>
        <w:spacing w:after="0" w:line="240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</w:p>
    <w:sectPr w:rsidR="00535701" w:rsidRPr="000D5923" w:rsidSect="008202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85FA2"/>
    <w:multiLevelType w:val="hybridMultilevel"/>
    <w:tmpl w:val="2708A0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380998"/>
    <w:multiLevelType w:val="hybridMultilevel"/>
    <w:tmpl w:val="B8A6647E"/>
    <w:lvl w:ilvl="0" w:tplc="361A1562">
      <w:start w:val="1"/>
      <w:numFmt w:val="upperRoman"/>
      <w:lvlText w:val="%1."/>
      <w:lvlJc w:val="left"/>
      <w:pPr>
        <w:ind w:left="1425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AA26377"/>
    <w:multiLevelType w:val="singleLevel"/>
    <w:tmpl w:val="F1E6925C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1AD478B1"/>
    <w:multiLevelType w:val="hybridMultilevel"/>
    <w:tmpl w:val="EC148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B52A6"/>
    <w:multiLevelType w:val="hybridMultilevel"/>
    <w:tmpl w:val="E8AE0D00"/>
    <w:lvl w:ilvl="0" w:tplc="3B4E904A">
      <w:start w:val="2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AD44504"/>
    <w:multiLevelType w:val="singleLevel"/>
    <w:tmpl w:val="E03011B0"/>
    <w:lvl w:ilvl="0">
      <w:start w:val="1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39744B4F"/>
    <w:multiLevelType w:val="hybridMultilevel"/>
    <w:tmpl w:val="75C0AE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F8283E"/>
    <w:multiLevelType w:val="hybridMultilevel"/>
    <w:tmpl w:val="6C7AEED0"/>
    <w:lvl w:ilvl="0" w:tplc="264203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21200D4"/>
    <w:multiLevelType w:val="hybridMultilevel"/>
    <w:tmpl w:val="F7CAC36C"/>
    <w:lvl w:ilvl="0" w:tplc="C9FC40D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39E47DD"/>
    <w:multiLevelType w:val="singleLevel"/>
    <w:tmpl w:val="62641514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4591042C"/>
    <w:multiLevelType w:val="hybridMultilevel"/>
    <w:tmpl w:val="59FEBC08"/>
    <w:lvl w:ilvl="0" w:tplc="2B0CD6F6">
      <w:start w:val="1"/>
      <w:numFmt w:val="decimal"/>
      <w:lvlText w:val="%1."/>
      <w:lvlJc w:val="left"/>
      <w:pPr>
        <w:ind w:left="8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4" w:hanging="360"/>
      </w:pPr>
    </w:lvl>
    <w:lvl w:ilvl="2" w:tplc="0415001B" w:tentative="1">
      <w:start w:val="1"/>
      <w:numFmt w:val="lowerRoman"/>
      <w:lvlText w:val="%3."/>
      <w:lvlJc w:val="right"/>
      <w:pPr>
        <w:ind w:left="2314" w:hanging="180"/>
      </w:pPr>
    </w:lvl>
    <w:lvl w:ilvl="3" w:tplc="0415000F" w:tentative="1">
      <w:start w:val="1"/>
      <w:numFmt w:val="decimal"/>
      <w:lvlText w:val="%4."/>
      <w:lvlJc w:val="left"/>
      <w:pPr>
        <w:ind w:left="3034" w:hanging="360"/>
      </w:pPr>
    </w:lvl>
    <w:lvl w:ilvl="4" w:tplc="04150019" w:tentative="1">
      <w:start w:val="1"/>
      <w:numFmt w:val="lowerLetter"/>
      <w:lvlText w:val="%5."/>
      <w:lvlJc w:val="left"/>
      <w:pPr>
        <w:ind w:left="3754" w:hanging="360"/>
      </w:pPr>
    </w:lvl>
    <w:lvl w:ilvl="5" w:tplc="0415001B" w:tentative="1">
      <w:start w:val="1"/>
      <w:numFmt w:val="lowerRoman"/>
      <w:lvlText w:val="%6."/>
      <w:lvlJc w:val="right"/>
      <w:pPr>
        <w:ind w:left="4474" w:hanging="180"/>
      </w:pPr>
    </w:lvl>
    <w:lvl w:ilvl="6" w:tplc="0415000F" w:tentative="1">
      <w:start w:val="1"/>
      <w:numFmt w:val="decimal"/>
      <w:lvlText w:val="%7."/>
      <w:lvlJc w:val="left"/>
      <w:pPr>
        <w:ind w:left="5194" w:hanging="360"/>
      </w:pPr>
    </w:lvl>
    <w:lvl w:ilvl="7" w:tplc="04150019" w:tentative="1">
      <w:start w:val="1"/>
      <w:numFmt w:val="lowerLetter"/>
      <w:lvlText w:val="%8."/>
      <w:lvlJc w:val="left"/>
      <w:pPr>
        <w:ind w:left="5914" w:hanging="360"/>
      </w:pPr>
    </w:lvl>
    <w:lvl w:ilvl="8" w:tplc="0415001B" w:tentative="1">
      <w:start w:val="1"/>
      <w:numFmt w:val="lowerRoman"/>
      <w:lvlText w:val="%9."/>
      <w:lvlJc w:val="right"/>
      <w:pPr>
        <w:ind w:left="6634" w:hanging="180"/>
      </w:pPr>
    </w:lvl>
  </w:abstractNum>
  <w:abstractNum w:abstractNumId="11">
    <w:nsid w:val="4FAA0546"/>
    <w:multiLevelType w:val="hybridMultilevel"/>
    <w:tmpl w:val="0214F632"/>
    <w:lvl w:ilvl="0" w:tplc="AEA0DC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1D78DD"/>
    <w:multiLevelType w:val="hybridMultilevel"/>
    <w:tmpl w:val="75C0AE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2B4B52"/>
    <w:multiLevelType w:val="singleLevel"/>
    <w:tmpl w:val="34B42C24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auto"/>
      </w:rPr>
    </w:lvl>
  </w:abstractNum>
  <w:abstractNum w:abstractNumId="14">
    <w:nsid w:val="5A0A722A"/>
    <w:multiLevelType w:val="hybridMultilevel"/>
    <w:tmpl w:val="2916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1F51A9"/>
    <w:multiLevelType w:val="hybridMultilevel"/>
    <w:tmpl w:val="0A942F78"/>
    <w:lvl w:ilvl="0" w:tplc="AE4C39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6F27C0"/>
    <w:multiLevelType w:val="singleLevel"/>
    <w:tmpl w:val="12D6EA62"/>
    <w:lvl w:ilvl="0">
      <w:start w:val="12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12"/>
  </w:num>
  <w:num w:numId="5">
    <w:abstractNumId w:val="9"/>
  </w:num>
  <w:num w:numId="6">
    <w:abstractNumId w:val="2"/>
  </w:num>
  <w:num w:numId="7">
    <w:abstractNumId w:val="0"/>
  </w:num>
  <w:num w:numId="8">
    <w:abstractNumId w:val="16"/>
  </w:num>
  <w:num w:numId="9">
    <w:abstractNumId w:val="13"/>
  </w:num>
  <w:num w:numId="10">
    <w:abstractNumId w:val="8"/>
  </w:num>
  <w:num w:numId="11">
    <w:abstractNumId w:val="4"/>
  </w:num>
  <w:num w:numId="12">
    <w:abstractNumId w:val="3"/>
  </w:num>
  <w:num w:numId="13">
    <w:abstractNumId w:val="14"/>
  </w:num>
  <w:num w:numId="14">
    <w:abstractNumId w:val="11"/>
  </w:num>
  <w:num w:numId="15">
    <w:abstractNumId w:val="15"/>
  </w:num>
  <w:num w:numId="16">
    <w:abstractNumId w:val="7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0602"/>
    <w:rsid w:val="0004081B"/>
    <w:rsid w:val="000603A4"/>
    <w:rsid w:val="00094C89"/>
    <w:rsid w:val="000D5923"/>
    <w:rsid w:val="00151E5E"/>
    <w:rsid w:val="001D44A2"/>
    <w:rsid w:val="002B2FDB"/>
    <w:rsid w:val="002C6B15"/>
    <w:rsid w:val="002E26AD"/>
    <w:rsid w:val="00342588"/>
    <w:rsid w:val="00383FCD"/>
    <w:rsid w:val="00426B55"/>
    <w:rsid w:val="00535701"/>
    <w:rsid w:val="00561758"/>
    <w:rsid w:val="005874BC"/>
    <w:rsid w:val="007727B2"/>
    <w:rsid w:val="007771D2"/>
    <w:rsid w:val="0082023B"/>
    <w:rsid w:val="008D4E17"/>
    <w:rsid w:val="008F38D0"/>
    <w:rsid w:val="009324DA"/>
    <w:rsid w:val="009E4B35"/>
    <w:rsid w:val="00A81083"/>
    <w:rsid w:val="00B64BA5"/>
    <w:rsid w:val="00C10F68"/>
    <w:rsid w:val="00C55E7E"/>
    <w:rsid w:val="00D60FAD"/>
    <w:rsid w:val="00D70602"/>
    <w:rsid w:val="00F67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2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602"/>
    <w:pPr>
      <w:ind w:left="720"/>
      <w:contextualSpacing/>
    </w:pPr>
  </w:style>
  <w:style w:type="paragraph" w:customStyle="1" w:styleId="Styl">
    <w:name w:val="Styl"/>
    <w:rsid w:val="005357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">
    <w:name w:val="Znak1"/>
    <w:basedOn w:val="Normalny"/>
    <w:rsid w:val="00B64BA5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602"/>
    <w:pPr>
      <w:ind w:left="720"/>
      <w:contextualSpacing/>
    </w:pPr>
  </w:style>
  <w:style w:type="paragraph" w:customStyle="1" w:styleId="Styl">
    <w:name w:val="Styl"/>
    <w:rsid w:val="005357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">
    <w:name w:val="Znak1"/>
    <w:basedOn w:val="Normalny"/>
    <w:rsid w:val="00B64BA5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718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Smokowski</dc:creator>
  <cp:lastModifiedBy>Anna</cp:lastModifiedBy>
  <cp:revision>5</cp:revision>
  <cp:lastPrinted>2021-06-10T08:32:00Z</cp:lastPrinted>
  <dcterms:created xsi:type="dcterms:W3CDTF">2021-06-09T10:00:00Z</dcterms:created>
  <dcterms:modified xsi:type="dcterms:W3CDTF">2021-06-10T08:32:00Z</dcterms:modified>
</cp:coreProperties>
</file>