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2CF" w:rsidRPr="00AB1207" w:rsidRDefault="00A012CF" w:rsidP="00B0314A">
      <w:pPr>
        <w:jc w:val="right"/>
        <w:rPr>
          <w:rFonts w:ascii="Acumin Pro" w:hAnsi="Acumin Pro"/>
          <w:sz w:val="20"/>
          <w:szCs w:val="20"/>
        </w:rPr>
      </w:pPr>
      <w:r w:rsidRPr="00AB1207">
        <w:rPr>
          <w:rFonts w:ascii="Acumin Pro" w:hAnsi="Acumin Pro"/>
          <w:sz w:val="20"/>
          <w:szCs w:val="20"/>
        </w:rPr>
        <w:t>Załącznik nr 1 do zapytania nr AZ.281.</w:t>
      </w:r>
      <w:r w:rsidR="00B0314A" w:rsidRPr="00AB1207">
        <w:rPr>
          <w:rFonts w:ascii="Acumin Pro" w:hAnsi="Acumin Pro"/>
          <w:sz w:val="20"/>
          <w:szCs w:val="20"/>
        </w:rPr>
        <w:t>67.U.2021</w:t>
      </w:r>
    </w:p>
    <w:p w:rsidR="00B0314A" w:rsidRPr="00AB1207" w:rsidRDefault="00B0314A" w:rsidP="00AB1207">
      <w:pPr>
        <w:spacing w:after="0"/>
        <w:jc w:val="center"/>
        <w:rPr>
          <w:rFonts w:ascii="Acumin Pro" w:hAnsi="Acumin Pro"/>
          <w:b/>
          <w:sz w:val="20"/>
          <w:szCs w:val="20"/>
        </w:rPr>
      </w:pPr>
      <w:r w:rsidRPr="00AB1207">
        <w:rPr>
          <w:rFonts w:ascii="Acumin Pro" w:hAnsi="Acumin Pro"/>
          <w:b/>
          <w:sz w:val="20"/>
          <w:szCs w:val="20"/>
        </w:rPr>
        <w:t>OPIS PRZEDMIOTU ZAMÓWIENIA</w:t>
      </w:r>
    </w:p>
    <w:p w:rsidR="00AB1207" w:rsidRDefault="00AB1207" w:rsidP="00AB1207">
      <w:pPr>
        <w:spacing w:after="0"/>
        <w:rPr>
          <w:rFonts w:ascii="Acumin Pro" w:hAnsi="Acumin Pro"/>
          <w:b/>
          <w:sz w:val="20"/>
          <w:szCs w:val="20"/>
        </w:rPr>
      </w:pPr>
    </w:p>
    <w:p w:rsidR="00A012CF" w:rsidRPr="00AB1207" w:rsidRDefault="00B92AF6" w:rsidP="00AB1207">
      <w:pPr>
        <w:spacing w:after="0"/>
        <w:ind w:left="-426"/>
        <w:rPr>
          <w:rFonts w:ascii="Acumin Pro" w:hAnsi="Acumin Pro"/>
          <w:b/>
          <w:sz w:val="20"/>
          <w:szCs w:val="20"/>
        </w:rPr>
      </w:pPr>
      <w:r w:rsidRPr="00AB1207">
        <w:rPr>
          <w:rFonts w:ascii="Acumin Pro" w:hAnsi="Acumin Pro"/>
          <w:b/>
          <w:sz w:val="20"/>
          <w:szCs w:val="20"/>
        </w:rPr>
        <w:t>SPRZĄTANIE WEWNĘTRZNE:</w:t>
      </w:r>
    </w:p>
    <w:p w:rsidR="002A2005" w:rsidRPr="00AB1207" w:rsidRDefault="00B92AF6" w:rsidP="00AB1207">
      <w:pPr>
        <w:pStyle w:val="Akapitzlist"/>
        <w:numPr>
          <w:ilvl w:val="0"/>
          <w:numId w:val="5"/>
        </w:numPr>
        <w:spacing w:after="0"/>
        <w:rPr>
          <w:rFonts w:ascii="Acumin Pro" w:hAnsi="Acumin Pro"/>
          <w:sz w:val="20"/>
          <w:szCs w:val="20"/>
        </w:rPr>
      </w:pPr>
      <w:r w:rsidRPr="00AB1207">
        <w:rPr>
          <w:rFonts w:ascii="Acumin Pro" w:hAnsi="Acumin Pro"/>
          <w:sz w:val="20"/>
          <w:szCs w:val="20"/>
        </w:rPr>
        <w:t xml:space="preserve"> Gmach Główny MNP:</w:t>
      </w:r>
    </w:p>
    <w:tbl>
      <w:tblPr>
        <w:tblW w:w="949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8"/>
        <w:gridCol w:w="710"/>
        <w:gridCol w:w="2269"/>
        <w:gridCol w:w="2551"/>
      </w:tblGrid>
      <w:tr w:rsidR="002A2005" w:rsidRPr="00AB1207" w:rsidTr="0039387A">
        <w:tc>
          <w:tcPr>
            <w:tcW w:w="3968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Czyszczenie parkietów, listew przypodłogowych, nanoszenie preparatu konserwująco – nabłyszczającego, polerowanie</w:t>
            </w:r>
          </w:p>
        </w:tc>
        <w:tc>
          <w:tcPr>
            <w:tcW w:w="710" w:type="dxa"/>
          </w:tcPr>
          <w:p w:rsidR="002A2005" w:rsidRPr="00AB1207" w:rsidRDefault="002A2005" w:rsidP="0039387A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1500</w:t>
            </w:r>
          </w:p>
        </w:tc>
        <w:tc>
          <w:tcPr>
            <w:tcW w:w="2269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2 razy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</w:tc>
        <w:tc>
          <w:tcPr>
            <w:tcW w:w="2551" w:type="dxa"/>
          </w:tcPr>
          <w:p w:rsidR="002A2005" w:rsidRPr="00AB1207" w:rsidRDefault="002A2005" w:rsidP="0039387A">
            <w:pPr>
              <w:pStyle w:val="Bezodstpw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niedopuszczalne preparaty  akrylowe</w:t>
            </w:r>
          </w:p>
        </w:tc>
      </w:tr>
      <w:tr w:rsidR="002A2005" w:rsidRPr="00AB1207" w:rsidTr="0039387A">
        <w:tc>
          <w:tcPr>
            <w:tcW w:w="3968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Czyszczenie lastriko (łącznie z progami) mycie, nanoszenie preparatu konserwująco - nabłyszczającego</w:t>
            </w:r>
          </w:p>
        </w:tc>
        <w:tc>
          <w:tcPr>
            <w:tcW w:w="710" w:type="dxa"/>
          </w:tcPr>
          <w:p w:rsidR="002A2005" w:rsidRPr="00AB1207" w:rsidRDefault="002A2005" w:rsidP="0039387A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1818</w:t>
            </w:r>
          </w:p>
        </w:tc>
        <w:tc>
          <w:tcPr>
            <w:tcW w:w="2269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2 razy 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</w:tc>
        <w:tc>
          <w:tcPr>
            <w:tcW w:w="2551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niedopuszczalne preparaty  akrylowe</w:t>
            </w:r>
          </w:p>
        </w:tc>
      </w:tr>
      <w:tr w:rsidR="002A2005" w:rsidRPr="00AB1207" w:rsidTr="0039387A">
        <w:tc>
          <w:tcPr>
            <w:tcW w:w="3968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Mycie kamiennych schodów</w:t>
            </w:r>
          </w:p>
        </w:tc>
        <w:tc>
          <w:tcPr>
            <w:tcW w:w="710" w:type="dxa"/>
          </w:tcPr>
          <w:p w:rsidR="002A2005" w:rsidRPr="00AB1207" w:rsidRDefault="002A2005" w:rsidP="0039387A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200</w:t>
            </w:r>
          </w:p>
        </w:tc>
        <w:tc>
          <w:tcPr>
            <w:tcW w:w="2269" w:type="dxa"/>
          </w:tcPr>
          <w:p w:rsidR="002A2005" w:rsidRPr="00AB1207" w:rsidRDefault="0099455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 </w:t>
            </w:r>
            <w:r w:rsidR="002A2005" w:rsidRPr="00AB1207">
              <w:rPr>
                <w:rFonts w:ascii="Acumin Pro" w:eastAsia="Arial Unicode MS" w:hAnsi="Acumin Pro"/>
                <w:sz w:val="20"/>
                <w:szCs w:val="20"/>
              </w:rPr>
              <w:t>2 razy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</w:tc>
        <w:tc>
          <w:tcPr>
            <w:tcW w:w="2551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bez nabłyszczania</w:t>
            </w:r>
          </w:p>
        </w:tc>
      </w:tr>
      <w:tr w:rsidR="002A2005" w:rsidRPr="00AB1207" w:rsidTr="0039387A">
        <w:tc>
          <w:tcPr>
            <w:tcW w:w="3968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Czyszczenie mozaiki i schodów z płytek </w:t>
            </w:r>
            <w:proofErr w:type="spellStart"/>
            <w:r w:rsidRPr="00AB1207">
              <w:rPr>
                <w:rFonts w:ascii="Acumin Pro" w:eastAsia="Arial Unicode MS" w:hAnsi="Acumin Pro"/>
                <w:sz w:val="20"/>
                <w:szCs w:val="20"/>
              </w:rPr>
              <w:t>granitogresowych</w:t>
            </w:r>
            <w:proofErr w:type="spellEnd"/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(łącznie z progami) mycie z preparatem nabłyszczającym  </w:t>
            </w:r>
          </w:p>
        </w:tc>
        <w:tc>
          <w:tcPr>
            <w:tcW w:w="710" w:type="dxa"/>
          </w:tcPr>
          <w:p w:rsidR="002A2005" w:rsidRPr="00AB1207" w:rsidRDefault="002A2005" w:rsidP="0039387A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7300</w:t>
            </w:r>
          </w:p>
        </w:tc>
        <w:tc>
          <w:tcPr>
            <w:tcW w:w="2269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2 razy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(średnio co 4 tygodnie)</w:t>
            </w:r>
          </w:p>
        </w:tc>
        <w:tc>
          <w:tcPr>
            <w:tcW w:w="2551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  <w:tr w:rsidR="002A2005" w:rsidRPr="00AB1207" w:rsidTr="0039387A">
        <w:tc>
          <w:tcPr>
            <w:tcW w:w="3969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Sprzątanie wejścia w Nowym Gmachu,    2 toalet  na parterze, damska i męska, </w:t>
            </w: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uzupełnianie papieru toaletowego, mydła w płynie i ręczników papierowych składanych</w:t>
            </w:r>
          </w:p>
        </w:tc>
        <w:tc>
          <w:tcPr>
            <w:tcW w:w="709" w:type="dxa"/>
          </w:tcPr>
          <w:p w:rsidR="002A2005" w:rsidRPr="00AB1207" w:rsidRDefault="002A2005" w:rsidP="0039387A">
            <w:pPr>
              <w:pStyle w:val="Bezodstpw"/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2 szt.</w:t>
            </w:r>
          </w:p>
        </w:tc>
        <w:tc>
          <w:tcPr>
            <w:tcW w:w="2268" w:type="dxa"/>
          </w:tcPr>
          <w:p w:rsidR="002A2005" w:rsidRPr="00AB1207" w:rsidRDefault="00BC65E6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c</w:t>
            </w:r>
            <w:r w:rsidR="002A2005" w:rsidRPr="00AB1207">
              <w:rPr>
                <w:rFonts w:ascii="Acumin Pro" w:eastAsia="Arial Unicode MS" w:hAnsi="Acumin Pro"/>
                <w:sz w:val="20"/>
                <w:szCs w:val="20"/>
              </w:rPr>
              <w:t>iągłe utrzymywanie czystości w godzinach otwarcia muzeum</w:t>
            </w:r>
          </w:p>
        </w:tc>
        <w:tc>
          <w:tcPr>
            <w:tcW w:w="2552" w:type="dxa"/>
          </w:tcPr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2A2005" w:rsidRPr="00AB1207" w:rsidRDefault="002A2005" w:rsidP="0039387A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</w:tbl>
    <w:p w:rsidR="002A2005" w:rsidRPr="00AB1207" w:rsidRDefault="002A2005">
      <w:pPr>
        <w:rPr>
          <w:rFonts w:ascii="Acumin Pro" w:hAnsi="Acumin Pro"/>
          <w:sz w:val="20"/>
          <w:szCs w:val="20"/>
        </w:rPr>
      </w:pPr>
    </w:p>
    <w:p w:rsidR="002A2005" w:rsidRPr="00AB1207" w:rsidRDefault="002A2005" w:rsidP="00B92AF6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AB1207">
        <w:rPr>
          <w:rFonts w:ascii="Acumin Pro" w:hAnsi="Acumin Pro"/>
          <w:sz w:val="20"/>
          <w:szCs w:val="20"/>
        </w:rPr>
        <w:t xml:space="preserve"> M</w:t>
      </w:r>
      <w:r w:rsidR="00994555">
        <w:rPr>
          <w:rFonts w:ascii="Acumin Pro" w:hAnsi="Acumin Pro"/>
          <w:sz w:val="20"/>
          <w:szCs w:val="20"/>
        </w:rPr>
        <w:t xml:space="preserve">uzeum </w:t>
      </w:r>
      <w:r w:rsidRPr="00AB1207">
        <w:rPr>
          <w:rFonts w:ascii="Acumin Pro" w:hAnsi="Acumin Pro"/>
          <w:sz w:val="20"/>
          <w:szCs w:val="20"/>
        </w:rPr>
        <w:t>S</w:t>
      </w:r>
      <w:r w:rsidR="00994555">
        <w:rPr>
          <w:rFonts w:ascii="Acumin Pro" w:hAnsi="Acumin Pro"/>
          <w:sz w:val="20"/>
          <w:szCs w:val="20"/>
        </w:rPr>
        <w:t xml:space="preserve">ztuk </w:t>
      </w:r>
      <w:r w:rsidRPr="00AB1207">
        <w:rPr>
          <w:rFonts w:ascii="Acumin Pro" w:hAnsi="Acumin Pro"/>
          <w:sz w:val="20"/>
          <w:szCs w:val="20"/>
        </w:rPr>
        <w:t>U</w:t>
      </w:r>
      <w:r w:rsidR="00994555">
        <w:rPr>
          <w:rFonts w:ascii="Acumin Pro" w:hAnsi="Acumin Pro"/>
          <w:sz w:val="20"/>
          <w:szCs w:val="20"/>
        </w:rPr>
        <w:t>żytkowych</w:t>
      </w:r>
      <w:r w:rsidR="00B92AF6" w:rsidRPr="00AB1207">
        <w:rPr>
          <w:rFonts w:ascii="Acumin Pro" w:hAnsi="Acumin Pro"/>
          <w:sz w:val="20"/>
          <w:szCs w:val="20"/>
        </w:rPr>
        <w:t>:</w:t>
      </w:r>
    </w:p>
    <w:tbl>
      <w:tblPr>
        <w:tblStyle w:val="Tabela-Siatka"/>
        <w:tblW w:w="9498" w:type="dxa"/>
        <w:tblInd w:w="-431" w:type="dxa"/>
        <w:tblLook w:val="04A0" w:firstRow="1" w:lastRow="0" w:firstColumn="1" w:lastColumn="0" w:noHBand="0" w:noVBand="1"/>
      </w:tblPr>
      <w:tblGrid>
        <w:gridCol w:w="2849"/>
        <w:gridCol w:w="3759"/>
        <w:gridCol w:w="1083"/>
        <w:gridCol w:w="1807"/>
      </w:tblGrid>
      <w:tr w:rsidR="002A2005" w:rsidRPr="00AB1207" w:rsidTr="00FD5C28">
        <w:tc>
          <w:tcPr>
            <w:tcW w:w="2849" w:type="dxa"/>
            <w:vMerge w:val="restart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Czyszczenie</w:t>
            </w:r>
            <w:r w:rsidR="00FD5C28" w:rsidRPr="00AB1207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AB1207">
              <w:rPr>
                <w:rFonts w:ascii="Acumin Pro" w:hAnsi="Acumin Pro" w:cs="Times New Roman"/>
                <w:sz w:val="20"/>
                <w:szCs w:val="20"/>
              </w:rPr>
              <w:t>podłóg marmurowych</w:t>
            </w:r>
          </w:p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  <w:vertAlign w:val="superscript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razem 755 m</w:t>
            </w:r>
            <w:r w:rsidRPr="00AB1207">
              <w:rPr>
                <w:rFonts w:ascii="Acumin Pro" w:hAnsi="Acumin Pro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 xml:space="preserve">taras widokowy wewnętrzny 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70</w:t>
            </w:r>
          </w:p>
        </w:tc>
        <w:tc>
          <w:tcPr>
            <w:tcW w:w="1807" w:type="dxa"/>
            <w:vMerge w:val="restart"/>
          </w:tcPr>
          <w:p w:rsidR="002A2005" w:rsidRPr="00AB1207" w:rsidRDefault="002A2005" w:rsidP="00994555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4 razy średnio co</w:t>
            </w:r>
            <w:r w:rsidR="00994555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AB1207">
              <w:rPr>
                <w:rFonts w:ascii="Acumin Pro" w:hAnsi="Acumin Pro" w:cs="Times New Roman"/>
                <w:sz w:val="20"/>
                <w:szCs w:val="20"/>
              </w:rPr>
              <w:t>2 tygodnie</w:t>
            </w:r>
          </w:p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 xml:space="preserve">wieża parter 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40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hol wejściowy z szatnią na parterze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70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Sala Przemysła</w:t>
            </w:r>
            <w:r w:rsidRPr="00AB1207">
              <w:rPr>
                <w:rFonts w:ascii="Acumin Pro" w:hAnsi="Acumin Pro" w:cs="Times New Roman"/>
                <w:sz w:val="20"/>
                <w:szCs w:val="20"/>
              </w:rPr>
              <w:tab/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160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klatka schodowa w wieży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150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klatka schodowa bud. Raczyńskiego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75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sale edukacyjne w piwnicy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100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  <w:vMerge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 xml:space="preserve">sale w wieży </w:t>
            </w:r>
          </w:p>
        </w:tc>
        <w:tc>
          <w:tcPr>
            <w:tcW w:w="1083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90</w:t>
            </w:r>
          </w:p>
        </w:tc>
        <w:tc>
          <w:tcPr>
            <w:tcW w:w="1807" w:type="dxa"/>
            <w:vMerge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2A2005" w:rsidRPr="00AB1207" w:rsidTr="00FD5C28">
        <w:tc>
          <w:tcPr>
            <w:tcW w:w="284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Sprzątanie toalet</w:t>
            </w:r>
          </w:p>
        </w:tc>
        <w:tc>
          <w:tcPr>
            <w:tcW w:w="3759" w:type="dxa"/>
          </w:tcPr>
          <w:p w:rsidR="002A2005" w:rsidRPr="00AB1207" w:rsidRDefault="002A2005" w:rsidP="0039387A">
            <w:pPr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Toaleta na tarasie widokowym,</w:t>
            </w:r>
          </w:p>
        </w:tc>
        <w:tc>
          <w:tcPr>
            <w:tcW w:w="1083" w:type="dxa"/>
          </w:tcPr>
          <w:p w:rsidR="002A2005" w:rsidRPr="00AB1207" w:rsidRDefault="0099455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 szt.</w:t>
            </w:r>
          </w:p>
        </w:tc>
        <w:tc>
          <w:tcPr>
            <w:tcW w:w="1807" w:type="dxa"/>
          </w:tcPr>
          <w:p w:rsidR="002A2005" w:rsidRPr="00AB1207" w:rsidRDefault="002A2005" w:rsidP="0039387A">
            <w:pPr>
              <w:jc w:val="right"/>
              <w:rPr>
                <w:rFonts w:ascii="Acumin Pro" w:hAnsi="Acumin Pro" w:cs="Times New Roman"/>
                <w:sz w:val="20"/>
                <w:szCs w:val="20"/>
              </w:rPr>
            </w:pPr>
            <w:r w:rsidRPr="00AB1207">
              <w:rPr>
                <w:rFonts w:ascii="Acumin Pro" w:hAnsi="Acumin Pro" w:cs="Times New Roman"/>
                <w:sz w:val="20"/>
                <w:szCs w:val="20"/>
              </w:rPr>
              <w:t>Utrzymywanie czystości w godzinach otwarcia muzeum</w:t>
            </w:r>
          </w:p>
        </w:tc>
      </w:tr>
    </w:tbl>
    <w:p w:rsidR="002A2005" w:rsidRPr="00AB1207" w:rsidRDefault="002A2005">
      <w:pPr>
        <w:rPr>
          <w:rFonts w:ascii="Acumin Pro" w:hAnsi="Acumin Pro"/>
          <w:sz w:val="20"/>
          <w:szCs w:val="20"/>
        </w:rPr>
      </w:pPr>
    </w:p>
    <w:p w:rsidR="00A8572D" w:rsidRPr="00AB1207" w:rsidRDefault="00A8572D">
      <w:pPr>
        <w:rPr>
          <w:rFonts w:ascii="Acumin Pro" w:hAnsi="Acumin Pro"/>
          <w:sz w:val="20"/>
          <w:szCs w:val="20"/>
        </w:rPr>
      </w:pPr>
    </w:p>
    <w:tbl>
      <w:tblPr>
        <w:tblpPr w:leftFromText="141" w:rightFromText="141" w:vertAnchor="page" w:horzAnchor="margin" w:tblpX="-157" w:tblpY="1921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850"/>
        <w:gridCol w:w="992"/>
        <w:gridCol w:w="10"/>
        <w:gridCol w:w="3534"/>
      </w:tblGrid>
      <w:tr w:rsidR="00A8572D" w:rsidRPr="00AB1207" w:rsidTr="0039387A">
        <w:trPr>
          <w:trHeight w:val="1608"/>
        </w:trPr>
        <w:tc>
          <w:tcPr>
            <w:tcW w:w="4390" w:type="dxa"/>
          </w:tcPr>
          <w:p w:rsidR="00A8572D" w:rsidRPr="00AB1207" w:rsidRDefault="00A8572D" w:rsidP="00A8572D">
            <w:pPr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lastRenderedPageBreak/>
              <w:t>1</w:t>
            </w: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. Przygotowanie powierzchni do woskowania oraz woskowanie parkietów (łącznie ze schodami) w korpusie głównym  i skrzydle południowym  pałacu </w:t>
            </w:r>
          </w:p>
          <w:p w:rsidR="00A8572D" w:rsidRPr="00AB1207" w:rsidRDefault="00A8572D" w:rsidP="00A8572D">
            <w:pPr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850" w:type="dxa"/>
          </w:tcPr>
          <w:p w:rsidR="00A8572D" w:rsidRPr="00AB1207" w:rsidRDefault="00A8572D" w:rsidP="00A8572D">
            <w:pPr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A8572D" w:rsidRPr="00AB1207" w:rsidRDefault="00A8572D" w:rsidP="00A8572D">
            <w:pPr>
              <w:jc w:val="center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760 m²</w:t>
            </w:r>
          </w:p>
        </w:tc>
        <w:tc>
          <w:tcPr>
            <w:tcW w:w="992" w:type="dxa"/>
          </w:tcPr>
          <w:p w:rsidR="00A8572D" w:rsidRPr="00AB1207" w:rsidRDefault="00A8572D" w:rsidP="00A8572D">
            <w:pPr>
              <w:rPr>
                <w:rFonts w:ascii="Acumin Pro" w:eastAsia="Arial Unicode MS" w:hAnsi="Acumin Pro"/>
                <w:sz w:val="20"/>
                <w:szCs w:val="20"/>
              </w:rPr>
            </w:pPr>
          </w:p>
          <w:p w:rsidR="00A8572D" w:rsidRPr="00AB1207" w:rsidRDefault="00A8572D" w:rsidP="00A8572D">
            <w:pPr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1 raz </w:t>
            </w:r>
          </w:p>
        </w:tc>
        <w:tc>
          <w:tcPr>
            <w:tcW w:w="3544" w:type="dxa"/>
            <w:gridSpan w:val="2"/>
          </w:tcPr>
          <w:p w:rsidR="00A8572D" w:rsidRPr="00AB1207" w:rsidRDefault="00A8572D" w:rsidP="00A8572D">
            <w:pPr>
              <w:spacing w:line="240" w:lineRule="auto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Wosk twardy olejny firmy Osmo  nr 3032</w:t>
            </w:r>
          </w:p>
          <w:p w:rsidR="00A8572D" w:rsidRPr="00AB1207" w:rsidRDefault="00A8572D" w:rsidP="00A8572D">
            <w:pPr>
              <w:spacing w:line="240" w:lineRule="auto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( bezbarwny jedwabisty połysk, </w:t>
            </w:r>
            <w:proofErr w:type="spellStart"/>
            <w:r w:rsidRPr="00AB1207">
              <w:rPr>
                <w:rFonts w:ascii="Acumin Pro" w:eastAsia="Arial Unicode MS" w:hAnsi="Acumin Pro"/>
                <w:sz w:val="20"/>
                <w:szCs w:val="20"/>
              </w:rPr>
              <w:t>Original</w:t>
            </w:r>
            <w:proofErr w:type="spellEnd"/>
            <w:r w:rsidRPr="00AB1207">
              <w:rPr>
                <w:rFonts w:ascii="Acumin Pro" w:eastAsia="Arial Unicode MS" w:hAnsi="Acumin Pro"/>
                <w:sz w:val="20"/>
                <w:szCs w:val="20"/>
              </w:rPr>
              <w:t>), nakładany zgodnie ze  zaleceniami producenta.</w:t>
            </w:r>
          </w:p>
          <w:p w:rsidR="00A8572D" w:rsidRPr="00AB1207" w:rsidRDefault="00A8572D" w:rsidP="00A8572D">
            <w:pPr>
              <w:spacing w:line="240" w:lineRule="auto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Przygotowanie - umycie podłóg przed woskowaniem odpowiednimi preparatami firmy Osmo .</w:t>
            </w:r>
          </w:p>
        </w:tc>
      </w:tr>
      <w:tr w:rsidR="00A8572D" w:rsidRPr="00AB1207" w:rsidTr="0039387A">
        <w:tc>
          <w:tcPr>
            <w:tcW w:w="4390" w:type="dxa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b/>
                <w:sz w:val="20"/>
                <w:szCs w:val="20"/>
              </w:rPr>
              <w:t>2.</w:t>
            </w: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 xml:space="preserve"> Mycie  i odkurzanie jednostronne ( w miedzystropiu) poziomych, sufitowych świetlików szklanych w Galerii Malarstwa</w:t>
            </w:r>
          </w:p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8572D" w:rsidRPr="00AB1207" w:rsidRDefault="00A8572D" w:rsidP="00A8572D">
            <w:pPr>
              <w:spacing w:after="0" w:line="240" w:lineRule="auto"/>
              <w:jc w:val="center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  <w:p w:rsidR="00A8572D" w:rsidRPr="00AB1207" w:rsidRDefault="00A8572D" w:rsidP="00A8572D">
            <w:pPr>
              <w:spacing w:after="0" w:line="240" w:lineRule="auto"/>
              <w:jc w:val="center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340 m²</w:t>
            </w:r>
          </w:p>
        </w:tc>
        <w:tc>
          <w:tcPr>
            <w:tcW w:w="1002" w:type="dxa"/>
            <w:gridSpan w:val="2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1 raz</w:t>
            </w:r>
          </w:p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</w:tc>
        <w:tc>
          <w:tcPr>
            <w:tcW w:w="3534" w:type="dxa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Wysokość od 3 do 8 m nad podłogą, konieczność montażu rusztowania na kółkach</w:t>
            </w:r>
          </w:p>
        </w:tc>
      </w:tr>
      <w:tr w:rsidR="00A8572D" w:rsidRPr="00AB1207" w:rsidTr="0039387A">
        <w:tc>
          <w:tcPr>
            <w:tcW w:w="4390" w:type="dxa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b/>
                <w:sz w:val="20"/>
                <w:szCs w:val="20"/>
              </w:rPr>
              <w:t>3</w:t>
            </w: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 xml:space="preserve">. Mycie , przygotowanie oraz impregnacja podłogi z lastryko preparatem konserwującym w Galerii Malarstwa </w:t>
            </w:r>
          </w:p>
        </w:tc>
        <w:tc>
          <w:tcPr>
            <w:tcW w:w="850" w:type="dxa"/>
          </w:tcPr>
          <w:p w:rsidR="00A8572D" w:rsidRPr="00AB1207" w:rsidRDefault="00A8572D" w:rsidP="00A8572D">
            <w:pPr>
              <w:spacing w:after="0" w:line="240" w:lineRule="auto"/>
              <w:jc w:val="center"/>
              <w:rPr>
                <w:rFonts w:ascii="Acumin Pro" w:eastAsia="Arial Unicode MS" w:hAnsi="Acumin Pro" w:cs="Times New Roman"/>
                <w:sz w:val="20"/>
                <w:szCs w:val="20"/>
              </w:rPr>
            </w:pPr>
          </w:p>
          <w:p w:rsidR="00A8572D" w:rsidRPr="00AB1207" w:rsidRDefault="00A8572D" w:rsidP="00A8572D">
            <w:pPr>
              <w:spacing w:after="0" w:line="240" w:lineRule="auto"/>
              <w:jc w:val="center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512 m²</w:t>
            </w:r>
          </w:p>
        </w:tc>
        <w:tc>
          <w:tcPr>
            <w:tcW w:w="1002" w:type="dxa"/>
            <w:gridSpan w:val="2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1 raz</w:t>
            </w:r>
          </w:p>
        </w:tc>
        <w:tc>
          <w:tcPr>
            <w:tcW w:w="3534" w:type="dxa"/>
          </w:tcPr>
          <w:p w:rsidR="00A8572D" w:rsidRPr="00AB1207" w:rsidRDefault="00A8572D" w:rsidP="00A8572D">
            <w:pPr>
              <w:spacing w:after="0" w:line="240" w:lineRule="auto"/>
              <w:rPr>
                <w:rFonts w:ascii="Acumin Pro" w:eastAsia="Arial Unicode MS" w:hAnsi="Acumin Pro" w:cs="Times New Roman"/>
                <w:sz w:val="20"/>
                <w:szCs w:val="20"/>
              </w:rPr>
            </w:pPr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 xml:space="preserve"> Preparat </w:t>
            </w:r>
            <w:proofErr w:type="spellStart"/>
            <w:r w:rsidRPr="00AB1207">
              <w:rPr>
                <w:rFonts w:ascii="Acumin Pro" w:eastAsia="Arial Unicode MS" w:hAnsi="Acumin Pro" w:cs="Times New Roman"/>
                <w:sz w:val="20"/>
                <w:szCs w:val="20"/>
              </w:rPr>
              <w:t>Porosol</w:t>
            </w:r>
            <w:proofErr w:type="spellEnd"/>
          </w:p>
        </w:tc>
      </w:tr>
    </w:tbl>
    <w:p w:rsidR="00A8572D" w:rsidRPr="00AB1207" w:rsidRDefault="00994555" w:rsidP="00B92AF6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Pałac w </w:t>
      </w:r>
      <w:r w:rsidR="00A8572D" w:rsidRPr="00AB1207">
        <w:rPr>
          <w:rFonts w:ascii="Acumin Pro" w:hAnsi="Acumin Pro"/>
          <w:sz w:val="20"/>
          <w:szCs w:val="20"/>
        </w:rPr>
        <w:t>Rogalin</w:t>
      </w:r>
      <w:r>
        <w:rPr>
          <w:rFonts w:ascii="Acumin Pro" w:hAnsi="Acumin Pro"/>
          <w:sz w:val="20"/>
          <w:szCs w:val="20"/>
        </w:rPr>
        <w:t>ie</w:t>
      </w:r>
      <w:r w:rsidR="00B92AF6" w:rsidRPr="00AB1207">
        <w:rPr>
          <w:rFonts w:ascii="Acumin Pro" w:hAnsi="Acumin Pro"/>
          <w:sz w:val="20"/>
          <w:szCs w:val="20"/>
        </w:rPr>
        <w:t>:</w:t>
      </w: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B1207" w:rsidRPr="00AB1207" w:rsidRDefault="00AB1207" w:rsidP="00AB1207">
      <w:pPr>
        <w:spacing w:after="0" w:line="240" w:lineRule="auto"/>
        <w:jc w:val="both"/>
        <w:rPr>
          <w:rFonts w:ascii="Acumin Pro" w:eastAsia="Arial Unicode MS" w:hAnsi="Acumin Pro" w:cs="Times New Roman"/>
          <w:sz w:val="20"/>
          <w:szCs w:val="20"/>
        </w:rPr>
      </w:pPr>
      <w:r w:rsidRPr="00AB1207">
        <w:rPr>
          <w:rFonts w:ascii="Acumin Pro" w:eastAsia="Arial Unicode MS" w:hAnsi="Acumin Pro" w:cs="Times New Roman"/>
          <w:sz w:val="20"/>
          <w:szCs w:val="20"/>
        </w:rPr>
        <w:t>Przy wykonywaniu usługi sprzątania wewnątrz obiektów MNP, Wykonawca zobowiązany jest do: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sprzątania zakupionymi na swój koszt środkami czystości, posiadającymi atesty PIHP (ze względu na obowiązujący na obszarze Rzeczypospolitej Polskiej stan epidemii, Zamawiający wymaga sprzątania wyznaczonych powierzchni środkami dezynfekującymi na bazie alkoholu), 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sprzątania przy użyciu sprzętu sprzątającego: odkurzaczami do pracy na sucho i mokro z filtrami, polerkami wysokoobrotowymi, samodzielnymi, samojezdnymi automatami szorująco – </w:t>
      </w:r>
      <w:proofErr w:type="spellStart"/>
      <w:r w:rsidRPr="00AB1207">
        <w:rPr>
          <w:rFonts w:ascii="Acumin Pro" w:eastAsia="Arial Unicode MS" w:hAnsi="Acumin Pro"/>
          <w:sz w:val="20"/>
          <w:szCs w:val="20"/>
        </w:rPr>
        <w:t>zbierająco</w:t>
      </w:r>
      <w:proofErr w:type="spellEnd"/>
      <w:r w:rsidRPr="00AB1207">
        <w:rPr>
          <w:rFonts w:ascii="Acumin Pro" w:eastAsia="Arial Unicode MS" w:hAnsi="Acumin Pro"/>
          <w:sz w:val="20"/>
          <w:szCs w:val="20"/>
        </w:rPr>
        <w:t xml:space="preserve"> – suszącymi,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dysponowania personelem, wykonującym czynności sprzątania pod nadzorem,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przestrzegania przepisów bhp i ppoż. oraz zasad organizacyjno-technicznych obowiązujących w Oddziałach Muzeum Narodowego w Poznaniu,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sprzątania </w:t>
      </w:r>
      <w:r w:rsidR="00994555">
        <w:rPr>
          <w:rFonts w:ascii="Acumin Pro" w:eastAsia="Arial Unicode MS" w:hAnsi="Acumin Pro"/>
          <w:sz w:val="20"/>
          <w:szCs w:val="20"/>
        </w:rPr>
        <w:t xml:space="preserve">wnętrz </w:t>
      </w:r>
      <w:r w:rsidRPr="00AB1207">
        <w:rPr>
          <w:rFonts w:ascii="Acumin Pro" w:eastAsia="Arial Unicode MS" w:hAnsi="Acumin Pro"/>
          <w:sz w:val="20"/>
          <w:szCs w:val="20"/>
        </w:rPr>
        <w:t>w godzinach od 7:30 do 15:30 w poniedziałki (lub w terminie uzgodnionym z Kierownikiem sekcji administracji oddziału)</w:t>
      </w:r>
      <w:r w:rsidR="00994555">
        <w:rPr>
          <w:rFonts w:ascii="Acumin Pro" w:eastAsia="Arial Unicode MS" w:hAnsi="Acumin Pro"/>
          <w:sz w:val="20"/>
          <w:szCs w:val="20"/>
        </w:rPr>
        <w:t xml:space="preserve"> </w:t>
      </w:r>
      <w:r w:rsidR="00BC65E6">
        <w:rPr>
          <w:rFonts w:ascii="Acumin Pro" w:eastAsia="Arial Unicode MS" w:hAnsi="Acumin Pro"/>
          <w:sz w:val="20"/>
          <w:szCs w:val="20"/>
        </w:rPr>
        <w:t xml:space="preserve">i </w:t>
      </w:r>
      <w:bookmarkStart w:id="0" w:name="_GoBack"/>
      <w:bookmarkEnd w:id="0"/>
      <w:r w:rsidR="00994555">
        <w:rPr>
          <w:rFonts w:ascii="Acumin Pro" w:eastAsia="Arial Unicode MS" w:hAnsi="Acumin Pro"/>
          <w:sz w:val="20"/>
          <w:szCs w:val="20"/>
        </w:rPr>
        <w:t>utrzymywania czystości toalet w godzinach otwarcia oddziałów Muzeum,</w:t>
      </w:r>
    </w:p>
    <w:p w:rsidR="00AB1207" w:rsidRPr="00AB1207" w:rsidRDefault="00AB1207" w:rsidP="00AB1207">
      <w:pPr>
        <w:pStyle w:val="Akapitzlist"/>
        <w:numPr>
          <w:ilvl w:val="0"/>
          <w:numId w:val="1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każdorazowego przedstawiania Zamawiającemu przed przystąpieniem do czynności sprzątania imiennego wykazu personelu sprzątającego.</w:t>
      </w:r>
    </w:p>
    <w:p w:rsidR="00AB1207" w:rsidRPr="00AB1207" w:rsidRDefault="00AB1207" w:rsidP="00AB1207">
      <w:pPr>
        <w:pStyle w:val="Akapitzlist"/>
        <w:ind w:left="284"/>
        <w:jc w:val="both"/>
        <w:rPr>
          <w:rFonts w:ascii="Acumin Pro" w:eastAsia="Arial Unicode MS" w:hAnsi="Acumin Pro"/>
          <w:sz w:val="20"/>
          <w:szCs w:val="20"/>
        </w:rPr>
      </w:pPr>
    </w:p>
    <w:p w:rsidR="00AB1207" w:rsidRPr="00AB1207" w:rsidRDefault="00AB1207" w:rsidP="00AB1207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</w:p>
    <w:p w:rsidR="00AB1207" w:rsidRPr="00AB1207" w:rsidRDefault="00AB1207" w:rsidP="00AB1207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Zamawiający informuje nadto, że:</w:t>
      </w:r>
    </w:p>
    <w:p w:rsidR="00AB1207" w:rsidRPr="00AB1207" w:rsidRDefault="00AB1207" w:rsidP="00AB1207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wykonawca będzie mógł bezpłatnie korzystać z energii elektrycznej oraz wody do celów związanych z wykonywaniem usługi sprzątania,</w:t>
      </w:r>
    </w:p>
    <w:p w:rsidR="00AB1207" w:rsidRPr="00AB1207" w:rsidRDefault="00AB1207" w:rsidP="00AB1207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wykonawca będzie mógł bezpłatnie korzystać z punktów gromadzenia odpadów do celów związanych z wykonywaniem usługi sprzątania, do czasu wywiezienia odpadów przez wykonawcę,</w:t>
      </w:r>
    </w:p>
    <w:p w:rsidR="00AB1207" w:rsidRPr="00AB1207" w:rsidRDefault="00AB1207" w:rsidP="00AB1207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w miejsce atestów PIHP, o których mowa wyżej Zamawiający dopuszcza także: dla środków myjących, czyszczących, konserwujących posiadających w swym składzie substancje niebezpieczne - karty charakterystyki; dla preparatów dezynfekcyjnych będących wyrobami medycznymi - deklaracje zgodności i certyfikat CE; dla preparatów dezynfekcyjnych będących produktami biobójczymi - pozwolenie obrót produktami biobójczymi; dla kosmetyków - zgłoszenie do CPNP (internetowy Portal Zgłaszania Produktów Kosmetycznych),</w:t>
      </w:r>
    </w:p>
    <w:p w:rsidR="00AB1207" w:rsidRPr="00AB1207" w:rsidRDefault="00AB1207" w:rsidP="00AB1207">
      <w:pPr>
        <w:pStyle w:val="Akapitzlist"/>
        <w:numPr>
          <w:ilvl w:val="0"/>
          <w:numId w:val="2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prace na wysokości, związane z realizacją usługi ( jeśli w oddziale występują) mają być wykonywane przez osoby posiadające do takich prac zdolność, potwierdzoną właściwym orzeczeniem lekarskim. W zależności od wysokości może chodzić o orzeczenie lekarskie obejmujące prace na wysokości do 3 metrów albo powyżej 3 metrów. Dla ostrożności, Zamawiający zaleca, aby takie orzeczenie lekarskie obejmowało pracę na wysokości powyżej 3 metrów.</w:t>
      </w:r>
    </w:p>
    <w:p w:rsidR="0043327F" w:rsidRPr="00AB1207" w:rsidRDefault="0043327F" w:rsidP="00A8572D">
      <w:pPr>
        <w:rPr>
          <w:rFonts w:ascii="Acumin Pro" w:hAnsi="Acumin Pro"/>
          <w:sz w:val="20"/>
          <w:szCs w:val="20"/>
        </w:rPr>
      </w:pPr>
    </w:p>
    <w:p w:rsidR="00AB1207" w:rsidRPr="00AB1207" w:rsidRDefault="00AB1207" w:rsidP="00A8572D">
      <w:pPr>
        <w:rPr>
          <w:rFonts w:ascii="Acumin Pro" w:hAnsi="Acumin Pro"/>
          <w:sz w:val="20"/>
          <w:szCs w:val="20"/>
        </w:rPr>
      </w:pPr>
    </w:p>
    <w:p w:rsidR="00AB1207" w:rsidRPr="00AB1207" w:rsidRDefault="00AB1207" w:rsidP="00A8572D">
      <w:pPr>
        <w:rPr>
          <w:rFonts w:ascii="Acumin Pro" w:hAnsi="Acumin Pro"/>
          <w:sz w:val="20"/>
          <w:szCs w:val="20"/>
        </w:rPr>
      </w:pPr>
    </w:p>
    <w:p w:rsidR="0043327F" w:rsidRPr="00AB1207" w:rsidRDefault="0043327F" w:rsidP="0043327F">
      <w:pPr>
        <w:spacing w:after="0" w:line="240" w:lineRule="auto"/>
        <w:rPr>
          <w:rFonts w:ascii="Acumin Pro" w:eastAsia="Arial Unicode MS" w:hAnsi="Acumin Pro" w:cs="Times New Roman"/>
          <w:b/>
          <w:sz w:val="20"/>
          <w:szCs w:val="20"/>
        </w:rPr>
      </w:pPr>
      <w:r w:rsidRPr="00AB1207">
        <w:rPr>
          <w:rFonts w:ascii="Acumin Pro" w:eastAsia="Arial Unicode MS" w:hAnsi="Acumin Pro" w:cs="Times New Roman"/>
          <w:b/>
          <w:sz w:val="20"/>
          <w:szCs w:val="20"/>
        </w:rPr>
        <w:t>SPRZĄTANIE ZEWNĘTRZNE</w:t>
      </w:r>
    </w:p>
    <w:p w:rsidR="0043327F" w:rsidRPr="00AB1207" w:rsidRDefault="0043327F" w:rsidP="0043327F">
      <w:pPr>
        <w:pStyle w:val="Akapitzlist"/>
        <w:numPr>
          <w:ilvl w:val="0"/>
          <w:numId w:val="4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Sprzątanie zewnętrzne obejmuje sprzątanie placów i chodników przyległych do</w:t>
      </w:r>
      <w:r w:rsidR="007065AD">
        <w:rPr>
          <w:rFonts w:ascii="Acumin Pro" w:eastAsia="Arial Unicode MS" w:hAnsi="Acumin Pro"/>
          <w:sz w:val="20"/>
          <w:szCs w:val="20"/>
        </w:rPr>
        <w:t>:</w:t>
      </w:r>
    </w:p>
    <w:p w:rsidR="00B92AF6" w:rsidRPr="00AB1207" w:rsidRDefault="00B92AF6" w:rsidP="00B92AF6">
      <w:pPr>
        <w:pStyle w:val="Akapitzlist"/>
        <w:suppressAutoHyphens/>
        <w:spacing w:after="0" w:line="240" w:lineRule="auto"/>
        <w:ind w:left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873"/>
        <w:gridCol w:w="979"/>
        <w:gridCol w:w="3561"/>
      </w:tblGrid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3873" w:type="dxa"/>
          </w:tcPr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>MNP</w:t>
            </w:r>
          </w:p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</w:tc>
        <w:tc>
          <w:tcPr>
            <w:tcW w:w="979" w:type="dxa"/>
          </w:tcPr>
          <w:p w:rsidR="0043327F" w:rsidRPr="00AB1207" w:rsidRDefault="0043327F" w:rsidP="00F8482C">
            <w:pPr>
              <w:pStyle w:val="Bezodstpw"/>
              <w:tabs>
                <w:tab w:val="left" w:pos="495"/>
                <w:tab w:val="center" w:pos="672"/>
              </w:tabs>
              <w:jc w:val="right"/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ab/>
            </w: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ab/>
              <w:t xml:space="preserve"> m</w:t>
            </w:r>
            <w:r w:rsidRPr="00AB1207">
              <w:rPr>
                <w:rFonts w:ascii="Acumin Pro" w:eastAsia="Arial Unicode MS" w:hAnsi="Acumin Pro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561" w:type="dxa"/>
          </w:tcPr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</w:p>
          <w:p w:rsidR="0043327F" w:rsidRPr="00AB1207" w:rsidRDefault="0043327F" w:rsidP="00F8482C">
            <w:pPr>
              <w:pStyle w:val="Bezodstpw"/>
              <w:jc w:val="center"/>
              <w:rPr>
                <w:rFonts w:ascii="Acumin Pro" w:eastAsia="Arial Unicode MS" w:hAnsi="Acumin Pro"/>
                <w:b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b/>
                <w:sz w:val="20"/>
                <w:szCs w:val="20"/>
              </w:rPr>
              <w:t>adres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1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Muzeum  Etnograficzne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1000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ul. Grobla 25,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2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Muzeum Sztuk Użytkowych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800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Góra Przemysła 1,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3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Muzeum Instrumentów Muzycznych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400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Stary Rynek 45/47,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4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Wielkopolskie Muzeum Wojskowe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380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Stary Rynek 9,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5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Muzeum Historii Miasta Poznania (Ratusz)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750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Stary Rynek 1 wraz kamieniczkami przy Starym Rynku 42/43 i</w:t>
            </w:r>
          </w:p>
          <w:p w:rsidR="0043327F" w:rsidRPr="00AB1207" w:rsidRDefault="0043327F" w:rsidP="00F8482C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 xml:space="preserve"> ul. Klasztornej 22/23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6</w:t>
            </w: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Gmach Główny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2500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Al. Marcinkowskiego 9, Poznań</w:t>
            </w:r>
          </w:p>
        </w:tc>
      </w:tr>
      <w:tr w:rsidR="0043327F" w:rsidRPr="00AB1207" w:rsidTr="00B92AF6">
        <w:tc>
          <w:tcPr>
            <w:tcW w:w="541" w:type="dxa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3873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razem</w:t>
            </w:r>
          </w:p>
        </w:tc>
        <w:tc>
          <w:tcPr>
            <w:tcW w:w="979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  <w:sz w:val="20"/>
                <w:szCs w:val="20"/>
              </w:rPr>
            </w:pPr>
            <w:r w:rsidRPr="00AB1207">
              <w:rPr>
                <w:rFonts w:ascii="Acumin Pro" w:eastAsia="Arial Unicode MS" w:hAnsi="Acumin Pro"/>
                <w:sz w:val="20"/>
                <w:szCs w:val="20"/>
              </w:rPr>
              <w:t>5830</w:t>
            </w:r>
          </w:p>
        </w:tc>
        <w:tc>
          <w:tcPr>
            <w:tcW w:w="3561" w:type="dxa"/>
            <w:vAlign w:val="center"/>
          </w:tcPr>
          <w:p w:rsidR="0043327F" w:rsidRPr="00AB1207" w:rsidRDefault="0043327F" w:rsidP="00F8482C">
            <w:pPr>
              <w:pStyle w:val="Bezodstpw"/>
              <w:spacing w:after="120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</w:tr>
    </w:tbl>
    <w:p w:rsidR="0043327F" w:rsidRPr="00AB1207" w:rsidRDefault="0043327F" w:rsidP="0043327F">
      <w:pPr>
        <w:pStyle w:val="Akapitzlist"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:rsidR="0043327F" w:rsidRPr="00AB1207" w:rsidRDefault="0043327F" w:rsidP="0043327F">
      <w:pPr>
        <w:pStyle w:val="Akapitzlist"/>
        <w:numPr>
          <w:ilvl w:val="0"/>
          <w:numId w:val="4"/>
        </w:numPr>
        <w:suppressAutoHyphens/>
        <w:spacing w:after="0" w:line="240" w:lineRule="auto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Przy wykonywaniu usługi sprzątania placów i ulic Wykonawca zobowiązany jest do: </w:t>
      </w:r>
    </w:p>
    <w:p w:rsidR="0043327F" w:rsidRPr="00AB1207" w:rsidRDefault="0043327F" w:rsidP="0043327F">
      <w:pPr>
        <w:pStyle w:val="Akapitzlist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utrzymania stałej czystości placów i chodników łącznie z krawężnikami  i usuwania wyrastających traw i chwastów przez 7 dni w tygodniu, niezależnie od pory roku, 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usuwania opadów śnieżnych (godzinę po ustaniu opadów, a w przypadku opadów ciągłych  - likwidowania na bieżąco), usuwania </w:t>
      </w:r>
      <w:proofErr w:type="spellStart"/>
      <w:r w:rsidRPr="00AB1207">
        <w:rPr>
          <w:rFonts w:ascii="Acumin Pro" w:eastAsia="Arial Unicode MS" w:hAnsi="Acumin Pro"/>
          <w:sz w:val="20"/>
          <w:szCs w:val="20"/>
        </w:rPr>
        <w:t>oblodzeń</w:t>
      </w:r>
      <w:proofErr w:type="spellEnd"/>
      <w:r w:rsidRPr="00AB1207">
        <w:rPr>
          <w:rFonts w:ascii="Acumin Pro" w:eastAsia="Arial Unicode MS" w:hAnsi="Acumin Pro"/>
          <w:sz w:val="20"/>
          <w:szCs w:val="20"/>
        </w:rPr>
        <w:t xml:space="preserve"> i  posypywania śliskich nawierzchni piaskiem, 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likwidowania skutków zimy: usuwania piasku i jego wywóz na koszt Wykonawcy, natychmiast po ustaniu ujemnych temperatur i warunków zimowych,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bieżącego usuwania ptasich odchodów z części elewacji (3 – 5 m</w:t>
      </w:r>
      <w:r w:rsidRPr="00AB1207">
        <w:rPr>
          <w:rFonts w:ascii="Acumin Pro" w:eastAsia="Arial Unicode MS" w:hAnsi="Acumin Pro"/>
          <w:sz w:val="20"/>
          <w:szCs w:val="20"/>
          <w:vertAlign w:val="superscript"/>
        </w:rPr>
        <w:t>2</w:t>
      </w:r>
      <w:r w:rsidRPr="00AB1207">
        <w:rPr>
          <w:rFonts w:ascii="Acumin Pro" w:eastAsia="Arial Unicode MS" w:hAnsi="Acumin Pro"/>
          <w:sz w:val="20"/>
          <w:szCs w:val="20"/>
        </w:rPr>
        <w:t>) w Gmachu Głównym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>wywozu zebranych odpadów, śmieci i liści na koszt Wykonawcy,</w:t>
      </w:r>
    </w:p>
    <w:p w:rsidR="0043327F" w:rsidRPr="00AB1207" w:rsidRDefault="0043327F" w:rsidP="0043327F">
      <w:pPr>
        <w:pStyle w:val="Akapitzlist"/>
        <w:numPr>
          <w:ilvl w:val="0"/>
          <w:numId w:val="3"/>
        </w:numPr>
        <w:suppressAutoHyphens/>
        <w:spacing w:after="0" w:line="240" w:lineRule="auto"/>
        <w:ind w:left="851" w:hanging="425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B1207">
        <w:rPr>
          <w:rFonts w:ascii="Acumin Pro" w:eastAsia="Arial Unicode MS" w:hAnsi="Acumin Pro"/>
          <w:sz w:val="20"/>
          <w:szCs w:val="20"/>
        </w:rPr>
        <w:t xml:space="preserve">sprzątania placów i chodników przy użyciu sprzętu i środków czystości zakupionych na koszt Wykonawcy, stosując się do przepisów bhp i ppoż. oraz zasad </w:t>
      </w:r>
      <w:proofErr w:type="spellStart"/>
      <w:r w:rsidRPr="00AB1207">
        <w:rPr>
          <w:rFonts w:ascii="Acumin Pro" w:eastAsia="Arial Unicode MS" w:hAnsi="Acumin Pro"/>
          <w:sz w:val="20"/>
          <w:szCs w:val="20"/>
        </w:rPr>
        <w:t>organizacyjno</w:t>
      </w:r>
      <w:proofErr w:type="spellEnd"/>
      <w:r w:rsidRPr="00AB1207">
        <w:rPr>
          <w:rFonts w:ascii="Acumin Pro" w:eastAsia="Arial Unicode MS" w:hAnsi="Acumin Pro"/>
          <w:sz w:val="20"/>
          <w:szCs w:val="20"/>
        </w:rPr>
        <w:t xml:space="preserve"> – technicznych obowiązujących w poszczególnych oddziałach MNP.</w:t>
      </w:r>
    </w:p>
    <w:p w:rsidR="0043327F" w:rsidRPr="00AB1207" w:rsidRDefault="0043327F" w:rsidP="00A8572D">
      <w:pPr>
        <w:rPr>
          <w:rFonts w:ascii="Acumin Pro" w:hAnsi="Acumin Pro"/>
          <w:sz w:val="20"/>
          <w:szCs w:val="20"/>
        </w:rPr>
      </w:pPr>
    </w:p>
    <w:p w:rsidR="0043327F" w:rsidRDefault="00426AFD" w:rsidP="00A8572D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UWAGA</w:t>
      </w:r>
      <w:r w:rsidR="007B3335">
        <w:rPr>
          <w:rFonts w:ascii="Acumin Pro" w:hAnsi="Acumin Pro"/>
          <w:sz w:val="20"/>
          <w:szCs w:val="20"/>
        </w:rPr>
        <w:t xml:space="preserve"> (dot. sprzątania wewnętrznego i na zewnątrz)</w:t>
      </w:r>
      <w:r>
        <w:rPr>
          <w:rFonts w:ascii="Acumin Pro" w:hAnsi="Acumin Pro"/>
          <w:sz w:val="20"/>
          <w:szCs w:val="20"/>
        </w:rPr>
        <w:t>!</w:t>
      </w:r>
    </w:p>
    <w:p w:rsidR="00426AFD" w:rsidRPr="007B3335" w:rsidRDefault="007B3335" w:rsidP="007B3335">
      <w:pPr>
        <w:jc w:val="both"/>
        <w:rPr>
          <w:rFonts w:ascii="Acumin Pro" w:hAnsi="Acumin Pro"/>
          <w:sz w:val="20"/>
          <w:szCs w:val="20"/>
        </w:rPr>
      </w:pPr>
      <w:r w:rsidRPr="007B3335">
        <w:rPr>
          <w:rFonts w:ascii="Acumin Pro" w:eastAsia="Arial Unicode MS" w:hAnsi="Acumin Pro"/>
          <w:sz w:val="20"/>
          <w:szCs w:val="20"/>
        </w:rPr>
        <w:t>Zamawiający zastrzega możliwość odstąpienia od wykonania niektórych czynności sprzątania i tym samym zmniejszenia</w:t>
      </w:r>
      <w:r w:rsidR="00396A92">
        <w:rPr>
          <w:rFonts w:ascii="Acumin Pro" w:eastAsia="Arial Unicode MS" w:hAnsi="Acumin Pro"/>
          <w:sz w:val="20"/>
          <w:szCs w:val="20"/>
        </w:rPr>
        <w:t xml:space="preserve"> zakresu przedmiotu umowy oraz zmniejszenia</w:t>
      </w:r>
      <w:r w:rsidRPr="007B3335">
        <w:rPr>
          <w:rFonts w:ascii="Acumin Pro" w:eastAsia="Arial Unicode MS" w:hAnsi="Acumin Pro"/>
          <w:sz w:val="20"/>
          <w:szCs w:val="20"/>
        </w:rPr>
        <w:t xml:space="preserve"> wynagrodzenia umownego. </w:t>
      </w: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5E0C40" w:rsidRPr="00AB1207" w:rsidRDefault="005E0C40" w:rsidP="005E0C40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p w:rsidR="00A8572D" w:rsidRPr="00AB1207" w:rsidRDefault="00A8572D" w:rsidP="00A8572D">
      <w:pPr>
        <w:rPr>
          <w:rFonts w:ascii="Acumin Pro" w:hAnsi="Acumin Pro"/>
          <w:sz w:val="20"/>
          <w:szCs w:val="20"/>
        </w:rPr>
      </w:pPr>
    </w:p>
    <w:sectPr w:rsidR="00A8572D" w:rsidRPr="00AB120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041" w:rsidRDefault="00B66041" w:rsidP="00BC7468">
      <w:pPr>
        <w:spacing w:after="0" w:line="240" w:lineRule="auto"/>
      </w:pPr>
      <w:r>
        <w:separator/>
      </w:r>
    </w:p>
  </w:endnote>
  <w:endnote w:type="continuationSeparator" w:id="0">
    <w:p w:rsidR="00B66041" w:rsidRDefault="00B66041" w:rsidP="00BC7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42349550"/>
      <w:docPartObj>
        <w:docPartGallery w:val="Page Numbers (Bottom of Page)"/>
        <w:docPartUnique/>
      </w:docPartObj>
    </w:sdtPr>
    <w:sdtEndPr/>
    <w:sdtContent>
      <w:p w:rsidR="00BC7468" w:rsidRDefault="00BC74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65E6">
          <w:rPr>
            <w:noProof/>
          </w:rPr>
          <w:t>3</w:t>
        </w:r>
        <w:r>
          <w:fldChar w:fldCharType="end"/>
        </w:r>
      </w:p>
    </w:sdtContent>
  </w:sdt>
  <w:p w:rsidR="00BC7468" w:rsidRDefault="00BC74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041" w:rsidRDefault="00B66041" w:rsidP="00BC7468">
      <w:pPr>
        <w:spacing w:after="0" w:line="240" w:lineRule="auto"/>
      </w:pPr>
      <w:r>
        <w:separator/>
      </w:r>
    </w:p>
  </w:footnote>
  <w:footnote w:type="continuationSeparator" w:id="0">
    <w:p w:rsidR="00B66041" w:rsidRDefault="00B66041" w:rsidP="00BC7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977A0"/>
    <w:multiLevelType w:val="hybridMultilevel"/>
    <w:tmpl w:val="EE7ED6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C6FCF"/>
    <w:multiLevelType w:val="hybridMultilevel"/>
    <w:tmpl w:val="0C986B3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45C776C"/>
    <w:multiLevelType w:val="hybridMultilevel"/>
    <w:tmpl w:val="1EBA4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56595"/>
    <w:multiLevelType w:val="hybridMultilevel"/>
    <w:tmpl w:val="87265A88"/>
    <w:lvl w:ilvl="0" w:tplc="8BACD39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5523E"/>
    <w:multiLevelType w:val="hybridMultilevel"/>
    <w:tmpl w:val="5380EA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005"/>
    <w:rsid w:val="002859FF"/>
    <w:rsid w:val="002A2005"/>
    <w:rsid w:val="00396A92"/>
    <w:rsid w:val="00426AFD"/>
    <w:rsid w:val="0043327F"/>
    <w:rsid w:val="005E0C40"/>
    <w:rsid w:val="00607124"/>
    <w:rsid w:val="007065AD"/>
    <w:rsid w:val="00742F14"/>
    <w:rsid w:val="007B3335"/>
    <w:rsid w:val="008D50B8"/>
    <w:rsid w:val="00994555"/>
    <w:rsid w:val="00A012CF"/>
    <w:rsid w:val="00A8572D"/>
    <w:rsid w:val="00AB1207"/>
    <w:rsid w:val="00B0314A"/>
    <w:rsid w:val="00B66041"/>
    <w:rsid w:val="00B92AF6"/>
    <w:rsid w:val="00BC65E6"/>
    <w:rsid w:val="00BC7468"/>
    <w:rsid w:val="00BE0B11"/>
    <w:rsid w:val="00D20A6F"/>
    <w:rsid w:val="00E16478"/>
    <w:rsid w:val="00F1292A"/>
    <w:rsid w:val="00FD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EC698"/>
  <w15:chartTrackingRefBased/>
  <w15:docId w15:val="{C57B676C-CADA-416F-9E1C-70CFD35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2005"/>
    <w:pPr>
      <w:ind w:left="720"/>
      <w:contextualSpacing/>
    </w:pPr>
  </w:style>
  <w:style w:type="paragraph" w:styleId="Bezodstpw">
    <w:name w:val="No Spacing"/>
    <w:uiPriority w:val="1"/>
    <w:qFormat/>
    <w:rsid w:val="002A2005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A20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BC7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7468"/>
  </w:style>
  <w:style w:type="paragraph" w:styleId="Stopka">
    <w:name w:val="footer"/>
    <w:basedOn w:val="Normalny"/>
    <w:link w:val="StopkaZnak"/>
    <w:uiPriority w:val="99"/>
    <w:unhideWhenUsed/>
    <w:rsid w:val="00BC7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7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0A7E7-BF22-4EA0-9CFC-189425CCA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893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Synak</dc:creator>
  <cp:keywords/>
  <dc:description/>
  <cp:lastModifiedBy>Agnieszka</cp:lastModifiedBy>
  <cp:revision>19</cp:revision>
  <dcterms:created xsi:type="dcterms:W3CDTF">2021-11-23T07:12:00Z</dcterms:created>
  <dcterms:modified xsi:type="dcterms:W3CDTF">2021-11-25T12:53:00Z</dcterms:modified>
</cp:coreProperties>
</file>